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EE67D6" w14:textId="77777777" w:rsidR="002D68C1" w:rsidRPr="005B7354" w:rsidRDefault="002D68C1" w:rsidP="002D68C1">
      <w:pPr>
        <w:spacing w:line="276" w:lineRule="auto"/>
        <w:jc w:val="left"/>
        <w:rPr>
          <w:rFonts w:ascii="Times New Roman" w:hAnsi="Times New Roman" w:cs="Times New Roman"/>
          <w:color w:val="auto"/>
          <w:sz w:val="24"/>
          <w:szCs w:val="24"/>
        </w:rPr>
      </w:pPr>
    </w:p>
    <w:p w14:paraId="311245B0" w14:textId="77777777" w:rsidR="002D68C1" w:rsidRDefault="002D68C1" w:rsidP="002D68C1">
      <w:pPr>
        <w:spacing w:line="276" w:lineRule="auto"/>
        <w:jc w:val="center"/>
        <w:rPr>
          <w:rFonts w:ascii="Times New Roman" w:hAnsi="Times New Roman" w:cs="Times New Roman"/>
          <w:b/>
          <w:sz w:val="24"/>
          <w:szCs w:val="24"/>
        </w:rPr>
      </w:pPr>
    </w:p>
    <w:p w14:paraId="238ED2EC" w14:textId="77777777" w:rsidR="002D68C1" w:rsidRDefault="002D68C1" w:rsidP="002D68C1">
      <w:pPr>
        <w:spacing w:line="276" w:lineRule="auto"/>
        <w:jc w:val="center"/>
        <w:rPr>
          <w:rFonts w:ascii="Times New Roman" w:hAnsi="Times New Roman" w:cs="Times New Roman"/>
          <w:b/>
          <w:sz w:val="24"/>
          <w:szCs w:val="24"/>
        </w:rPr>
      </w:pPr>
    </w:p>
    <w:p w14:paraId="393E7117" w14:textId="77777777" w:rsidR="002D68C1" w:rsidRDefault="002D68C1" w:rsidP="002D68C1">
      <w:pPr>
        <w:spacing w:line="276" w:lineRule="auto"/>
        <w:jc w:val="center"/>
        <w:rPr>
          <w:rFonts w:ascii="Times New Roman" w:hAnsi="Times New Roman" w:cs="Times New Roman"/>
          <w:b/>
          <w:sz w:val="24"/>
          <w:szCs w:val="24"/>
        </w:rPr>
      </w:pPr>
    </w:p>
    <w:p w14:paraId="250830F7" w14:textId="77777777" w:rsidR="002D68C1" w:rsidRDefault="002D68C1" w:rsidP="002D68C1">
      <w:pPr>
        <w:spacing w:line="276" w:lineRule="auto"/>
        <w:rPr>
          <w:rFonts w:ascii="Times New Roman" w:hAnsi="Times New Roman" w:cs="Times New Roman"/>
          <w:b/>
          <w:sz w:val="24"/>
          <w:szCs w:val="24"/>
        </w:rPr>
      </w:pPr>
    </w:p>
    <w:p w14:paraId="2B855287" w14:textId="77777777" w:rsidR="002D68C1" w:rsidRDefault="002D68C1" w:rsidP="002D68C1">
      <w:pPr>
        <w:spacing w:line="276" w:lineRule="auto"/>
        <w:rPr>
          <w:rFonts w:ascii="Times New Roman" w:hAnsi="Times New Roman" w:cs="Times New Roman"/>
          <w:b/>
          <w:sz w:val="24"/>
          <w:szCs w:val="24"/>
        </w:rPr>
      </w:pPr>
    </w:p>
    <w:p w14:paraId="464B4284" w14:textId="77777777" w:rsidR="002D68C1" w:rsidRDefault="002D68C1" w:rsidP="002D68C1">
      <w:pPr>
        <w:spacing w:line="276" w:lineRule="auto"/>
        <w:jc w:val="center"/>
        <w:rPr>
          <w:rFonts w:ascii="Times New Roman" w:hAnsi="Times New Roman" w:cs="Times New Roman"/>
          <w:b/>
          <w:sz w:val="24"/>
          <w:szCs w:val="24"/>
        </w:rPr>
      </w:pPr>
    </w:p>
    <w:p w14:paraId="5043AEC9" w14:textId="77777777" w:rsidR="002D68C1" w:rsidRDefault="002D68C1" w:rsidP="002D68C1">
      <w:pPr>
        <w:jc w:val="center"/>
        <w:rPr>
          <w:rFonts w:ascii="Times New Roman" w:eastAsia="Arial" w:hAnsi="Times New Roman" w:cs="Times New Roman"/>
          <w:b/>
          <w:sz w:val="32"/>
          <w:szCs w:val="24"/>
        </w:rPr>
      </w:pPr>
      <w:r w:rsidRPr="00030147">
        <w:rPr>
          <w:rFonts w:ascii="Times New Roman" w:eastAsia="Arial" w:hAnsi="Times New Roman" w:cs="Times New Roman"/>
          <w:b/>
          <w:sz w:val="32"/>
          <w:szCs w:val="24"/>
        </w:rPr>
        <w:t>JŪRAS PLĀNOJUMS</w:t>
      </w:r>
      <w:r>
        <w:rPr>
          <w:rFonts w:ascii="Times New Roman" w:eastAsia="Arial" w:hAnsi="Times New Roman" w:cs="Times New Roman"/>
          <w:b/>
          <w:sz w:val="32"/>
          <w:szCs w:val="24"/>
        </w:rPr>
        <w:t xml:space="preserve"> 2030</w:t>
      </w:r>
    </w:p>
    <w:p w14:paraId="4F953BAC" w14:textId="77777777" w:rsidR="002D68C1" w:rsidRPr="007C1A76" w:rsidRDefault="002D68C1" w:rsidP="002D68C1">
      <w:pPr>
        <w:jc w:val="center"/>
        <w:rPr>
          <w:rFonts w:ascii="Times New Roman" w:eastAsia="Arial" w:hAnsi="Times New Roman" w:cs="Times New Roman"/>
          <w:b/>
          <w:color w:val="000000" w:themeColor="text1"/>
          <w:sz w:val="32"/>
          <w:szCs w:val="24"/>
        </w:rPr>
      </w:pPr>
    </w:p>
    <w:p w14:paraId="2B1F097B" w14:textId="77777777" w:rsidR="002D68C1" w:rsidRPr="007C1A76" w:rsidRDefault="002D68C1" w:rsidP="002D68C1">
      <w:pPr>
        <w:jc w:val="center"/>
        <w:rPr>
          <w:rFonts w:ascii="Times New Roman" w:hAnsi="Times New Roman" w:cs="Times New Roman"/>
          <w:b/>
          <w:color w:val="000000" w:themeColor="text1"/>
          <w:sz w:val="24"/>
          <w:szCs w:val="24"/>
        </w:rPr>
      </w:pPr>
      <w:r w:rsidRPr="007C1A76">
        <w:rPr>
          <w:rFonts w:ascii="Times New Roman" w:hAnsi="Times New Roman" w:cs="Times New Roman"/>
          <w:b/>
          <w:color w:val="000000" w:themeColor="text1"/>
          <w:sz w:val="24"/>
          <w:szCs w:val="24"/>
        </w:rPr>
        <w:t xml:space="preserve">Jūras plānojums Latvijas Republikas iekšējiem jūras ūdeņiem, teritoriālajai jūrai un ekskluzīvās ekonomiskās zonas ūdeņiem </w:t>
      </w:r>
    </w:p>
    <w:p w14:paraId="60BB7EE9" w14:textId="77777777" w:rsidR="002D68C1" w:rsidRDefault="002D68C1" w:rsidP="002D68C1">
      <w:pPr>
        <w:jc w:val="center"/>
        <w:rPr>
          <w:rFonts w:ascii="Times New Roman" w:hAnsi="Times New Roman" w:cs="Times New Roman"/>
          <w:sz w:val="24"/>
          <w:szCs w:val="24"/>
        </w:rPr>
      </w:pPr>
      <w:r w:rsidRPr="00C26789">
        <w:rPr>
          <w:rFonts w:ascii="Times New Roman" w:hAnsi="Times New Roman" w:cs="Times New Roman"/>
          <w:sz w:val="24"/>
          <w:szCs w:val="24"/>
        </w:rPr>
        <w:t>Nacionāla līmeņa ilgtermiņa teritorijas attīstības plānošanas dokuments</w:t>
      </w:r>
    </w:p>
    <w:p w14:paraId="14009893" w14:textId="77777777" w:rsidR="002D68C1" w:rsidRDefault="002D68C1" w:rsidP="002D68C1">
      <w:pPr>
        <w:jc w:val="center"/>
        <w:rPr>
          <w:rFonts w:ascii="Times New Roman" w:hAnsi="Times New Roman" w:cs="Times New Roman"/>
          <w:sz w:val="24"/>
          <w:szCs w:val="24"/>
        </w:rPr>
      </w:pPr>
    </w:p>
    <w:p w14:paraId="75E9F067" w14:textId="77777777" w:rsidR="002D68C1" w:rsidRDefault="002D68C1" w:rsidP="002D68C1">
      <w:pPr>
        <w:jc w:val="center"/>
        <w:rPr>
          <w:rFonts w:ascii="Times New Roman" w:hAnsi="Times New Roman" w:cs="Times New Roman"/>
          <w:sz w:val="24"/>
          <w:szCs w:val="24"/>
        </w:rPr>
      </w:pPr>
    </w:p>
    <w:p w14:paraId="7D36C61A" w14:textId="56CFEFA4" w:rsidR="002D68C1" w:rsidRPr="007C1A76" w:rsidRDefault="002D68C1" w:rsidP="007C1A76">
      <w:pPr>
        <w:spacing w:after="0"/>
        <w:ind w:left="142"/>
        <w:jc w:val="center"/>
        <w:rPr>
          <w:rFonts w:ascii="Times New Roman" w:hAnsi="Times New Roman" w:cs="Times New Roman"/>
          <w:i/>
          <w:color w:val="auto"/>
          <w:sz w:val="24"/>
          <w:szCs w:val="24"/>
        </w:rPr>
      </w:pPr>
      <w:r w:rsidRPr="006222C4">
        <w:rPr>
          <w:rFonts w:ascii="Times New Roman" w:hAnsi="Times New Roman" w:cs="Times New Roman"/>
          <w:i/>
          <w:color w:val="auto"/>
          <w:sz w:val="24"/>
          <w:szCs w:val="24"/>
        </w:rPr>
        <w:t>Projekts</w:t>
      </w:r>
    </w:p>
    <w:p w14:paraId="395ABB99" w14:textId="77777777" w:rsidR="002D68C1" w:rsidRDefault="002D68C1" w:rsidP="002D68C1">
      <w:pPr>
        <w:jc w:val="center"/>
        <w:rPr>
          <w:rFonts w:ascii="Times New Roman" w:hAnsi="Times New Roman" w:cs="Times New Roman"/>
          <w:sz w:val="24"/>
          <w:szCs w:val="24"/>
        </w:rPr>
      </w:pPr>
    </w:p>
    <w:p w14:paraId="34BBD059" w14:textId="77777777" w:rsidR="002D68C1" w:rsidRDefault="002D68C1" w:rsidP="002D68C1">
      <w:pPr>
        <w:jc w:val="center"/>
        <w:rPr>
          <w:rFonts w:ascii="Times New Roman" w:hAnsi="Times New Roman" w:cs="Times New Roman"/>
          <w:sz w:val="24"/>
          <w:szCs w:val="24"/>
        </w:rPr>
      </w:pPr>
    </w:p>
    <w:p w14:paraId="4CFB410C" w14:textId="77777777" w:rsidR="002D68C1" w:rsidRDefault="002D68C1" w:rsidP="002D68C1">
      <w:pPr>
        <w:jc w:val="center"/>
        <w:rPr>
          <w:rFonts w:ascii="Times New Roman" w:hAnsi="Times New Roman" w:cs="Times New Roman"/>
          <w:sz w:val="24"/>
          <w:szCs w:val="24"/>
        </w:rPr>
      </w:pPr>
    </w:p>
    <w:p w14:paraId="5DFB5089" w14:textId="77777777" w:rsidR="002D68C1" w:rsidRDefault="002D68C1" w:rsidP="002D68C1">
      <w:pPr>
        <w:jc w:val="center"/>
        <w:rPr>
          <w:rFonts w:ascii="Times New Roman" w:hAnsi="Times New Roman" w:cs="Times New Roman"/>
          <w:sz w:val="24"/>
          <w:szCs w:val="24"/>
        </w:rPr>
      </w:pPr>
    </w:p>
    <w:p w14:paraId="0D4D762F" w14:textId="77777777" w:rsidR="002D68C1" w:rsidRDefault="002D68C1" w:rsidP="002D68C1">
      <w:pPr>
        <w:jc w:val="center"/>
        <w:rPr>
          <w:rFonts w:ascii="Times New Roman" w:hAnsi="Times New Roman" w:cs="Times New Roman"/>
          <w:sz w:val="24"/>
          <w:szCs w:val="24"/>
        </w:rPr>
      </w:pPr>
    </w:p>
    <w:p w14:paraId="6FBB9774" w14:textId="77777777" w:rsidR="002D68C1" w:rsidRDefault="002D68C1" w:rsidP="002D68C1">
      <w:pPr>
        <w:jc w:val="center"/>
        <w:rPr>
          <w:rFonts w:ascii="Times New Roman" w:hAnsi="Times New Roman" w:cs="Times New Roman"/>
          <w:sz w:val="24"/>
          <w:szCs w:val="24"/>
        </w:rPr>
      </w:pPr>
    </w:p>
    <w:p w14:paraId="0AAE27B1" w14:textId="60B3D738" w:rsidR="002D68C1" w:rsidRDefault="002D68C1" w:rsidP="002D68C1">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1578641" wp14:editId="65C61F03">
            <wp:extent cx="1790700" cy="1466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ez_laukuma_rgb_1-88.jpg"/>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1790700" cy="1466850"/>
                    </a:xfrm>
                    <a:prstGeom prst="rect">
                      <a:avLst/>
                    </a:prstGeom>
                    <a:ln>
                      <a:noFill/>
                    </a:ln>
                    <a:extLst>
                      <a:ext uri="{53640926-AAD7-44D8-BBD7-CCE9431645EC}">
                        <a14:shadowObscured xmlns:a14="http://schemas.microsoft.com/office/drawing/2010/main"/>
                      </a:ext>
                    </a:extLst>
                  </pic:spPr>
                </pic:pic>
              </a:graphicData>
            </a:graphic>
          </wp:inline>
        </w:drawing>
      </w:r>
    </w:p>
    <w:p w14:paraId="5635702A" w14:textId="77777777" w:rsidR="002D68C1" w:rsidRDefault="002D68C1" w:rsidP="002D68C1">
      <w:pPr>
        <w:spacing w:after="120"/>
        <w:jc w:val="center"/>
        <w:rPr>
          <w:rFonts w:ascii="Times New Roman" w:hAnsi="Times New Roman" w:cs="Times New Roman"/>
          <w:sz w:val="24"/>
          <w:szCs w:val="24"/>
        </w:rPr>
      </w:pPr>
    </w:p>
    <w:p w14:paraId="51F73EA2" w14:textId="60AE3BF8" w:rsidR="00DB2AE6" w:rsidRDefault="002D68C1" w:rsidP="002D68C1">
      <w:pPr>
        <w:spacing w:line="276" w:lineRule="auto"/>
        <w:jc w:val="center"/>
        <w:rPr>
          <w:rFonts w:ascii="Times New Roman" w:hAnsi="Times New Roman" w:cs="Times New Roman"/>
          <w:b/>
          <w:sz w:val="24"/>
          <w:szCs w:val="24"/>
        </w:rPr>
      </w:pPr>
      <w:r w:rsidRPr="006222C4">
        <w:rPr>
          <w:rFonts w:ascii="Times New Roman" w:hAnsi="Times New Roman" w:cs="Times New Roman"/>
          <w:color w:val="auto"/>
          <w:sz w:val="24"/>
          <w:szCs w:val="24"/>
        </w:rPr>
        <w:t>2018</w:t>
      </w:r>
      <w:r w:rsidR="00DB2AE6">
        <w:rPr>
          <w:rFonts w:ascii="Times New Roman" w:hAnsi="Times New Roman" w:cs="Times New Roman"/>
          <w:b/>
          <w:sz w:val="24"/>
          <w:szCs w:val="24"/>
        </w:rPr>
        <w:br w:type="page"/>
      </w:r>
    </w:p>
    <w:p w14:paraId="4ABF9936" w14:textId="6BF28578" w:rsidR="000017AD" w:rsidRPr="006222C4" w:rsidRDefault="00696A87">
      <w:pPr>
        <w:spacing w:after="240"/>
        <w:rPr>
          <w:rFonts w:ascii="Times New Roman" w:hAnsi="Times New Roman" w:cs="Times New Roman"/>
          <w:b/>
          <w:sz w:val="24"/>
          <w:szCs w:val="24"/>
        </w:rPr>
      </w:pPr>
      <w:r w:rsidRPr="006222C4">
        <w:rPr>
          <w:rFonts w:ascii="Times New Roman" w:hAnsi="Times New Roman" w:cs="Times New Roman"/>
          <w:b/>
          <w:sz w:val="24"/>
          <w:szCs w:val="24"/>
        </w:rPr>
        <w:lastRenderedPageBreak/>
        <w:t>Saturs</w:t>
      </w:r>
    </w:p>
    <w:sdt>
      <w:sdtPr>
        <w:rPr>
          <w:rFonts w:ascii="Times New Roman" w:hAnsi="Times New Roman" w:cs="Times New Roman"/>
          <w:sz w:val="24"/>
          <w:szCs w:val="24"/>
        </w:rPr>
        <w:id w:val="1271596709"/>
        <w:docPartObj>
          <w:docPartGallery w:val="Table of Contents"/>
          <w:docPartUnique/>
        </w:docPartObj>
      </w:sdtPr>
      <w:sdtEndPr/>
      <w:sdtContent>
        <w:p w14:paraId="025EFCE0" w14:textId="5E6739D7" w:rsidR="006222C4" w:rsidRPr="006222C4" w:rsidRDefault="00696A87" w:rsidP="006222C4">
          <w:pPr>
            <w:pStyle w:val="TOC3"/>
            <w:rPr>
              <w:rFonts w:ascii="Times New Roman" w:eastAsiaTheme="minorEastAsia" w:hAnsi="Times New Roman" w:cs="Times New Roman"/>
              <w:noProof/>
              <w:color w:val="auto"/>
              <w:lang w:val="en-GB" w:eastAsia="en-GB"/>
            </w:rPr>
          </w:pPr>
          <w:r w:rsidRPr="006222C4">
            <w:rPr>
              <w:rFonts w:ascii="Times New Roman" w:hAnsi="Times New Roman" w:cs="Times New Roman"/>
              <w:sz w:val="24"/>
              <w:szCs w:val="24"/>
            </w:rPr>
            <w:fldChar w:fldCharType="begin"/>
          </w:r>
          <w:r w:rsidRPr="006222C4">
            <w:rPr>
              <w:rFonts w:ascii="Times New Roman" w:hAnsi="Times New Roman" w:cs="Times New Roman"/>
              <w:sz w:val="24"/>
              <w:szCs w:val="24"/>
            </w:rPr>
            <w:instrText xml:space="preserve"> TOC \h \u \z </w:instrText>
          </w:r>
          <w:r w:rsidRPr="006222C4">
            <w:rPr>
              <w:rFonts w:ascii="Times New Roman" w:hAnsi="Times New Roman" w:cs="Times New Roman"/>
              <w:sz w:val="24"/>
              <w:szCs w:val="24"/>
            </w:rPr>
            <w:fldChar w:fldCharType="separate"/>
          </w:r>
          <w:hyperlink w:anchor="_Toc524380441" w:history="1">
            <w:r w:rsidR="006222C4" w:rsidRPr="006222C4">
              <w:rPr>
                <w:rStyle w:val="Hyperlink"/>
                <w:rFonts w:ascii="Times New Roman" w:hAnsi="Times New Roman" w:cs="Times New Roman"/>
                <w:noProof/>
              </w:rPr>
              <w:t>Lietoto jēdzienu skaidrojums</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_Toc524380441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4</w:t>
            </w:r>
            <w:r w:rsidR="006222C4" w:rsidRPr="006222C4">
              <w:rPr>
                <w:rFonts w:ascii="Times New Roman" w:hAnsi="Times New Roman" w:cs="Times New Roman"/>
                <w:noProof/>
                <w:webHidden/>
              </w:rPr>
              <w:fldChar w:fldCharType="end"/>
            </w:r>
          </w:hyperlink>
        </w:p>
        <w:p w14:paraId="1117D1FA" w14:textId="244497E1" w:rsidR="006222C4" w:rsidRPr="006222C4" w:rsidRDefault="00707B14" w:rsidP="006222C4">
          <w:pPr>
            <w:pStyle w:val="TOC1"/>
            <w:rPr>
              <w:rFonts w:ascii="Times New Roman" w:eastAsiaTheme="minorEastAsia" w:hAnsi="Times New Roman" w:cs="Times New Roman"/>
              <w:noProof/>
              <w:color w:val="auto"/>
              <w:lang w:val="en-GB" w:eastAsia="en-GB"/>
            </w:rPr>
          </w:pPr>
          <w:hyperlink w:anchor="_Toc524380442" w:history="1">
            <w:r w:rsidR="006222C4" w:rsidRPr="006222C4">
              <w:rPr>
                <w:rStyle w:val="Hyperlink"/>
                <w:rFonts w:ascii="Times New Roman" w:hAnsi="Times New Roman" w:cs="Times New Roman"/>
                <w:noProof/>
              </w:rPr>
              <w:t>Lietotie saīsinājumi</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_Toc524380442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6</w:t>
            </w:r>
            <w:r w:rsidR="006222C4" w:rsidRPr="006222C4">
              <w:rPr>
                <w:rFonts w:ascii="Times New Roman" w:hAnsi="Times New Roman" w:cs="Times New Roman"/>
                <w:noProof/>
                <w:webHidden/>
              </w:rPr>
              <w:fldChar w:fldCharType="end"/>
            </w:r>
          </w:hyperlink>
        </w:p>
        <w:p w14:paraId="59DF2AEE" w14:textId="0EDED40A" w:rsidR="006222C4" w:rsidRPr="006222C4" w:rsidRDefault="00707B14" w:rsidP="006222C4">
          <w:pPr>
            <w:pStyle w:val="TOC1"/>
            <w:rPr>
              <w:rFonts w:ascii="Times New Roman" w:eastAsiaTheme="minorEastAsia" w:hAnsi="Times New Roman" w:cs="Times New Roman"/>
              <w:noProof/>
              <w:color w:val="auto"/>
              <w:lang w:val="en-GB" w:eastAsia="en-GB"/>
            </w:rPr>
          </w:pPr>
          <w:hyperlink w:anchor="_Toc524380443" w:history="1">
            <w:r w:rsidR="006222C4" w:rsidRPr="006222C4">
              <w:rPr>
                <w:rStyle w:val="Hyperlink"/>
                <w:rFonts w:ascii="Times New Roman" w:hAnsi="Times New Roman" w:cs="Times New Roman"/>
                <w:noProof/>
              </w:rPr>
              <w:t>IEVADS</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_Toc524380443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8</w:t>
            </w:r>
            <w:r w:rsidR="006222C4" w:rsidRPr="006222C4">
              <w:rPr>
                <w:rFonts w:ascii="Times New Roman" w:hAnsi="Times New Roman" w:cs="Times New Roman"/>
                <w:noProof/>
                <w:webHidden/>
              </w:rPr>
              <w:fldChar w:fldCharType="end"/>
            </w:r>
          </w:hyperlink>
        </w:p>
        <w:p w14:paraId="617EC566" w14:textId="37D07D1B" w:rsidR="006222C4" w:rsidRPr="006222C4" w:rsidRDefault="00707B14" w:rsidP="006222C4">
          <w:pPr>
            <w:pStyle w:val="TOC1"/>
            <w:rPr>
              <w:rFonts w:ascii="Times New Roman" w:eastAsiaTheme="minorEastAsia" w:hAnsi="Times New Roman" w:cs="Times New Roman"/>
              <w:noProof/>
              <w:color w:val="auto"/>
              <w:lang w:val="en-GB" w:eastAsia="en-GB"/>
            </w:rPr>
          </w:pPr>
          <w:hyperlink w:anchor="_Toc524380444" w:history="1">
            <w:r w:rsidR="006222C4" w:rsidRPr="006222C4">
              <w:rPr>
                <w:rStyle w:val="Hyperlink"/>
                <w:rFonts w:ascii="Times New Roman" w:hAnsi="Times New Roman" w:cs="Times New Roman"/>
                <w:noProof/>
              </w:rPr>
              <w:t>PASKAIDROJUMA DAĻA</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_Toc524380444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9</w:t>
            </w:r>
            <w:r w:rsidR="006222C4" w:rsidRPr="006222C4">
              <w:rPr>
                <w:rFonts w:ascii="Times New Roman" w:hAnsi="Times New Roman" w:cs="Times New Roman"/>
                <w:noProof/>
                <w:webHidden/>
              </w:rPr>
              <w:fldChar w:fldCharType="end"/>
            </w:r>
          </w:hyperlink>
        </w:p>
        <w:p w14:paraId="5767CB32" w14:textId="06FD424A" w:rsidR="006222C4" w:rsidRPr="006222C4" w:rsidRDefault="00707B14" w:rsidP="006222C4">
          <w:pPr>
            <w:pStyle w:val="TOC4"/>
            <w:rPr>
              <w:rFonts w:eastAsiaTheme="minorEastAsia"/>
              <w:noProof/>
              <w:color w:val="auto"/>
              <w:lang w:val="en-GB" w:eastAsia="en-GB"/>
            </w:rPr>
          </w:pPr>
          <w:hyperlink w:anchor="_Toc524380445" w:history="1">
            <w:r w:rsidR="006222C4" w:rsidRPr="006222C4">
              <w:rPr>
                <w:rStyle w:val="Hyperlink"/>
                <w:rFonts w:ascii="Times New Roman" w:hAnsi="Times New Roman" w:cs="Times New Roman"/>
                <w:b/>
                <w:noProof/>
              </w:rPr>
              <w:t>1. Eiropas Savienības stratēģijas, tiesiskais  ietvars un Latvijas normatīvais regulējums</w:t>
            </w:r>
            <w:r w:rsidR="006222C4" w:rsidRPr="006222C4">
              <w:rPr>
                <w:noProof/>
                <w:webHidden/>
              </w:rPr>
              <w:tab/>
            </w:r>
            <w:r w:rsidR="006222C4" w:rsidRPr="006222C4">
              <w:rPr>
                <w:noProof/>
                <w:webHidden/>
              </w:rPr>
              <w:fldChar w:fldCharType="begin"/>
            </w:r>
            <w:r w:rsidR="006222C4" w:rsidRPr="006222C4">
              <w:rPr>
                <w:noProof/>
                <w:webHidden/>
              </w:rPr>
              <w:instrText xml:space="preserve"> PAGEREF _Toc524380445 \h </w:instrText>
            </w:r>
            <w:r w:rsidR="006222C4" w:rsidRPr="006222C4">
              <w:rPr>
                <w:noProof/>
                <w:webHidden/>
              </w:rPr>
            </w:r>
            <w:r w:rsidR="006222C4" w:rsidRPr="006222C4">
              <w:rPr>
                <w:noProof/>
                <w:webHidden/>
              </w:rPr>
              <w:fldChar w:fldCharType="separate"/>
            </w:r>
            <w:r w:rsidR="006222C4" w:rsidRPr="006222C4">
              <w:rPr>
                <w:noProof/>
                <w:webHidden/>
              </w:rPr>
              <w:t>9</w:t>
            </w:r>
            <w:r w:rsidR="006222C4" w:rsidRPr="006222C4">
              <w:rPr>
                <w:noProof/>
                <w:webHidden/>
              </w:rPr>
              <w:fldChar w:fldCharType="end"/>
            </w:r>
          </w:hyperlink>
        </w:p>
        <w:p w14:paraId="43EB21A5" w14:textId="01207CAD" w:rsidR="006222C4" w:rsidRPr="006222C4" w:rsidRDefault="00707B14" w:rsidP="006222C4">
          <w:pPr>
            <w:pStyle w:val="TOC1"/>
            <w:rPr>
              <w:rFonts w:ascii="Times New Roman" w:eastAsiaTheme="minorEastAsia" w:hAnsi="Times New Roman" w:cs="Times New Roman"/>
              <w:noProof/>
              <w:color w:val="auto"/>
              <w:lang w:val="en-GB" w:eastAsia="en-GB"/>
            </w:rPr>
          </w:pPr>
          <w:hyperlink w:anchor="_Toc524380446" w:history="1">
            <w:r w:rsidR="006222C4" w:rsidRPr="006222C4">
              <w:rPr>
                <w:rStyle w:val="Hyperlink"/>
                <w:rFonts w:ascii="Times New Roman" w:hAnsi="Times New Roman" w:cs="Times New Roman"/>
                <w:noProof/>
              </w:rPr>
              <w:t>2. Plānojuma izstrādāšanas principi un metodoloģija</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_Toc524380446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13</w:t>
            </w:r>
            <w:r w:rsidR="006222C4" w:rsidRPr="006222C4">
              <w:rPr>
                <w:rFonts w:ascii="Times New Roman" w:hAnsi="Times New Roman" w:cs="Times New Roman"/>
                <w:noProof/>
                <w:webHidden/>
              </w:rPr>
              <w:fldChar w:fldCharType="end"/>
            </w:r>
          </w:hyperlink>
        </w:p>
        <w:p w14:paraId="2E7680AC" w14:textId="2BCF1A69" w:rsidR="006222C4" w:rsidRPr="006222C4" w:rsidRDefault="00707B14" w:rsidP="006222C4">
          <w:pPr>
            <w:pStyle w:val="TOC1"/>
            <w:rPr>
              <w:rFonts w:ascii="Times New Roman" w:eastAsiaTheme="minorEastAsia" w:hAnsi="Times New Roman" w:cs="Times New Roman"/>
              <w:noProof/>
              <w:color w:val="auto"/>
              <w:lang w:val="en-GB" w:eastAsia="en-GB"/>
            </w:rPr>
          </w:pPr>
          <w:hyperlink w:anchor="_Toc524380447" w:history="1">
            <w:r w:rsidR="006222C4" w:rsidRPr="006222C4">
              <w:rPr>
                <w:rStyle w:val="Hyperlink"/>
                <w:rFonts w:ascii="Times New Roman" w:hAnsi="Times New Roman" w:cs="Times New Roman"/>
                <w:noProof/>
              </w:rPr>
              <w:t>3. Esošās situācijas raksturojums</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_Toc524380447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16</w:t>
            </w:r>
            <w:r w:rsidR="006222C4" w:rsidRPr="006222C4">
              <w:rPr>
                <w:rFonts w:ascii="Times New Roman" w:hAnsi="Times New Roman" w:cs="Times New Roman"/>
                <w:noProof/>
                <w:webHidden/>
              </w:rPr>
              <w:fldChar w:fldCharType="end"/>
            </w:r>
          </w:hyperlink>
        </w:p>
        <w:p w14:paraId="13331623" w14:textId="0848C188"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48" w:history="1">
            <w:r w:rsidR="006222C4" w:rsidRPr="006222C4">
              <w:rPr>
                <w:rStyle w:val="Hyperlink"/>
                <w:rFonts w:ascii="Times New Roman" w:hAnsi="Times New Roman" w:cs="Times New Roman"/>
                <w:noProof/>
              </w:rPr>
              <w:t>3.1. Baltijas jūras un jūrai pieguļošās teritorijas vispārīgs raksturojums</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_Toc524380448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16</w:t>
            </w:r>
            <w:r w:rsidR="006222C4" w:rsidRPr="006222C4">
              <w:rPr>
                <w:rFonts w:ascii="Times New Roman" w:hAnsi="Times New Roman" w:cs="Times New Roman"/>
                <w:noProof/>
                <w:webHidden/>
              </w:rPr>
              <w:fldChar w:fldCharType="end"/>
            </w:r>
          </w:hyperlink>
        </w:p>
        <w:p w14:paraId="29E4F36A" w14:textId="2ED8131E"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49" w:history="1">
            <w:r w:rsidR="006222C4" w:rsidRPr="006222C4">
              <w:rPr>
                <w:rStyle w:val="Hyperlink"/>
                <w:rFonts w:ascii="Times New Roman" w:hAnsi="Times New Roman" w:cs="Times New Roman"/>
                <w:noProof/>
              </w:rPr>
              <w:t>3.2. Baltijas jūras akvatorija iedalījums</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_Toc524380449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16</w:t>
            </w:r>
            <w:r w:rsidR="006222C4" w:rsidRPr="006222C4">
              <w:rPr>
                <w:rFonts w:ascii="Times New Roman" w:hAnsi="Times New Roman" w:cs="Times New Roman"/>
                <w:noProof/>
                <w:webHidden/>
              </w:rPr>
              <w:fldChar w:fldCharType="end"/>
            </w:r>
          </w:hyperlink>
        </w:p>
        <w:p w14:paraId="4F5AF3E9" w14:textId="2B1ACC7A"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50" w:history="1">
            <w:r w:rsidR="006222C4" w:rsidRPr="006222C4">
              <w:rPr>
                <w:rStyle w:val="Hyperlink"/>
                <w:rFonts w:ascii="Times New Roman" w:hAnsi="Times New Roman" w:cs="Times New Roman"/>
                <w:noProof/>
              </w:rPr>
              <w:t>3.3. Jūras transports</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_Toc524380450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18</w:t>
            </w:r>
            <w:r w:rsidR="006222C4" w:rsidRPr="006222C4">
              <w:rPr>
                <w:rFonts w:ascii="Times New Roman" w:hAnsi="Times New Roman" w:cs="Times New Roman"/>
                <w:noProof/>
                <w:webHidden/>
              </w:rPr>
              <w:fldChar w:fldCharType="end"/>
            </w:r>
          </w:hyperlink>
        </w:p>
        <w:p w14:paraId="6F4C19A4" w14:textId="47DA46E3"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51" w:history="1">
            <w:r w:rsidR="006222C4" w:rsidRPr="006222C4">
              <w:rPr>
                <w:rStyle w:val="Hyperlink"/>
                <w:rFonts w:ascii="Times New Roman" w:hAnsi="Times New Roman" w:cs="Times New Roman"/>
                <w:noProof/>
              </w:rPr>
              <w:t>3.4. Enerģētika</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_Toc524380451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26</w:t>
            </w:r>
            <w:r w:rsidR="006222C4" w:rsidRPr="006222C4">
              <w:rPr>
                <w:rFonts w:ascii="Times New Roman" w:hAnsi="Times New Roman" w:cs="Times New Roman"/>
                <w:noProof/>
                <w:webHidden/>
              </w:rPr>
              <w:fldChar w:fldCharType="end"/>
            </w:r>
          </w:hyperlink>
        </w:p>
        <w:p w14:paraId="5580AD46" w14:textId="5D28D0BE"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52" w:history="1">
            <w:r w:rsidR="006222C4" w:rsidRPr="006222C4">
              <w:rPr>
                <w:rStyle w:val="Hyperlink"/>
                <w:rFonts w:ascii="Times New Roman" w:hAnsi="Times New Roman" w:cs="Times New Roman"/>
                <w:noProof/>
              </w:rPr>
              <w:t>3.5. Sakaru infrastruktūras attīstība</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_Toc524380452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33</w:t>
            </w:r>
            <w:r w:rsidR="006222C4" w:rsidRPr="006222C4">
              <w:rPr>
                <w:rFonts w:ascii="Times New Roman" w:hAnsi="Times New Roman" w:cs="Times New Roman"/>
                <w:noProof/>
                <w:webHidden/>
              </w:rPr>
              <w:fldChar w:fldCharType="end"/>
            </w:r>
          </w:hyperlink>
        </w:p>
        <w:p w14:paraId="44844AA5" w14:textId="43CDA05F"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53" w:history="1">
            <w:r w:rsidR="006222C4" w:rsidRPr="006222C4">
              <w:rPr>
                <w:rStyle w:val="Hyperlink"/>
                <w:rFonts w:ascii="Times New Roman" w:hAnsi="Times New Roman" w:cs="Times New Roman"/>
                <w:noProof/>
              </w:rPr>
              <w:t>3.6. Valsts aizsardzības intereses</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_Toc524380453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33</w:t>
            </w:r>
            <w:r w:rsidR="006222C4" w:rsidRPr="006222C4">
              <w:rPr>
                <w:rFonts w:ascii="Times New Roman" w:hAnsi="Times New Roman" w:cs="Times New Roman"/>
                <w:noProof/>
                <w:webHidden/>
              </w:rPr>
              <w:fldChar w:fldCharType="end"/>
            </w:r>
          </w:hyperlink>
        </w:p>
        <w:p w14:paraId="22306B38" w14:textId="06599AA6"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54" w:history="1">
            <w:r w:rsidR="006222C4" w:rsidRPr="006222C4">
              <w:rPr>
                <w:rStyle w:val="Hyperlink"/>
                <w:rFonts w:ascii="Times New Roman" w:hAnsi="Times New Roman" w:cs="Times New Roman"/>
                <w:noProof/>
              </w:rPr>
              <w:t>3.7. Zivsaimniecība</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_Toc524380454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37</w:t>
            </w:r>
            <w:r w:rsidR="006222C4" w:rsidRPr="006222C4">
              <w:rPr>
                <w:rFonts w:ascii="Times New Roman" w:hAnsi="Times New Roman" w:cs="Times New Roman"/>
                <w:noProof/>
                <w:webHidden/>
              </w:rPr>
              <w:fldChar w:fldCharType="end"/>
            </w:r>
          </w:hyperlink>
        </w:p>
        <w:p w14:paraId="368DFD90" w14:textId="63323B8E"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55" w:history="1">
            <w:r w:rsidR="006222C4" w:rsidRPr="006222C4">
              <w:rPr>
                <w:rStyle w:val="Hyperlink"/>
                <w:rFonts w:ascii="Times New Roman" w:hAnsi="Times New Roman" w:cs="Times New Roman"/>
                <w:noProof/>
              </w:rPr>
              <w:t>3.7.1. Zvejas priekšnoteikumi un normatīvais regulējums</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_Toc524380455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37</w:t>
            </w:r>
            <w:r w:rsidR="006222C4" w:rsidRPr="006222C4">
              <w:rPr>
                <w:rFonts w:ascii="Times New Roman" w:hAnsi="Times New Roman" w:cs="Times New Roman"/>
                <w:noProof/>
                <w:webHidden/>
              </w:rPr>
              <w:fldChar w:fldCharType="end"/>
            </w:r>
          </w:hyperlink>
        </w:p>
        <w:p w14:paraId="00455C53" w14:textId="1C4FB9B2"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56" w:history="1">
            <w:r w:rsidR="006222C4" w:rsidRPr="006222C4">
              <w:rPr>
                <w:rStyle w:val="Hyperlink"/>
                <w:rFonts w:ascii="Times New Roman" w:hAnsi="Times New Roman" w:cs="Times New Roman"/>
                <w:noProof/>
              </w:rPr>
              <w:t>3.7.2. Jūras akvakultūras attīstība</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_Toc524380456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43</w:t>
            </w:r>
            <w:r w:rsidR="006222C4" w:rsidRPr="006222C4">
              <w:rPr>
                <w:rFonts w:ascii="Times New Roman" w:hAnsi="Times New Roman" w:cs="Times New Roman"/>
                <w:noProof/>
                <w:webHidden/>
              </w:rPr>
              <w:fldChar w:fldCharType="end"/>
            </w:r>
          </w:hyperlink>
        </w:p>
        <w:p w14:paraId="7FF39BEA" w14:textId="4B1DB6BC"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57" w:history="1">
            <w:r w:rsidR="006222C4" w:rsidRPr="006222C4">
              <w:rPr>
                <w:rStyle w:val="Hyperlink"/>
                <w:rFonts w:ascii="Times New Roman" w:hAnsi="Times New Roman" w:cs="Times New Roman"/>
                <w:noProof/>
              </w:rPr>
              <w:t>3.8. Tūrisms un rekreācija</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_Toc524380457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44</w:t>
            </w:r>
            <w:r w:rsidR="006222C4" w:rsidRPr="006222C4">
              <w:rPr>
                <w:rFonts w:ascii="Times New Roman" w:hAnsi="Times New Roman" w:cs="Times New Roman"/>
                <w:noProof/>
                <w:webHidden/>
              </w:rPr>
              <w:fldChar w:fldCharType="end"/>
            </w:r>
          </w:hyperlink>
        </w:p>
        <w:p w14:paraId="3FB14FF4" w14:textId="6CB55B29"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58" w:history="1">
            <w:r w:rsidR="006222C4" w:rsidRPr="006222C4">
              <w:rPr>
                <w:rStyle w:val="Hyperlink"/>
                <w:rFonts w:ascii="Times New Roman" w:hAnsi="Times New Roman" w:cs="Times New Roman"/>
                <w:noProof/>
              </w:rPr>
              <w:t>3.9. Derīgo izrakteņu potenciālās atradnes un ieguve</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_Toc524380458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48</w:t>
            </w:r>
            <w:r w:rsidR="006222C4" w:rsidRPr="006222C4">
              <w:rPr>
                <w:rFonts w:ascii="Times New Roman" w:hAnsi="Times New Roman" w:cs="Times New Roman"/>
                <w:noProof/>
                <w:webHidden/>
              </w:rPr>
              <w:fldChar w:fldCharType="end"/>
            </w:r>
          </w:hyperlink>
        </w:p>
        <w:p w14:paraId="105513BE" w14:textId="19307195"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59" w:history="1">
            <w:r w:rsidR="006222C4" w:rsidRPr="006222C4">
              <w:rPr>
                <w:rStyle w:val="Hyperlink"/>
                <w:rFonts w:ascii="Times New Roman" w:hAnsi="Times New Roman" w:cs="Times New Roman"/>
                <w:noProof/>
              </w:rPr>
              <w:t>3.10. Vides kvalitāte</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_Toc524380459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52</w:t>
            </w:r>
            <w:r w:rsidR="006222C4" w:rsidRPr="006222C4">
              <w:rPr>
                <w:rFonts w:ascii="Times New Roman" w:hAnsi="Times New Roman" w:cs="Times New Roman"/>
                <w:noProof/>
                <w:webHidden/>
              </w:rPr>
              <w:fldChar w:fldCharType="end"/>
            </w:r>
          </w:hyperlink>
        </w:p>
        <w:p w14:paraId="2AE31A2B" w14:textId="28674DE9"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60" w:history="1">
            <w:r w:rsidR="006222C4" w:rsidRPr="006222C4">
              <w:rPr>
                <w:rStyle w:val="Hyperlink"/>
                <w:rFonts w:ascii="Times New Roman" w:hAnsi="Times New Roman" w:cs="Times New Roman"/>
                <w:noProof/>
              </w:rPr>
              <w:t>3.11. Bioloģiskā daudzveidība un dabas aizsardzība</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_Toc524380460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55</w:t>
            </w:r>
            <w:r w:rsidR="006222C4" w:rsidRPr="006222C4">
              <w:rPr>
                <w:rFonts w:ascii="Times New Roman" w:hAnsi="Times New Roman" w:cs="Times New Roman"/>
                <w:noProof/>
                <w:webHidden/>
              </w:rPr>
              <w:fldChar w:fldCharType="end"/>
            </w:r>
          </w:hyperlink>
        </w:p>
        <w:p w14:paraId="656FBBA9" w14:textId="3672966B"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61" w:history="1">
            <w:r w:rsidR="006222C4" w:rsidRPr="006222C4">
              <w:rPr>
                <w:rStyle w:val="Hyperlink"/>
                <w:rFonts w:ascii="Times New Roman" w:hAnsi="Times New Roman" w:cs="Times New Roman"/>
                <w:noProof/>
              </w:rPr>
              <w:t>3.12. Kultūrvēsturiskais mantojums</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_Toc524380461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65</w:t>
            </w:r>
            <w:r w:rsidR="006222C4" w:rsidRPr="006222C4">
              <w:rPr>
                <w:rFonts w:ascii="Times New Roman" w:hAnsi="Times New Roman" w:cs="Times New Roman"/>
                <w:noProof/>
                <w:webHidden/>
              </w:rPr>
              <w:fldChar w:fldCharType="end"/>
            </w:r>
          </w:hyperlink>
        </w:p>
        <w:p w14:paraId="0A7F2CA5" w14:textId="7A147412"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62" w:history="1">
            <w:r w:rsidR="006222C4" w:rsidRPr="006222C4">
              <w:rPr>
                <w:rStyle w:val="Hyperlink"/>
                <w:rFonts w:ascii="Times New Roman" w:hAnsi="Times New Roman" w:cs="Times New Roman"/>
                <w:noProof/>
              </w:rPr>
              <w:t>3.13. Ainavu vērtības</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_Toc524380462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67</w:t>
            </w:r>
            <w:r w:rsidR="006222C4" w:rsidRPr="006222C4">
              <w:rPr>
                <w:rFonts w:ascii="Times New Roman" w:hAnsi="Times New Roman" w:cs="Times New Roman"/>
                <w:noProof/>
                <w:webHidden/>
              </w:rPr>
              <w:fldChar w:fldCharType="end"/>
            </w:r>
          </w:hyperlink>
        </w:p>
        <w:p w14:paraId="4BE07F25" w14:textId="2C4717F3"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63" w:history="1">
            <w:r w:rsidR="006222C4" w:rsidRPr="006222C4">
              <w:rPr>
                <w:rStyle w:val="Hyperlink"/>
                <w:rFonts w:ascii="Times New Roman" w:hAnsi="Times New Roman" w:cs="Times New Roman"/>
                <w:noProof/>
              </w:rPr>
              <w:t>3.14. Klimata pārmaiņas</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_Toc524380463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68</w:t>
            </w:r>
            <w:r w:rsidR="006222C4" w:rsidRPr="006222C4">
              <w:rPr>
                <w:rFonts w:ascii="Times New Roman" w:hAnsi="Times New Roman" w:cs="Times New Roman"/>
                <w:noProof/>
                <w:webHidden/>
              </w:rPr>
              <w:fldChar w:fldCharType="end"/>
            </w:r>
          </w:hyperlink>
        </w:p>
        <w:p w14:paraId="7E7A9A09" w14:textId="43A38C93"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64" w:history="1">
            <w:r w:rsidR="006222C4" w:rsidRPr="006222C4">
              <w:rPr>
                <w:rStyle w:val="Hyperlink"/>
                <w:rFonts w:ascii="Times New Roman" w:hAnsi="Times New Roman" w:cs="Times New Roman"/>
                <w:noProof/>
              </w:rPr>
              <w:t>3.15. Ekosistēmu pakalpojumi</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_Toc524380464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73</w:t>
            </w:r>
            <w:r w:rsidR="006222C4" w:rsidRPr="006222C4">
              <w:rPr>
                <w:rFonts w:ascii="Times New Roman" w:hAnsi="Times New Roman" w:cs="Times New Roman"/>
                <w:noProof/>
                <w:webHidden/>
              </w:rPr>
              <w:fldChar w:fldCharType="end"/>
            </w:r>
          </w:hyperlink>
        </w:p>
        <w:p w14:paraId="4074452E" w14:textId="46D84A99" w:rsidR="006222C4" w:rsidRPr="006222C4" w:rsidRDefault="00707B14" w:rsidP="006222C4">
          <w:pPr>
            <w:pStyle w:val="TOC1"/>
            <w:rPr>
              <w:rFonts w:ascii="Times New Roman" w:eastAsiaTheme="minorEastAsia" w:hAnsi="Times New Roman" w:cs="Times New Roman"/>
              <w:noProof/>
              <w:color w:val="auto"/>
              <w:lang w:val="en-GB" w:eastAsia="en-GB"/>
            </w:rPr>
          </w:pPr>
          <w:hyperlink w:anchor="_Toc524380465" w:history="1">
            <w:r w:rsidR="006222C4" w:rsidRPr="006222C4">
              <w:rPr>
                <w:rStyle w:val="Hyperlink"/>
                <w:rFonts w:ascii="Times New Roman" w:hAnsi="Times New Roman" w:cs="Times New Roman"/>
                <w:noProof/>
              </w:rPr>
              <w:t>STRATĒĢISKĀ DAĻA</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_Toc524380465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79</w:t>
            </w:r>
            <w:r w:rsidR="006222C4" w:rsidRPr="006222C4">
              <w:rPr>
                <w:rFonts w:ascii="Times New Roman" w:hAnsi="Times New Roman" w:cs="Times New Roman"/>
                <w:noProof/>
                <w:webHidden/>
              </w:rPr>
              <w:fldChar w:fldCharType="end"/>
            </w:r>
          </w:hyperlink>
        </w:p>
        <w:p w14:paraId="478EBD91" w14:textId="65CF7C92" w:rsidR="006222C4" w:rsidRPr="006222C4" w:rsidRDefault="00707B14" w:rsidP="006222C4">
          <w:pPr>
            <w:pStyle w:val="TOC2"/>
            <w:rPr>
              <w:rFonts w:eastAsiaTheme="minorEastAsia"/>
              <w:noProof/>
              <w:color w:val="auto"/>
              <w:lang w:val="en-GB" w:eastAsia="en-GB"/>
            </w:rPr>
          </w:pPr>
          <w:hyperlink w:anchor="_Toc524380466" w:history="1">
            <w:r w:rsidR="006222C4" w:rsidRPr="006222C4">
              <w:rPr>
                <w:rStyle w:val="Hyperlink"/>
                <w:rFonts w:ascii="Times New Roman" w:hAnsi="Times New Roman" w:cs="Times New Roman"/>
                <w:noProof/>
              </w:rPr>
              <w:t>4. Jūras telpas prioritātes</w:t>
            </w:r>
            <w:r w:rsidR="006222C4" w:rsidRPr="006222C4">
              <w:rPr>
                <w:noProof/>
                <w:webHidden/>
              </w:rPr>
              <w:tab/>
            </w:r>
            <w:r w:rsidR="006222C4" w:rsidRPr="006222C4">
              <w:rPr>
                <w:noProof/>
                <w:webHidden/>
              </w:rPr>
              <w:fldChar w:fldCharType="begin"/>
            </w:r>
            <w:r w:rsidR="006222C4" w:rsidRPr="006222C4">
              <w:rPr>
                <w:noProof/>
                <w:webHidden/>
              </w:rPr>
              <w:instrText xml:space="preserve"> PAGEREF _Toc524380466 \h </w:instrText>
            </w:r>
            <w:r w:rsidR="006222C4" w:rsidRPr="006222C4">
              <w:rPr>
                <w:noProof/>
                <w:webHidden/>
              </w:rPr>
            </w:r>
            <w:r w:rsidR="006222C4" w:rsidRPr="006222C4">
              <w:rPr>
                <w:noProof/>
                <w:webHidden/>
              </w:rPr>
              <w:fldChar w:fldCharType="separate"/>
            </w:r>
            <w:r w:rsidR="006222C4" w:rsidRPr="006222C4">
              <w:rPr>
                <w:noProof/>
                <w:webHidden/>
              </w:rPr>
              <w:t>79</w:t>
            </w:r>
            <w:r w:rsidR="006222C4" w:rsidRPr="006222C4">
              <w:rPr>
                <w:noProof/>
                <w:webHidden/>
              </w:rPr>
              <w:fldChar w:fldCharType="end"/>
            </w:r>
          </w:hyperlink>
        </w:p>
        <w:p w14:paraId="4A0B44EF" w14:textId="42CFE370" w:rsidR="006222C4" w:rsidRPr="006222C4" w:rsidRDefault="00707B14" w:rsidP="006222C4">
          <w:pPr>
            <w:pStyle w:val="TOC1"/>
            <w:rPr>
              <w:rFonts w:ascii="Times New Roman" w:eastAsiaTheme="minorEastAsia" w:hAnsi="Times New Roman" w:cs="Times New Roman"/>
              <w:noProof/>
              <w:color w:val="auto"/>
              <w:lang w:val="en-GB" w:eastAsia="en-GB"/>
            </w:rPr>
          </w:pPr>
          <w:hyperlink w:anchor="_Toc524380467" w:history="1">
            <w:r w:rsidR="006222C4" w:rsidRPr="006222C4">
              <w:rPr>
                <w:rStyle w:val="Hyperlink"/>
                <w:rFonts w:ascii="Times New Roman" w:eastAsia="Times New Roman" w:hAnsi="Times New Roman" w:cs="Times New Roman"/>
                <w:noProof/>
              </w:rPr>
              <w:t>JŪRAS TELPAS IZMANTOŠANAS DAĻA</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_Toc524380467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82</w:t>
            </w:r>
            <w:r w:rsidR="006222C4" w:rsidRPr="006222C4">
              <w:rPr>
                <w:rFonts w:ascii="Times New Roman" w:hAnsi="Times New Roman" w:cs="Times New Roman"/>
                <w:noProof/>
                <w:webHidden/>
              </w:rPr>
              <w:fldChar w:fldCharType="end"/>
            </w:r>
          </w:hyperlink>
        </w:p>
        <w:p w14:paraId="2D6055D3" w14:textId="5AD47E39" w:rsidR="006222C4" w:rsidRPr="006222C4" w:rsidRDefault="00707B14" w:rsidP="006222C4">
          <w:pPr>
            <w:pStyle w:val="TOC1"/>
            <w:rPr>
              <w:rFonts w:ascii="Times New Roman" w:eastAsiaTheme="minorEastAsia" w:hAnsi="Times New Roman" w:cs="Times New Roman"/>
              <w:noProof/>
              <w:color w:val="auto"/>
              <w:lang w:val="en-GB" w:eastAsia="en-GB"/>
            </w:rPr>
          </w:pPr>
          <w:hyperlink w:anchor="_Toc524380468" w:history="1">
            <w:r w:rsidR="006222C4" w:rsidRPr="006222C4">
              <w:rPr>
                <w:rStyle w:val="Hyperlink"/>
                <w:rFonts w:ascii="Times New Roman" w:hAnsi="Times New Roman" w:cs="Times New Roman"/>
                <w:noProof/>
              </w:rPr>
              <w:t>5. Plānojuma risinājumi</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_Toc524380468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82</w:t>
            </w:r>
            <w:r w:rsidR="006222C4" w:rsidRPr="006222C4">
              <w:rPr>
                <w:rFonts w:ascii="Times New Roman" w:hAnsi="Times New Roman" w:cs="Times New Roman"/>
                <w:noProof/>
                <w:webHidden/>
              </w:rPr>
              <w:fldChar w:fldCharType="end"/>
            </w:r>
          </w:hyperlink>
        </w:p>
        <w:p w14:paraId="63C940B0" w14:textId="7B01BDF3"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69" w:history="1">
            <w:r w:rsidR="006222C4" w:rsidRPr="006222C4">
              <w:rPr>
                <w:rStyle w:val="Hyperlink"/>
                <w:rFonts w:ascii="Times New Roman" w:hAnsi="Times New Roman" w:cs="Times New Roman"/>
                <w:noProof/>
              </w:rPr>
              <w:t>5.1. Konceptuālais ietvars</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_Toc524380469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82</w:t>
            </w:r>
            <w:r w:rsidR="006222C4" w:rsidRPr="006222C4">
              <w:rPr>
                <w:rFonts w:ascii="Times New Roman" w:hAnsi="Times New Roman" w:cs="Times New Roman"/>
                <w:noProof/>
                <w:webHidden/>
              </w:rPr>
              <w:fldChar w:fldCharType="end"/>
            </w:r>
          </w:hyperlink>
        </w:p>
        <w:p w14:paraId="3AC39341" w14:textId="490458A4" w:rsidR="006222C4" w:rsidRPr="006222C4" w:rsidRDefault="00707B14" w:rsidP="006222C4">
          <w:pPr>
            <w:pStyle w:val="TOC2"/>
            <w:rPr>
              <w:rFonts w:eastAsiaTheme="minorEastAsia"/>
              <w:noProof/>
              <w:color w:val="auto"/>
              <w:lang w:val="en-GB" w:eastAsia="en-GB"/>
            </w:rPr>
          </w:pPr>
          <w:hyperlink w:anchor="_Toc524380470" w:history="1">
            <w:r w:rsidR="006222C4" w:rsidRPr="006222C4">
              <w:rPr>
                <w:rStyle w:val="Hyperlink"/>
                <w:rFonts w:ascii="Times New Roman" w:eastAsia="Cambria" w:hAnsi="Times New Roman" w:cs="Times New Roman"/>
                <w:noProof/>
              </w:rPr>
              <w:t>5.1.1.Jūras telpas izmantošanas prioritātes</w:t>
            </w:r>
            <w:r w:rsidR="006222C4" w:rsidRPr="006222C4">
              <w:rPr>
                <w:noProof/>
                <w:webHidden/>
              </w:rPr>
              <w:tab/>
            </w:r>
            <w:r w:rsidR="006222C4" w:rsidRPr="006222C4">
              <w:rPr>
                <w:noProof/>
                <w:webHidden/>
              </w:rPr>
              <w:fldChar w:fldCharType="begin"/>
            </w:r>
            <w:r w:rsidR="006222C4" w:rsidRPr="006222C4">
              <w:rPr>
                <w:noProof/>
                <w:webHidden/>
              </w:rPr>
              <w:instrText xml:space="preserve"> PAGEREF _Toc524380470 \h </w:instrText>
            </w:r>
            <w:r w:rsidR="006222C4" w:rsidRPr="006222C4">
              <w:rPr>
                <w:noProof/>
                <w:webHidden/>
              </w:rPr>
            </w:r>
            <w:r w:rsidR="006222C4" w:rsidRPr="006222C4">
              <w:rPr>
                <w:noProof/>
                <w:webHidden/>
              </w:rPr>
              <w:fldChar w:fldCharType="separate"/>
            </w:r>
            <w:r w:rsidR="006222C4" w:rsidRPr="006222C4">
              <w:rPr>
                <w:noProof/>
                <w:webHidden/>
              </w:rPr>
              <w:t>82</w:t>
            </w:r>
            <w:r w:rsidR="006222C4" w:rsidRPr="006222C4">
              <w:rPr>
                <w:noProof/>
                <w:webHidden/>
              </w:rPr>
              <w:fldChar w:fldCharType="end"/>
            </w:r>
          </w:hyperlink>
        </w:p>
        <w:p w14:paraId="7BF4ECFE" w14:textId="6C0238FF"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71" w:history="1">
            <w:r w:rsidR="006222C4" w:rsidRPr="006222C4">
              <w:rPr>
                <w:rStyle w:val="Hyperlink"/>
                <w:rFonts w:ascii="Times New Roman" w:hAnsi="Times New Roman" w:cs="Times New Roman"/>
                <w:noProof/>
              </w:rPr>
              <w:t>5.1.2.Esošie izmantošanas veidi un objekti jūrā</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_Toc524380471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85</w:t>
            </w:r>
            <w:r w:rsidR="006222C4" w:rsidRPr="006222C4">
              <w:rPr>
                <w:rFonts w:ascii="Times New Roman" w:hAnsi="Times New Roman" w:cs="Times New Roman"/>
                <w:noProof/>
                <w:webHidden/>
              </w:rPr>
              <w:fldChar w:fldCharType="end"/>
            </w:r>
          </w:hyperlink>
        </w:p>
        <w:p w14:paraId="7E34B7F1" w14:textId="428F1D2B"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72" w:history="1">
            <w:r w:rsidR="006222C4" w:rsidRPr="006222C4">
              <w:rPr>
                <w:rStyle w:val="Hyperlink"/>
                <w:rFonts w:ascii="Times New Roman" w:hAnsi="Times New Roman" w:cs="Times New Roman"/>
                <w:noProof/>
              </w:rPr>
              <w:t>5.1.3. Vispārējās izmantošanas teritorijas</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_Toc524380472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91</w:t>
            </w:r>
            <w:r w:rsidR="006222C4" w:rsidRPr="006222C4">
              <w:rPr>
                <w:rFonts w:ascii="Times New Roman" w:hAnsi="Times New Roman" w:cs="Times New Roman"/>
                <w:noProof/>
                <w:webHidden/>
              </w:rPr>
              <w:fldChar w:fldCharType="end"/>
            </w:r>
          </w:hyperlink>
        </w:p>
        <w:p w14:paraId="47819981" w14:textId="1B1668AB"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73" w:history="1">
            <w:r w:rsidR="006222C4" w:rsidRPr="006222C4">
              <w:rPr>
                <w:rStyle w:val="Hyperlink"/>
                <w:rFonts w:ascii="Times New Roman" w:hAnsi="Times New Roman" w:cs="Times New Roman"/>
                <w:noProof/>
              </w:rPr>
              <w:t>5.1.3.1.Rekomendācijas viļņu enerģijas elektrostaciju ierīkošanai</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_Toc524380473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91</w:t>
            </w:r>
            <w:r w:rsidR="006222C4" w:rsidRPr="006222C4">
              <w:rPr>
                <w:rFonts w:ascii="Times New Roman" w:hAnsi="Times New Roman" w:cs="Times New Roman"/>
                <w:noProof/>
                <w:webHidden/>
              </w:rPr>
              <w:fldChar w:fldCharType="end"/>
            </w:r>
          </w:hyperlink>
        </w:p>
        <w:p w14:paraId="51EAB491" w14:textId="3B9AE0FB"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74" w:history="1">
            <w:r w:rsidR="006222C4" w:rsidRPr="006222C4">
              <w:rPr>
                <w:rStyle w:val="Hyperlink"/>
                <w:rFonts w:ascii="Times New Roman" w:hAnsi="Times New Roman" w:cs="Times New Roman"/>
                <w:noProof/>
              </w:rPr>
              <w:t>5.1.3.2.Rekomendācijas zemūdens kabeļu ierīkošanai</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_Toc524380474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92</w:t>
            </w:r>
            <w:r w:rsidR="006222C4" w:rsidRPr="006222C4">
              <w:rPr>
                <w:rFonts w:ascii="Times New Roman" w:hAnsi="Times New Roman" w:cs="Times New Roman"/>
                <w:noProof/>
                <w:webHidden/>
              </w:rPr>
              <w:fldChar w:fldCharType="end"/>
            </w:r>
          </w:hyperlink>
        </w:p>
        <w:p w14:paraId="341DFC30" w14:textId="34AC2CAA"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75" w:history="1">
            <w:r w:rsidR="006222C4" w:rsidRPr="006222C4">
              <w:rPr>
                <w:rStyle w:val="Hyperlink"/>
                <w:rFonts w:ascii="Times New Roman" w:hAnsi="Times New Roman" w:cs="Times New Roman"/>
                <w:noProof/>
              </w:rPr>
              <w:t>5.1.3.3.Rekomendācijas jūras akvakultūras ierīkošanai</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_Toc524380475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92</w:t>
            </w:r>
            <w:r w:rsidR="006222C4" w:rsidRPr="006222C4">
              <w:rPr>
                <w:rFonts w:ascii="Times New Roman" w:hAnsi="Times New Roman" w:cs="Times New Roman"/>
                <w:noProof/>
                <w:webHidden/>
              </w:rPr>
              <w:fldChar w:fldCharType="end"/>
            </w:r>
          </w:hyperlink>
        </w:p>
        <w:p w14:paraId="7D608B49" w14:textId="113CB08C"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76" w:history="1">
            <w:r w:rsidR="006222C4" w:rsidRPr="006222C4">
              <w:rPr>
                <w:rStyle w:val="Hyperlink"/>
                <w:rFonts w:ascii="Times New Roman" w:hAnsi="Times New Roman" w:cs="Times New Roman"/>
                <w:noProof/>
              </w:rPr>
              <w:t>5.1.3.4.Rekomendācijas ogļūdeņražu izpētei un ieguvei</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_Toc524380476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93</w:t>
            </w:r>
            <w:r w:rsidR="006222C4" w:rsidRPr="006222C4">
              <w:rPr>
                <w:rFonts w:ascii="Times New Roman" w:hAnsi="Times New Roman" w:cs="Times New Roman"/>
                <w:noProof/>
                <w:webHidden/>
              </w:rPr>
              <w:fldChar w:fldCharType="end"/>
            </w:r>
          </w:hyperlink>
        </w:p>
        <w:p w14:paraId="7BCC6527" w14:textId="3A2F86A5"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77" w:history="1">
            <w:r w:rsidR="006222C4" w:rsidRPr="006222C4">
              <w:rPr>
                <w:rStyle w:val="Hyperlink"/>
                <w:rFonts w:ascii="Times New Roman" w:hAnsi="Times New Roman" w:cs="Times New Roman"/>
                <w:noProof/>
              </w:rPr>
              <w:t>5.1.3.5.Rekomendācijas derīgo izrakteņu ieguvei</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_Toc524380477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94</w:t>
            </w:r>
            <w:r w:rsidR="006222C4" w:rsidRPr="006222C4">
              <w:rPr>
                <w:rFonts w:ascii="Times New Roman" w:hAnsi="Times New Roman" w:cs="Times New Roman"/>
                <w:noProof/>
                <w:webHidden/>
              </w:rPr>
              <w:fldChar w:fldCharType="end"/>
            </w:r>
          </w:hyperlink>
        </w:p>
        <w:p w14:paraId="6B519043" w14:textId="10B13CED"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78" w:history="1">
            <w:r w:rsidR="006222C4" w:rsidRPr="006222C4">
              <w:rPr>
                <w:rStyle w:val="Hyperlink"/>
                <w:rFonts w:ascii="Times New Roman" w:hAnsi="Times New Roman" w:cs="Times New Roman"/>
                <w:noProof/>
              </w:rPr>
              <w:t>5.1.3.6.Rekomendācijas jaunu grunts novietņu ierīkošanai</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_Toc524380478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95</w:t>
            </w:r>
            <w:r w:rsidR="006222C4" w:rsidRPr="006222C4">
              <w:rPr>
                <w:rFonts w:ascii="Times New Roman" w:hAnsi="Times New Roman" w:cs="Times New Roman"/>
                <w:noProof/>
                <w:webHidden/>
              </w:rPr>
              <w:fldChar w:fldCharType="end"/>
            </w:r>
          </w:hyperlink>
        </w:p>
        <w:p w14:paraId="3318475D" w14:textId="6EA55F28" w:rsidR="006222C4" w:rsidRPr="006222C4" w:rsidRDefault="00707B14" w:rsidP="006222C4">
          <w:pPr>
            <w:pStyle w:val="TOC2"/>
            <w:rPr>
              <w:rFonts w:eastAsiaTheme="minorEastAsia"/>
              <w:noProof/>
              <w:color w:val="auto"/>
              <w:lang w:val="en-GB" w:eastAsia="en-GB"/>
            </w:rPr>
          </w:pPr>
          <w:hyperlink w:anchor="_Toc524380479" w:history="1">
            <w:r w:rsidR="006222C4" w:rsidRPr="006222C4">
              <w:rPr>
                <w:rStyle w:val="Hyperlink"/>
                <w:rFonts w:ascii="Times New Roman" w:hAnsi="Times New Roman" w:cs="Times New Roman"/>
                <w:noProof/>
              </w:rPr>
              <w:t>6. Plānojuma īstenošana un tā aktualizācija</w:t>
            </w:r>
            <w:r w:rsidR="006222C4" w:rsidRPr="006222C4">
              <w:rPr>
                <w:noProof/>
                <w:webHidden/>
              </w:rPr>
              <w:tab/>
            </w:r>
            <w:r w:rsidR="006222C4" w:rsidRPr="006222C4">
              <w:rPr>
                <w:noProof/>
                <w:webHidden/>
              </w:rPr>
              <w:fldChar w:fldCharType="begin"/>
            </w:r>
            <w:r w:rsidR="006222C4" w:rsidRPr="006222C4">
              <w:rPr>
                <w:noProof/>
                <w:webHidden/>
              </w:rPr>
              <w:instrText xml:space="preserve"> PAGEREF _Toc524380479 \h </w:instrText>
            </w:r>
            <w:r w:rsidR="006222C4" w:rsidRPr="006222C4">
              <w:rPr>
                <w:noProof/>
                <w:webHidden/>
              </w:rPr>
            </w:r>
            <w:r w:rsidR="006222C4" w:rsidRPr="006222C4">
              <w:rPr>
                <w:noProof/>
                <w:webHidden/>
              </w:rPr>
              <w:fldChar w:fldCharType="separate"/>
            </w:r>
            <w:r w:rsidR="006222C4" w:rsidRPr="006222C4">
              <w:rPr>
                <w:noProof/>
                <w:webHidden/>
              </w:rPr>
              <w:t>96</w:t>
            </w:r>
            <w:r w:rsidR="006222C4" w:rsidRPr="006222C4">
              <w:rPr>
                <w:noProof/>
                <w:webHidden/>
              </w:rPr>
              <w:fldChar w:fldCharType="end"/>
            </w:r>
          </w:hyperlink>
        </w:p>
        <w:p w14:paraId="4576795A" w14:textId="4E705D93"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80" w:history="1">
            <w:r w:rsidR="006222C4" w:rsidRPr="006222C4">
              <w:rPr>
                <w:rStyle w:val="Hyperlink"/>
                <w:rFonts w:ascii="Times New Roman" w:hAnsi="Times New Roman" w:cs="Times New Roman"/>
                <w:noProof/>
              </w:rPr>
              <w:t>6.1. Plānojuma īstenošana</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_Toc524380480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96</w:t>
            </w:r>
            <w:r w:rsidR="006222C4" w:rsidRPr="006222C4">
              <w:rPr>
                <w:rFonts w:ascii="Times New Roman" w:hAnsi="Times New Roman" w:cs="Times New Roman"/>
                <w:noProof/>
                <w:webHidden/>
              </w:rPr>
              <w:fldChar w:fldCharType="end"/>
            </w:r>
          </w:hyperlink>
        </w:p>
        <w:p w14:paraId="6D1A3EDE" w14:textId="0DDBE8A3"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81" w:history="1">
            <w:r w:rsidR="006222C4" w:rsidRPr="006222C4">
              <w:rPr>
                <w:rStyle w:val="Hyperlink"/>
                <w:rFonts w:ascii="Times New Roman" w:hAnsi="Times New Roman" w:cs="Times New Roman"/>
                <w:noProof/>
              </w:rPr>
              <w:t>6.2.Pašvaldību loma plānojuma īstenošanā</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_Toc524380481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101</w:t>
            </w:r>
            <w:r w:rsidR="006222C4" w:rsidRPr="006222C4">
              <w:rPr>
                <w:rFonts w:ascii="Times New Roman" w:hAnsi="Times New Roman" w:cs="Times New Roman"/>
                <w:noProof/>
                <w:webHidden/>
              </w:rPr>
              <w:fldChar w:fldCharType="end"/>
            </w:r>
          </w:hyperlink>
        </w:p>
        <w:p w14:paraId="22EACE4D" w14:textId="00A7C91D"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82" w:history="1">
            <w:r w:rsidR="006222C4" w:rsidRPr="006222C4">
              <w:rPr>
                <w:rStyle w:val="Hyperlink"/>
                <w:rFonts w:ascii="Times New Roman" w:hAnsi="Times New Roman" w:cs="Times New Roman"/>
                <w:noProof/>
              </w:rPr>
              <w:t>6.3.Pārrobežu sadarbība JP īstenošanā</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_Toc524380482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101</w:t>
            </w:r>
            <w:r w:rsidR="006222C4" w:rsidRPr="006222C4">
              <w:rPr>
                <w:rFonts w:ascii="Times New Roman" w:hAnsi="Times New Roman" w:cs="Times New Roman"/>
                <w:noProof/>
                <w:webHidden/>
              </w:rPr>
              <w:fldChar w:fldCharType="end"/>
            </w:r>
          </w:hyperlink>
        </w:p>
        <w:p w14:paraId="24F918FF" w14:textId="5E20840B" w:rsidR="006222C4" w:rsidRPr="006222C4" w:rsidRDefault="00707B14" w:rsidP="006222C4">
          <w:pPr>
            <w:pStyle w:val="TOC3"/>
            <w:rPr>
              <w:rFonts w:ascii="Times New Roman" w:eastAsiaTheme="minorEastAsia" w:hAnsi="Times New Roman" w:cs="Times New Roman"/>
              <w:noProof/>
              <w:color w:val="auto"/>
              <w:lang w:val="en-GB" w:eastAsia="en-GB"/>
            </w:rPr>
          </w:pPr>
          <w:hyperlink w:anchor="_Toc524380483" w:history="1">
            <w:r w:rsidR="006222C4" w:rsidRPr="006222C4">
              <w:rPr>
                <w:rStyle w:val="Hyperlink"/>
                <w:rFonts w:ascii="Times New Roman" w:hAnsi="Times New Roman" w:cs="Times New Roman"/>
                <w:noProof/>
              </w:rPr>
              <w:t>6.4. Plānojuma aktualizācija un īstenošanas monitorings</w:t>
            </w:r>
            <w:r w:rsidR="006222C4" w:rsidRPr="006222C4">
              <w:rPr>
                <w:rFonts w:ascii="Times New Roman" w:hAnsi="Times New Roman" w:cs="Times New Roman"/>
                <w:noProof/>
                <w:webHidden/>
              </w:rPr>
              <w:tab/>
            </w:r>
            <w:r w:rsidR="006222C4" w:rsidRPr="006222C4">
              <w:rPr>
                <w:rFonts w:ascii="Times New Roman" w:hAnsi="Times New Roman" w:cs="Times New Roman"/>
                <w:noProof/>
                <w:webHidden/>
              </w:rPr>
              <w:fldChar w:fldCharType="begin"/>
            </w:r>
            <w:r w:rsidR="006222C4" w:rsidRPr="006222C4">
              <w:rPr>
                <w:rFonts w:ascii="Times New Roman" w:hAnsi="Times New Roman" w:cs="Times New Roman"/>
                <w:noProof/>
                <w:webHidden/>
              </w:rPr>
              <w:instrText xml:space="preserve"> PAGEREF _Toc524380483 \h </w:instrText>
            </w:r>
            <w:r w:rsidR="006222C4" w:rsidRPr="006222C4">
              <w:rPr>
                <w:rFonts w:ascii="Times New Roman" w:hAnsi="Times New Roman" w:cs="Times New Roman"/>
                <w:noProof/>
                <w:webHidden/>
              </w:rPr>
            </w:r>
            <w:r w:rsidR="006222C4" w:rsidRPr="006222C4">
              <w:rPr>
                <w:rFonts w:ascii="Times New Roman" w:hAnsi="Times New Roman" w:cs="Times New Roman"/>
                <w:noProof/>
                <w:webHidden/>
              </w:rPr>
              <w:fldChar w:fldCharType="separate"/>
            </w:r>
            <w:r w:rsidR="006222C4" w:rsidRPr="006222C4">
              <w:rPr>
                <w:rFonts w:ascii="Times New Roman" w:hAnsi="Times New Roman" w:cs="Times New Roman"/>
                <w:noProof/>
                <w:webHidden/>
              </w:rPr>
              <w:t>103</w:t>
            </w:r>
            <w:r w:rsidR="006222C4" w:rsidRPr="006222C4">
              <w:rPr>
                <w:rFonts w:ascii="Times New Roman" w:hAnsi="Times New Roman" w:cs="Times New Roman"/>
                <w:noProof/>
                <w:webHidden/>
              </w:rPr>
              <w:fldChar w:fldCharType="end"/>
            </w:r>
          </w:hyperlink>
        </w:p>
        <w:p w14:paraId="074A6BBA" w14:textId="77777777" w:rsidR="000017AD" w:rsidRPr="006222C4" w:rsidRDefault="00696A87">
          <w:pPr>
            <w:tabs>
              <w:tab w:val="right" w:pos="8665"/>
            </w:tabs>
            <w:spacing w:after="100"/>
            <w:ind w:left="220"/>
            <w:rPr>
              <w:rFonts w:ascii="Times New Roman" w:hAnsi="Times New Roman" w:cs="Times New Roman"/>
              <w:sz w:val="24"/>
              <w:szCs w:val="24"/>
            </w:rPr>
          </w:pPr>
          <w:r w:rsidRPr="006222C4">
            <w:rPr>
              <w:rFonts w:ascii="Times New Roman" w:hAnsi="Times New Roman" w:cs="Times New Roman"/>
              <w:sz w:val="24"/>
              <w:szCs w:val="24"/>
            </w:rPr>
            <w:fldChar w:fldCharType="end"/>
          </w:r>
        </w:p>
      </w:sdtContent>
    </w:sdt>
    <w:p w14:paraId="4D13611D" w14:textId="77777777" w:rsidR="000017AD" w:rsidRPr="006222C4" w:rsidRDefault="000017AD">
      <w:pPr>
        <w:rPr>
          <w:rFonts w:ascii="Times New Roman" w:hAnsi="Times New Roman" w:cs="Times New Roman"/>
          <w:sz w:val="24"/>
          <w:szCs w:val="24"/>
        </w:rPr>
      </w:pPr>
    </w:p>
    <w:p w14:paraId="7B816541" w14:textId="77777777" w:rsidR="000017AD" w:rsidRPr="006222C4" w:rsidRDefault="00696A87" w:rsidP="0037675C">
      <w:pPr>
        <w:spacing w:line="276" w:lineRule="auto"/>
        <w:jc w:val="left"/>
        <w:rPr>
          <w:rFonts w:ascii="Times New Roman" w:hAnsi="Times New Roman" w:cs="Times New Roman"/>
          <w:sz w:val="24"/>
          <w:szCs w:val="24"/>
        </w:rPr>
      </w:pPr>
      <w:r w:rsidRPr="006222C4">
        <w:rPr>
          <w:rFonts w:ascii="Times New Roman" w:hAnsi="Times New Roman" w:cs="Times New Roman"/>
          <w:b/>
          <w:sz w:val="24"/>
          <w:szCs w:val="24"/>
        </w:rPr>
        <w:t>Pielikumi</w:t>
      </w:r>
    </w:p>
    <w:p w14:paraId="2E167902" w14:textId="77777777" w:rsidR="00517E0C" w:rsidRPr="006222C4" w:rsidRDefault="00696A87">
      <w:pPr>
        <w:rPr>
          <w:rFonts w:ascii="Times New Roman" w:hAnsi="Times New Roman" w:cs="Times New Roman"/>
          <w:sz w:val="24"/>
          <w:szCs w:val="24"/>
        </w:rPr>
      </w:pPr>
      <w:r w:rsidRPr="006222C4">
        <w:rPr>
          <w:rFonts w:ascii="Times New Roman" w:hAnsi="Times New Roman" w:cs="Times New Roman"/>
          <w:sz w:val="24"/>
          <w:szCs w:val="24"/>
        </w:rPr>
        <w:t xml:space="preserve">1. </w:t>
      </w:r>
      <w:r w:rsidRPr="006222C4">
        <w:rPr>
          <w:rFonts w:ascii="Times New Roman" w:hAnsi="Times New Roman" w:cs="Times New Roman"/>
          <w:color w:val="auto"/>
          <w:sz w:val="24"/>
          <w:szCs w:val="24"/>
        </w:rPr>
        <w:t xml:space="preserve">pielikums. </w:t>
      </w:r>
      <w:r w:rsidR="00E92D9E" w:rsidRPr="006222C4">
        <w:rPr>
          <w:rFonts w:ascii="Times New Roman" w:hAnsi="Times New Roman" w:cs="Times New Roman"/>
          <w:color w:val="auto"/>
          <w:sz w:val="24"/>
          <w:szCs w:val="24"/>
        </w:rPr>
        <w:t>Jūras atļautā izmantošana (g</w:t>
      </w:r>
      <w:r w:rsidR="00517E0C" w:rsidRPr="006222C4">
        <w:rPr>
          <w:rFonts w:ascii="Times New Roman" w:hAnsi="Times New Roman" w:cs="Times New Roman"/>
          <w:color w:val="auto"/>
          <w:sz w:val="24"/>
          <w:szCs w:val="24"/>
        </w:rPr>
        <w:t xml:space="preserve">rafiskā </w:t>
      </w:r>
      <w:r w:rsidR="00517E0C" w:rsidRPr="006222C4">
        <w:rPr>
          <w:rFonts w:ascii="Times New Roman" w:hAnsi="Times New Roman" w:cs="Times New Roman"/>
          <w:sz w:val="24"/>
          <w:szCs w:val="24"/>
        </w:rPr>
        <w:t>daļa</w:t>
      </w:r>
      <w:r w:rsidR="00E92D9E" w:rsidRPr="006222C4">
        <w:rPr>
          <w:rFonts w:ascii="Times New Roman" w:hAnsi="Times New Roman" w:cs="Times New Roman"/>
          <w:sz w:val="24"/>
          <w:szCs w:val="24"/>
        </w:rPr>
        <w:t>)</w:t>
      </w:r>
    </w:p>
    <w:p w14:paraId="2F2D0816" w14:textId="77777777" w:rsidR="00517E0C" w:rsidRPr="006222C4" w:rsidRDefault="00517E0C">
      <w:pPr>
        <w:rPr>
          <w:rFonts w:ascii="Times New Roman" w:hAnsi="Times New Roman" w:cs="Times New Roman"/>
          <w:sz w:val="24"/>
          <w:szCs w:val="24"/>
        </w:rPr>
      </w:pPr>
      <w:r w:rsidRPr="006222C4">
        <w:rPr>
          <w:rFonts w:ascii="Times New Roman" w:hAnsi="Times New Roman" w:cs="Times New Roman"/>
          <w:sz w:val="24"/>
          <w:szCs w:val="24"/>
        </w:rPr>
        <w:t>2.pielikums. Jūras telpas izmantošanas prioritāšu noteikšanas kritēriji</w:t>
      </w:r>
    </w:p>
    <w:p w14:paraId="6D9BFCF8" w14:textId="77777777" w:rsidR="000017AD" w:rsidRPr="006222C4" w:rsidRDefault="00517E0C">
      <w:pPr>
        <w:rPr>
          <w:rFonts w:ascii="Times New Roman" w:hAnsi="Times New Roman" w:cs="Times New Roman"/>
          <w:sz w:val="24"/>
          <w:szCs w:val="24"/>
        </w:rPr>
      </w:pPr>
      <w:r w:rsidRPr="006222C4">
        <w:rPr>
          <w:rFonts w:ascii="Times New Roman" w:hAnsi="Times New Roman" w:cs="Times New Roman"/>
          <w:sz w:val="24"/>
          <w:szCs w:val="24"/>
        </w:rPr>
        <w:t xml:space="preserve">3.pielikums. </w:t>
      </w:r>
      <w:r w:rsidR="009B5A7B" w:rsidRPr="006222C4">
        <w:rPr>
          <w:rFonts w:ascii="Times New Roman" w:hAnsi="Times New Roman" w:cs="Times New Roman"/>
          <w:sz w:val="24"/>
          <w:szCs w:val="24"/>
        </w:rPr>
        <w:t>Kaimiņvalstu intereses jūras telpā</w:t>
      </w:r>
    </w:p>
    <w:p w14:paraId="1444B327" w14:textId="77777777" w:rsidR="009B5A7B" w:rsidRDefault="009B5A7B">
      <w:pPr>
        <w:rPr>
          <w:rFonts w:ascii="Times New Roman" w:hAnsi="Times New Roman" w:cs="Times New Roman"/>
          <w:sz w:val="24"/>
          <w:szCs w:val="24"/>
        </w:rPr>
      </w:pPr>
    </w:p>
    <w:p w14:paraId="2EC4EDC3" w14:textId="77777777" w:rsidR="00A95027" w:rsidRDefault="00A95027">
      <w:pPr>
        <w:rPr>
          <w:rFonts w:ascii="Times New Roman" w:hAnsi="Times New Roman" w:cs="Times New Roman"/>
          <w:sz w:val="24"/>
          <w:szCs w:val="24"/>
        </w:rPr>
      </w:pPr>
    </w:p>
    <w:p w14:paraId="5A77846D" w14:textId="77777777" w:rsidR="00DE0ACE" w:rsidRDefault="00DE0ACE">
      <w:pPr>
        <w:rPr>
          <w:rFonts w:ascii="Times New Roman" w:hAnsi="Times New Roman" w:cs="Times New Roman"/>
          <w:sz w:val="24"/>
          <w:szCs w:val="24"/>
        </w:rPr>
      </w:pPr>
    </w:p>
    <w:p w14:paraId="53E21AE5" w14:textId="2E8D4831" w:rsidR="00A95027" w:rsidRPr="00A72A5A" w:rsidRDefault="00A95027">
      <w:pPr>
        <w:rPr>
          <w:rFonts w:ascii="Times New Roman" w:hAnsi="Times New Roman" w:cs="Times New Roman"/>
          <w:sz w:val="24"/>
          <w:szCs w:val="24"/>
        </w:rPr>
      </w:pPr>
      <w:r w:rsidRPr="00A72A5A">
        <w:rPr>
          <w:rFonts w:ascii="Times New Roman" w:hAnsi="Times New Roman" w:cs="Times New Roman"/>
          <w:sz w:val="24"/>
          <w:szCs w:val="24"/>
        </w:rPr>
        <w:t xml:space="preserve"> </w:t>
      </w:r>
    </w:p>
    <w:p w14:paraId="2A9998CA" w14:textId="77777777" w:rsidR="000017AD" w:rsidRPr="006222C4" w:rsidRDefault="00696A87">
      <w:pPr>
        <w:rPr>
          <w:rFonts w:ascii="Times New Roman" w:hAnsi="Times New Roman" w:cs="Times New Roman"/>
          <w:sz w:val="24"/>
          <w:szCs w:val="24"/>
        </w:rPr>
      </w:pPr>
      <w:r w:rsidRPr="006222C4">
        <w:rPr>
          <w:rFonts w:ascii="Times New Roman" w:hAnsi="Times New Roman" w:cs="Times New Roman"/>
          <w:sz w:val="24"/>
          <w:szCs w:val="24"/>
        </w:rPr>
        <w:br w:type="page"/>
      </w:r>
    </w:p>
    <w:p w14:paraId="61874B02" w14:textId="77777777" w:rsidR="000017AD" w:rsidRPr="006222C4" w:rsidRDefault="00696A87" w:rsidP="00836002">
      <w:pPr>
        <w:pStyle w:val="Heading2MG"/>
        <w:rPr>
          <w:rFonts w:eastAsia="Calibri"/>
          <w:color w:val="000000"/>
        </w:rPr>
      </w:pPr>
      <w:bookmarkStart w:id="0" w:name="_Toc524380441"/>
      <w:r w:rsidRPr="006222C4">
        <w:lastRenderedPageBreak/>
        <w:t>Lietoto jēdzienu skaidrojums</w:t>
      </w:r>
      <w:bookmarkEnd w:id="0"/>
    </w:p>
    <w:tbl>
      <w:tblPr>
        <w:tblStyle w:val="16"/>
        <w:tblW w:w="9285" w:type="dxa"/>
        <w:tblLayout w:type="fixed"/>
        <w:tblLook w:val="0400" w:firstRow="0" w:lastRow="0" w:firstColumn="0" w:lastColumn="0" w:noHBand="0" w:noVBand="1"/>
      </w:tblPr>
      <w:tblGrid>
        <w:gridCol w:w="2376"/>
        <w:gridCol w:w="6909"/>
      </w:tblGrid>
      <w:tr w:rsidR="0005533C" w:rsidRPr="006222C4" w14:paraId="705A66A9" w14:textId="77777777" w:rsidTr="00193658">
        <w:trPr>
          <w:trHeight w:val="428"/>
        </w:trPr>
        <w:tc>
          <w:tcPr>
            <w:tcW w:w="2376" w:type="dxa"/>
          </w:tcPr>
          <w:p w14:paraId="1E556C76" w14:textId="77777777" w:rsidR="0005533C" w:rsidRPr="006222C4" w:rsidRDefault="00193658" w:rsidP="0005533C">
            <w:pPr>
              <w:spacing w:after="120"/>
              <w:rPr>
                <w:rFonts w:ascii="Times New Roman" w:hAnsi="Times New Roman" w:cs="Times New Roman"/>
                <w:b/>
                <w:sz w:val="24"/>
                <w:szCs w:val="24"/>
              </w:rPr>
            </w:pPr>
            <w:r w:rsidRPr="006222C4">
              <w:rPr>
                <w:rFonts w:ascii="Times New Roman" w:hAnsi="Times New Roman" w:cs="Times New Roman"/>
                <w:b/>
                <w:sz w:val="24"/>
              </w:rPr>
              <w:t>Afotiskā zona</w:t>
            </w:r>
          </w:p>
        </w:tc>
        <w:tc>
          <w:tcPr>
            <w:tcW w:w="6909" w:type="dxa"/>
          </w:tcPr>
          <w:p w14:paraId="4E2EB173" w14:textId="77777777" w:rsidR="0005533C" w:rsidRPr="006222C4" w:rsidRDefault="00193658" w:rsidP="00193658">
            <w:pPr>
              <w:spacing w:after="120"/>
              <w:rPr>
                <w:rFonts w:ascii="Times New Roman" w:hAnsi="Times New Roman" w:cs="Times New Roman"/>
                <w:sz w:val="24"/>
                <w:szCs w:val="24"/>
              </w:rPr>
            </w:pPr>
            <w:r w:rsidRPr="006222C4">
              <w:rPr>
                <w:rFonts w:ascii="Times New Roman" w:hAnsi="Times New Roman" w:cs="Times New Roman"/>
                <w:sz w:val="24"/>
              </w:rPr>
              <w:t>J</w:t>
            </w:r>
            <w:r w:rsidR="0005533C" w:rsidRPr="006222C4">
              <w:rPr>
                <w:rFonts w:ascii="Times New Roman" w:hAnsi="Times New Roman" w:cs="Times New Roman"/>
                <w:sz w:val="24"/>
              </w:rPr>
              <w:t>ūras daļa, kur</w:t>
            </w:r>
            <w:r w:rsidRPr="006222C4">
              <w:rPr>
                <w:rFonts w:ascii="Times New Roman" w:hAnsi="Times New Roman" w:cs="Times New Roman"/>
                <w:sz w:val="24"/>
              </w:rPr>
              <w:t>u</w:t>
            </w:r>
            <w:r w:rsidR="0005533C" w:rsidRPr="006222C4">
              <w:rPr>
                <w:rFonts w:ascii="Times New Roman" w:hAnsi="Times New Roman" w:cs="Times New Roman"/>
                <w:sz w:val="24"/>
              </w:rPr>
              <w:t xml:space="preserve"> </w:t>
            </w:r>
            <w:r w:rsidRPr="006222C4">
              <w:rPr>
                <w:rFonts w:ascii="Times New Roman" w:hAnsi="Times New Roman" w:cs="Times New Roman"/>
                <w:sz w:val="24"/>
              </w:rPr>
              <w:t xml:space="preserve">sasniedz mazāk kā 1% saules </w:t>
            </w:r>
            <w:r w:rsidR="0005533C" w:rsidRPr="006222C4">
              <w:rPr>
                <w:rFonts w:ascii="Times New Roman" w:hAnsi="Times New Roman" w:cs="Times New Roman"/>
                <w:sz w:val="24"/>
              </w:rPr>
              <w:t>gaisma</w:t>
            </w:r>
            <w:r w:rsidRPr="006222C4">
              <w:rPr>
                <w:rFonts w:ascii="Times New Roman" w:hAnsi="Times New Roman" w:cs="Times New Roman"/>
                <w:sz w:val="24"/>
              </w:rPr>
              <w:t>s</w:t>
            </w:r>
          </w:p>
        </w:tc>
      </w:tr>
      <w:tr w:rsidR="00A24CB5" w:rsidRPr="006222C4" w14:paraId="074F83A4" w14:textId="77777777" w:rsidTr="00193658">
        <w:trPr>
          <w:trHeight w:val="428"/>
        </w:trPr>
        <w:tc>
          <w:tcPr>
            <w:tcW w:w="2376" w:type="dxa"/>
          </w:tcPr>
          <w:p w14:paraId="57215216" w14:textId="77777777" w:rsidR="00A24CB5" w:rsidRPr="006222C4" w:rsidRDefault="00A24CB5" w:rsidP="0005533C">
            <w:pPr>
              <w:spacing w:after="120"/>
              <w:rPr>
                <w:rFonts w:ascii="Times New Roman" w:hAnsi="Times New Roman" w:cs="Times New Roman"/>
                <w:b/>
                <w:sz w:val="24"/>
              </w:rPr>
            </w:pPr>
            <w:r w:rsidRPr="006222C4">
              <w:rPr>
                <w:rFonts w:ascii="Times New Roman" w:hAnsi="Times New Roman" w:cs="Times New Roman"/>
                <w:b/>
                <w:sz w:val="24"/>
              </w:rPr>
              <w:t>Atkraste</w:t>
            </w:r>
          </w:p>
        </w:tc>
        <w:tc>
          <w:tcPr>
            <w:tcW w:w="6909" w:type="dxa"/>
          </w:tcPr>
          <w:p w14:paraId="3456F706" w14:textId="77777777" w:rsidR="00A24CB5" w:rsidRPr="006222C4" w:rsidRDefault="00A24CB5" w:rsidP="00954329">
            <w:pPr>
              <w:spacing w:after="120"/>
              <w:rPr>
                <w:rFonts w:ascii="Times New Roman" w:hAnsi="Times New Roman" w:cs="Times New Roman"/>
                <w:sz w:val="24"/>
              </w:rPr>
            </w:pPr>
            <w:r w:rsidRPr="006222C4">
              <w:rPr>
                <w:rFonts w:ascii="Times New Roman" w:hAnsi="Times New Roman" w:cs="Times New Roman"/>
                <w:sz w:val="24"/>
              </w:rPr>
              <w:t xml:space="preserve">jūras </w:t>
            </w:r>
            <w:r w:rsidR="000C4226" w:rsidRPr="006222C4">
              <w:rPr>
                <w:rFonts w:ascii="Times New Roman" w:hAnsi="Times New Roman" w:cs="Times New Roman"/>
                <w:sz w:val="24"/>
              </w:rPr>
              <w:t>teritorija</w:t>
            </w:r>
            <w:r w:rsidRPr="006222C4">
              <w:rPr>
                <w:rFonts w:ascii="Times New Roman" w:hAnsi="Times New Roman" w:cs="Times New Roman"/>
                <w:sz w:val="24"/>
              </w:rPr>
              <w:t xml:space="preserve">, kas sākas no jūras krasta un turpinās dziļjūrā </w:t>
            </w:r>
          </w:p>
        </w:tc>
      </w:tr>
      <w:tr w:rsidR="000017AD" w:rsidRPr="006222C4" w14:paraId="2F3D9204" w14:textId="77777777">
        <w:trPr>
          <w:trHeight w:val="840"/>
        </w:trPr>
        <w:tc>
          <w:tcPr>
            <w:tcW w:w="2376" w:type="dxa"/>
          </w:tcPr>
          <w:p w14:paraId="1079D19E" w14:textId="77777777" w:rsidR="000017AD" w:rsidRPr="006222C4" w:rsidRDefault="00696A87">
            <w:pPr>
              <w:spacing w:after="120"/>
              <w:rPr>
                <w:rFonts w:ascii="Times New Roman" w:hAnsi="Times New Roman" w:cs="Times New Roman"/>
                <w:b/>
                <w:sz w:val="24"/>
                <w:szCs w:val="24"/>
              </w:rPr>
            </w:pPr>
            <w:bookmarkStart w:id="1" w:name="_30j0zll" w:colFirst="0" w:colLast="0"/>
            <w:bookmarkEnd w:id="1"/>
            <w:r w:rsidRPr="006222C4">
              <w:rPr>
                <w:rFonts w:ascii="Times New Roman" w:hAnsi="Times New Roman" w:cs="Times New Roman"/>
                <w:b/>
                <w:sz w:val="24"/>
                <w:szCs w:val="24"/>
              </w:rPr>
              <w:t>Bāzes līnija</w:t>
            </w:r>
          </w:p>
        </w:tc>
        <w:tc>
          <w:tcPr>
            <w:tcW w:w="6909" w:type="dxa"/>
          </w:tcPr>
          <w:p w14:paraId="2C6B663A"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Maksimālā bēguma līnija un taisnas līnijas, kas savieno konkrētās ostas pretējās pusēs izvietoto hidrotehnisko būvju vai citu būvju punktus, kuri atrodas vistālāk uz jūras pusi</w:t>
            </w:r>
            <w:r w:rsidRPr="006222C4">
              <w:rPr>
                <w:rFonts w:ascii="Times New Roman" w:hAnsi="Times New Roman" w:cs="Times New Roman"/>
                <w:sz w:val="24"/>
                <w:szCs w:val="24"/>
                <w:vertAlign w:val="superscript"/>
              </w:rPr>
              <w:footnoteReference w:id="1"/>
            </w:r>
          </w:p>
        </w:tc>
      </w:tr>
      <w:tr w:rsidR="000017AD" w:rsidRPr="006222C4" w14:paraId="26756D80" w14:textId="77777777">
        <w:tc>
          <w:tcPr>
            <w:tcW w:w="2376" w:type="dxa"/>
          </w:tcPr>
          <w:p w14:paraId="68178036" w14:textId="77777777" w:rsidR="000017AD" w:rsidRPr="006222C4" w:rsidRDefault="00696A87">
            <w:pPr>
              <w:spacing w:after="120"/>
              <w:rPr>
                <w:rFonts w:ascii="Times New Roman" w:hAnsi="Times New Roman" w:cs="Times New Roman"/>
                <w:b/>
                <w:sz w:val="24"/>
                <w:szCs w:val="24"/>
              </w:rPr>
            </w:pPr>
            <w:r w:rsidRPr="006222C4">
              <w:rPr>
                <w:rFonts w:ascii="Times New Roman" w:hAnsi="Times New Roman" w:cs="Times New Roman"/>
                <w:b/>
                <w:sz w:val="24"/>
                <w:szCs w:val="24"/>
              </w:rPr>
              <w:t>Bentiska suga</w:t>
            </w:r>
          </w:p>
        </w:tc>
        <w:tc>
          <w:tcPr>
            <w:tcW w:w="6909" w:type="dxa"/>
          </w:tcPr>
          <w:p w14:paraId="689E92DF"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Organismi, kas dzīvo uz grunts un/vai grunts slānī</w:t>
            </w:r>
          </w:p>
        </w:tc>
      </w:tr>
      <w:tr w:rsidR="000017AD" w:rsidRPr="006222C4" w14:paraId="36AC38CB" w14:textId="77777777">
        <w:tc>
          <w:tcPr>
            <w:tcW w:w="2376" w:type="dxa"/>
          </w:tcPr>
          <w:p w14:paraId="01F67DFA" w14:textId="77777777" w:rsidR="000017AD" w:rsidRPr="006222C4" w:rsidRDefault="00696A87">
            <w:pPr>
              <w:spacing w:after="120"/>
              <w:rPr>
                <w:rFonts w:ascii="Times New Roman" w:hAnsi="Times New Roman" w:cs="Times New Roman"/>
                <w:b/>
                <w:sz w:val="24"/>
                <w:szCs w:val="24"/>
              </w:rPr>
            </w:pPr>
            <w:r w:rsidRPr="006222C4">
              <w:rPr>
                <w:rFonts w:ascii="Times New Roman" w:hAnsi="Times New Roman" w:cs="Times New Roman"/>
                <w:b/>
                <w:sz w:val="24"/>
                <w:szCs w:val="24"/>
              </w:rPr>
              <w:t>Bentoss</w:t>
            </w:r>
          </w:p>
        </w:tc>
        <w:tc>
          <w:tcPr>
            <w:tcW w:w="6909" w:type="dxa"/>
          </w:tcPr>
          <w:p w14:paraId="684B9551"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Ūdens organismu kopums, kas apdzīvo ūdenstilpes dibenu. Pēc taksonomiskās piederības to iedala divās lielās grupās: fitobentoss, kas ietver makroskopiskas aļģes un ūdensaugus, un zoobentoss, kas iekļauj ar ūdenstilpes dibenu saistītos dzīvniekus</w:t>
            </w:r>
          </w:p>
        </w:tc>
      </w:tr>
      <w:tr w:rsidR="000017AD" w:rsidRPr="006222C4" w14:paraId="6C745F16" w14:textId="77777777">
        <w:tc>
          <w:tcPr>
            <w:tcW w:w="2376" w:type="dxa"/>
          </w:tcPr>
          <w:p w14:paraId="080B919A" w14:textId="77777777" w:rsidR="000017AD" w:rsidRPr="006222C4" w:rsidRDefault="00696A87">
            <w:pPr>
              <w:spacing w:after="120"/>
              <w:rPr>
                <w:rFonts w:ascii="Times New Roman" w:hAnsi="Times New Roman" w:cs="Times New Roman"/>
                <w:b/>
                <w:sz w:val="24"/>
                <w:szCs w:val="24"/>
              </w:rPr>
            </w:pPr>
            <w:r w:rsidRPr="006222C4">
              <w:rPr>
                <w:rFonts w:ascii="Times New Roman" w:hAnsi="Times New Roman" w:cs="Times New Roman"/>
                <w:b/>
                <w:sz w:val="24"/>
                <w:szCs w:val="24"/>
              </w:rPr>
              <w:t>Biocenoze</w:t>
            </w:r>
          </w:p>
        </w:tc>
        <w:tc>
          <w:tcPr>
            <w:tcW w:w="6909" w:type="dxa"/>
          </w:tcPr>
          <w:p w14:paraId="3EDD69DB"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Dzīvo organismu (augu, dzīvnieku un mikroorganismu) kopums, kas apdzīvo noteiktus apkārtējās vides apstākļus.</w:t>
            </w:r>
          </w:p>
          <w:p w14:paraId="4F32D724"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 xml:space="preserve">Vēsturiski izveidojusies augu, dzīvnieku un mikroorganismu kopa, kas aizņem noteiktu sauszemes vai ūdens nogabalu un kurai ir raksturīgas gan savstarpējas attiecības (biocenozes ietvaros), gan arī attiecības ar vidi un citām ekosistēmām  </w:t>
            </w:r>
          </w:p>
        </w:tc>
      </w:tr>
      <w:tr w:rsidR="000017AD" w:rsidRPr="006222C4" w14:paraId="5EF8130D" w14:textId="77777777">
        <w:tc>
          <w:tcPr>
            <w:tcW w:w="2376" w:type="dxa"/>
          </w:tcPr>
          <w:p w14:paraId="4770B51F" w14:textId="77777777" w:rsidR="000017AD" w:rsidRPr="006222C4" w:rsidRDefault="00696A87">
            <w:pPr>
              <w:spacing w:after="120"/>
              <w:rPr>
                <w:rFonts w:ascii="Times New Roman" w:hAnsi="Times New Roman" w:cs="Times New Roman"/>
                <w:b/>
                <w:sz w:val="24"/>
                <w:szCs w:val="24"/>
              </w:rPr>
            </w:pPr>
            <w:r w:rsidRPr="006222C4">
              <w:rPr>
                <w:rFonts w:ascii="Times New Roman" w:hAnsi="Times New Roman" w:cs="Times New Roman"/>
                <w:b/>
                <w:sz w:val="24"/>
                <w:szCs w:val="24"/>
              </w:rPr>
              <w:t>Biogēni</w:t>
            </w:r>
          </w:p>
        </w:tc>
        <w:tc>
          <w:tcPr>
            <w:tcW w:w="6909" w:type="dxa"/>
          </w:tcPr>
          <w:p w14:paraId="49E12FEA"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Vielas (tai skaitā ķīmiskie elementi), kas nepieciešamas dzīvo organismu eksistences nodrošināšanai</w:t>
            </w:r>
          </w:p>
        </w:tc>
      </w:tr>
      <w:tr w:rsidR="000017AD" w:rsidRPr="006222C4" w14:paraId="7A8E6238" w14:textId="77777777">
        <w:tc>
          <w:tcPr>
            <w:tcW w:w="2376" w:type="dxa"/>
          </w:tcPr>
          <w:p w14:paraId="6DFFBAE7" w14:textId="77777777" w:rsidR="000017AD" w:rsidRPr="006222C4" w:rsidRDefault="00696A87">
            <w:pPr>
              <w:spacing w:after="120"/>
              <w:rPr>
                <w:rFonts w:ascii="Times New Roman" w:hAnsi="Times New Roman" w:cs="Times New Roman"/>
                <w:b/>
                <w:sz w:val="24"/>
                <w:szCs w:val="24"/>
              </w:rPr>
            </w:pPr>
            <w:r w:rsidRPr="006222C4">
              <w:rPr>
                <w:rFonts w:ascii="Times New Roman" w:hAnsi="Times New Roman" w:cs="Times New Roman"/>
                <w:b/>
                <w:sz w:val="24"/>
                <w:szCs w:val="24"/>
              </w:rPr>
              <w:t>Biotops</w:t>
            </w:r>
          </w:p>
        </w:tc>
        <w:tc>
          <w:tcPr>
            <w:tcW w:w="6909" w:type="dxa"/>
          </w:tcPr>
          <w:p w14:paraId="06B22050"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Dzīvotne jeb dzīves vieta noteiktu augu vai dzīvnieku sugu pastāvēšanai,  kuru raksturo noteikts vides apstākļu kopums</w:t>
            </w:r>
          </w:p>
        </w:tc>
      </w:tr>
      <w:tr w:rsidR="000017AD" w:rsidRPr="006222C4" w14:paraId="2FFEF43A" w14:textId="77777777">
        <w:tc>
          <w:tcPr>
            <w:tcW w:w="2376" w:type="dxa"/>
          </w:tcPr>
          <w:p w14:paraId="435AF149" w14:textId="77777777" w:rsidR="000017AD" w:rsidRPr="006222C4" w:rsidRDefault="00696A87">
            <w:pPr>
              <w:spacing w:after="120"/>
              <w:rPr>
                <w:rFonts w:ascii="Times New Roman" w:hAnsi="Times New Roman" w:cs="Times New Roman"/>
                <w:b/>
                <w:sz w:val="24"/>
                <w:szCs w:val="24"/>
              </w:rPr>
            </w:pPr>
            <w:r w:rsidRPr="006222C4">
              <w:rPr>
                <w:rFonts w:ascii="Times New Roman" w:hAnsi="Times New Roman" w:cs="Times New Roman"/>
                <w:b/>
                <w:sz w:val="24"/>
                <w:szCs w:val="24"/>
              </w:rPr>
              <w:t>Eitrofikācija</w:t>
            </w:r>
          </w:p>
          <w:p w14:paraId="12E74993" w14:textId="77777777" w:rsidR="000017AD" w:rsidRPr="006222C4" w:rsidRDefault="000017AD">
            <w:pPr>
              <w:spacing w:after="120"/>
              <w:rPr>
                <w:rFonts w:ascii="Times New Roman" w:hAnsi="Times New Roman" w:cs="Times New Roman"/>
                <w:b/>
                <w:sz w:val="24"/>
                <w:szCs w:val="24"/>
              </w:rPr>
            </w:pPr>
          </w:p>
        </w:tc>
        <w:tc>
          <w:tcPr>
            <w:tcW w:w="6909" w:type="dxa"/>
          </w:tcPr>
          <w:p w14:paraId="4DFE4DE4"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Biogēnu elementu (slāpekļa, fosfora un silīcija savienojumu) daudzuma un aprites intensitātes palielināšanās, kas novērojama kā pastiprināta aļģu attīstība, intensīvāka organiskās vielas uzkrāšanās ūdens sistēmā, kas kopumā noved pie vides apstākļu pasliktināšanās</w:t>
            </w:r>
          </w:p>
        </w:tc>
      </w:tr>
      <w:tr w:rsidR="000017AD" w:rsidRPr="006222C4" w14:paraId="74B74E63" w14:textId="77777777">
        <w:tc>
          <w:tcPr>
            <w:tcW w:w="2376" w:type="dxa"/>
          </w:tcPr>
          <w:p w14:paraId="62EC2B16" w14:textId="77777777" w:rsidR="000017AD" w:rsidRPr="006222C4" w:rsidRDefault="00696A87">
            <w:pPr>
              <w:spacing w:after="120"/>
              <w:rPr>
                <w:rFonts w:ascii="Times New Roman" w:hAnsi="Times New Roman" w:cs="Times New Roman"/>
                <w:b/>
                <w:sz w:val="24"/>
                <w:szCs w:val="24"/>
              </w:rPr>
            </w:pPr>
            <w:r w:rsidRPr="006222C4">
              <w:rPr>
                <w:rFonts w:ascii="Times New Roman" w:hAnsi="Times New Roman" w:cs="Times New Roman"/>
                <w:b/>
                <w:sz w:val="24"/>
                <w:szCs w:val="24"/>
              </w:rPr>
              <w:t>Ekosistēma</w:t>
            </w:r>
          </w:p>
        </w:tc>
        <w:tc>
          <w:tcPr>
            <w:tcW w:w="6909" w:type="dxa"/>
          </w:tcPr>
          <w:p w14:paraId="193DD8EA"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Augu, dzīvnieku un mikroorganismu sabiedrību un to nedzīvās vides dinamisks komplekss, kurš mijiedarbojas kā funkcionāla vienība</w:t>
            </w:r>
          </w:p>
        </w:tc>
      </w:tr>
      <w:tr w:rsidR="000017AD" w:rsidRPr="006222C4" w14:paraId="03780A5C" w14:textId="77777777">
        <w:tc>
          <w:tcPr>
            <w:tcW w:w="2376" w:type="dxa"/>
          </w:tcPr>
          <w:p w14:paraId="374733D0" w14:textId="77777777" w:rsidR="000017AD" w:rsidRPr="006222C4" w:rsidRDefault="00696A87">
            <w:pPr>
              <w:spacing w:after="120"/>
              <w:rPr>
                <w:rFonts w:ascii="Times New Roman" w:hAnsi="Times New Roman" w:cs="Times New Roman"/>
                <w:b/>
                <w:sz w:val="24"/>
                <w:szCs w:val="24"/>
              </w:rPr>
            </w:pPr>
            <w:r w:rsidRPr="006222C4">
              <w:rPr>
                <w:rFonts w:ascii="Times New Roman" w:hAnsi="Times New Roman" w:cs="Times New Roman"/>
                <w:b/>
                <w:sz w:val="24"/>
                <w:szCs w:val="24"/>
              </w:rPr>
              <w:t>Ekosistēmas pakalpojumi</w:t>
            </w:r>
          </w:p>
        </w:tc>
        <w:tc>
          <w:tcPr>
            <w:tcW w:w="6909" w:type="dxa"/>
          </w:tcPr>
          <w:p w14:paraId="419B722D"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Visi labumi un ieguvumi, ko ekosistēmas sniedz cilvēkam un tā labklājībai</w:t>
            </w:r>
          </w:p>
        </w:tc>
      </w:tr>
      <w:tr w:rsidR="00193658" w:rsidRPr="006222C4" w14:paraId="1E48ECA4" w14:textId="77777777">
        <w:tc>
          <w:tcPr>
            <w:tcW w:w="2376" w:type="dxa"/>
          </w:tcPr>
          <w:p w14:paraId="2F320F04" w14:textId="77777777" w:rsidR="00193658" w:rsidRPr="006222C4" w:rsidRDefault="00193658" w:rsidP="00193658">
            <w:pPr>
              <w:spacing w:after="120"/>
              <w:rPr>
                <w:rFonts w:ascii="Times New Roman" w:hAnsi="Times New Roman" w:cs="Times New Roman"/>
                <w:b/>
                <w:sz w:val="24"/>
                <w:szCs w:val="24"/>
              </w:rPr>
            </w:pPr>
            <w:r w:rsidRPr="006222C4">
              <w:rPr>
                <w:rFonts w:ascii="Times New Roman" w:hAnsi="Times New Roman" w:cs="Times New Roman"/>
                <w:b/>
                <w:sz w:val="24"/>
              </w:rPr>
              <w:t>Fotiskā zona</w:t>
            </w:r>
          </w:p>
        </w:tc>
        <w:tc>
          <w:tcPr>
            <w:tcW w:w="6909" w:type="dxa"/>
          </w:tcPr>
          <w:p w14:paraId="2E76CAA5" w14:textId="77777777" w:rsidR="00193658" w:rsidRPr="006222C4" w:rsidRDefault="00193658" w:rsidP="00193658">
            <w:pPr>
              <w:spacing w:after="120"/>
              <w:rPr>
                <w:rFonts w:ascii="Times New Roman" w:hAnsi="Times New Roman" w:cs="Times New Roman"/>
                <w:sz w:val="24"/>
                <w:szCs w:val="24"/>
              </w:rPr>
            </w:pPr>
            <w:r w:rsidRPr="006222C4">
              <w:rPr>
                <w:rFonts w:ascii="Times New Roman" w:hAnsi="Times New Roman" w:cs="Times New Roman"/>
                <w:sz w:val="24"/>
              </w:rPr>
              <w:t xml:space="preserve">Jūras daļa, kuru sasniedz saules gaisma </w:t>
            </w:r>
          </w:p>
        </w:tc>
      </w:tr>
      <w:tr w:rsidR="00193658" w:rsidRPr="006222C4" w14:paraId="4F180FD8" w14:textId="77777777">
        <w:tc>
          <w:tcPr>
            <w:tcW w:w="2376" w:type="dxa"/>
          </w:tcPr>
          <w:p w14:paraId="6EAB1B1A" w14:textId="77777777" w:rsidR="00193658" w:rsidRPr="006222C4" w:rsidRDefault="00193658" w:rsidP="00193658">
            <w:pPr>
              <w:spacing w:after="120"/>
              <w:rPr>
                <w:rFonts w:ascii="Times New Roman" w:hAnsi="Times New Roman" w:cs="Times New Roman"/>
                <w:b/>
                <w:sz w:val="24"/>
                <w:szCs w:val="24"/>
              </w:rPr>
            </w:pPr>
            <w:r w:rsidRPr="006222C4">
              <w:rPr>
                <w:rFonts w:ascii="Times New Roman" w:hAnsi="Times New Roman" w:cs="Times New Roman"/>
                <w:b/>
                <w:sz w:val="24"/>
                <w:szCs w:val="24"/>
              </w:rPr>
              <w:t>Iekšējie jūras ūdeņi</w:t>
            </w:r>
          </w:p>
        </w:tc>
        <w:tc>
          <w:tcPr>
            <w:tcW w:w="6909" w:type="dxa"/>
          </w:tcPr>
          <w:p w14:paraId="353BB83F" w14:textId="77777777" w:rsidR="00193658" w:rsidRPr="006222C4" w:rsidRDefault="00193658" w:rsidP="00193658">
            <w:pPr>
              <w:spacing w:after="120"/>
              <w:rPr>
                <w:rFonts w:ascii="Times New Roman" w:hAnsi="Times New Roman" w:cs="Times New Roman"/>
                <w:sz w:val="24"/>
                <w:szCs w:val="24"/>
              </w:rPr>
            </w:pPr>
            <w:r w:rsidRPr="006222C4">
              <w:rPr>
                <w:rFonts w:ascii="Times New Roman" w:hAnsi="Times New Roman" w:cs="Times New Roman"/>
                <w:sz w:val="24"/>
                <w:szCs w:val="24"/>
              </w:rPr>
              <w:t>Jūras ūdeņi no krasta līnijas līdz bāzes līnijai</w:t>
            </w:r>
            <w:r w:rsidRPr="006222C4">
              <w:rPr>
                <w:rFonts w:ascii="Times New Roman" w:hAnsi="Times New Roman" w:cs="Times New Roman"/>
                <w:sz w:val="24"/>
                <w:szCs w:val="24"/>
                <w:vertAlign w:val="superscript"/>
              </w:rPr>
              <w:footnoteReference w:id="2"/>
            </w:r>
          </w:p>
        </w:tc>
      </w:tr>
      <w:tr w:rsidR="00193658" w:rsidRPr="006222C4" w14:paraId="54F64623" w14:textId="77777777">
        <w:tc>
          <w:tcPr>
            <w:tcW w:w="2376" w:type="dxa"/>
          </w:tcPr>
          <w:p w14:paraId="6924ABD5" w14:textId="587266FB" w:rsidR="00193658" w:rsidRPr="006222C4" w:rsidRDefault="00193658" w:rsidP="00193658">
            <w:pPr>
              <w:spacing w:after="120"/>
              <w:rPr>
                <w:rFonts w:ascii="Times New Roman" w:hAnsi="Times New Roman" w:cs="Times New Roman"/>
                <w:b/>
                <w:sz w:val="24"/>
                <w:szCs w:val="24"/>
              </w:rPr>
            </w:pPr>
          </w:p>
        </w:tc>
        <w:tc>
          <w:tcPr>
            <w:tcW w:w="6909" w:type="dxa"/>
          </w:tcPr>
          <w:p w14:paraId="3EE0E677" w14:textId="37E5889F" w:rsidR="00193658" w:rsidRPr="006222C4" w:rsidRDefault="00193658" w:rsidP="00193658">
            <w:pPr>
              <w:spacing w:after="120"/>
              <w:rPr>
                <w:rFonts w:ascii="Times New Roman" w:hAnsi="Times New Roman" w:cs="Times New Roman"/>
                <w:sz w:val="24"/>
                <w:szCs w:val="24"/>
              </w:rPr>
            </w:pPr>
          </w:p>
        </w:tc>
      </w:tr>
      <w:tr w:rsidR="00193658" w:rsidRPr="006222C4" w14:paraId="1B9A657D" w14:textId="77777777">
        <w:tc>
          <w:tcPr>
            <w:tcW w:w="2376" w:type="dxa"/>
          </w:tcPr>
          <w:p w14:paraId="06ED7D91" w14:textId="77777777" w:rsidR="00193658" w:rsidRPr="006222C4" w:rsidRDefault="00193658" w:rsidP="00193658">
            <w:pPr>
              <w:spacing w:after="120"/>
              <w:rPr>
                <w:rFonts w:ascii="Times New Roman" w:hAnsi="Times New Roman" w:cs="Times New Roman"/>
                <w:b/>
                <w:sz w:val="24"/>
                <w:szCs w:val="24"/>
              </w:rPr>
            </w:pPr>
            <w:r w:rsidRPr="006222C4">
              <w:rPr>
                <w:rFonts w:ascii="Times New Roman" w:hAnsi="Times New Roman" w:cs="Times New Roman"/>
                <w:b/>
                <w:sz w:val="24"/>
                <w:szCs w:val="24"/>
              </w:rPr>
              <w:t>Jūras piekrastes ūdeņi </w:t>
            </w:r>
          </w:p>
        </w:tc>
        <w:tc>
          <w:tcPr>
            <w:tcW w:w="6909" w:type="dxa"/>
          </w:tcPr>
          <w:p w14:paraId="5FF6D6C6" w14:textId="77777777" w:rsidR="00193658" w:rsidRPr="006222C4" w:rsidRDefault="00193658" w:rsidP="00193658">
            <w:pPr>
              <w:spacing w:after="120"/>
              <w:rPr>
                <w:rFonts w:ascii="Times New Roman" w:hAnsi="Times New Roman" w:cs="Times New Roman"/>
                <w:sz w:val="24"/>
                <w:szCs w:val="24"/>
              </w:rPr>
            </w:pPr>
            <w:r w:rsidRPr="006222C4">
              <w:rPr>
                <w:rFonts w:ascii="Times New Roman" w:hAnsi="Times New Roman" w:cs="Times New Roman"/>
                <w:sz w:val="24"/>
                <w:szCs w:val="24"/>
              </w:rPr>
              <w:t>Akvatorija divu kilometru platumā no jūras krasta līnijas</w:t>
            </w:r>
            <w:r w:rsidRPr="006222C4">
              <w:rPr>
                <w:rFonts w:ascii="Times New Roman" w:hAnsi="Times New Roman" w:cs="Times New Roman"/>
                <w:sz w:val="24"/>
                <w:szCs w:val="24"/>
                <w:vertAlign w:val="superscript"/>
              </w:rPr>
              <w:footnoteReference w:id="3"/>
            </w:r>
            <w:r w:rsidRPr="006222C4">
              <w:rPr>
                <w:rFonts w:ascii="Times New Roman" w:hAnsi="Times New Roman" w:cs="Times New Roman"/>
                <w:sz w:val="24"/>
                <w:szCs w:val="24"/>
              </w:rPr>
              <w:t xml:space="preserve"> (Zemes pārvaldības likums)</w:t>
            </w:r>
          </w:p>
        </w:tc>
      </w:tr>
      <w:tr w:rsidR="005A7725" w:rsidRPr="006222C4" w14:paraId="48A671B1" w14:textId="77777777">
        <w:tc>
          <w:tcPr>
            <w:tcW w:w="2376" w:type="dxa"/>
          </w:tcPr>
          <w:p w14:paraId="0D34340C" w14:textId="77777777" w:rsidR="005A7725" w:rsidRPr="006222C4" w:rsidRDefault="005A7725" w:rsidP="005A7725">
            <w:pPr>
              <w:spacing w:after="120"/>
              <w:rPr>
                <w:rFonts w:ascii="Times New Roman" w:hAnsi="Times New Roman" w:cs="Times New Roman"/>
                <w:b/>
                <w:sz w:val="24"/>
                <w:szCs w:val="24"/>
              </w:rPr>
            </w:pPr>
            <w:r w:rsidRPr="006222C4">
              <w:rPr>
                <w:rFonts w:ascii="Times New Roman" w:hAnsi="Times New Roman" w:cs="Times New Roman"/>
                <w:b/>
                <w:sz w:val="24"/>
                <w:szCs w:val="24"/>
              </w:rPr>
              <w:t>Gultnes nogulumi</w:t>
            </w:r>
          </w:p>
        </w:tc>
        <w:tc>
          <w:tcPr>
            <w:tcW w:w="6909" w:type="dxa"/>
          </w:tcPr>
          <w:p w14:paraId="26BD565A" w14:textId="77777777" w:rsidR="005A7725" w:rsidRPr="006222C4" w:rsidRDefault="005A7725" w:rsidP="005A7725">
            <w:pPr>
              <w:spacing w:after="120"/>
              <w:rPr>
                <w:rFonts w:ascii="Times New Roman" w:hAnsi="Times New Roman" w:cs="Times New Roman"/>
                <w:sz w:val="24"/>
                <w:szCs w:val="24"/>
              </w:rPr>
            </w:pPr>
            <w:r w:rsidRPr="006222C4">
              <w:rPr>
                <w:rFonts w:ascii="Times New Roman" w:hAnsi="Times New Roman" w:cs="Times New Roman"/>
                <w:sz w:val="24"/>
                <w:szCs w:val="24"/>
              </w:rPr>
              <w:t>Materiāli, kas veidojušies ilgstošas pastāvīgas viļņu un straumju iedarbības rezultātā</w:t>
            </w:r>
          </w:p>
        </w:tc>
      </w:tr>
      <w:tr w:rsidR="005A7725" w:rsidRPr="006222C4" w14:paraId="40C67BFD" w14:textId="77777777">
        <w:tc>
          <w:tcPr>
            <w:tcW w:w="2376" w:type="dxa"/>
          </w:tcPr>
          <w:p w14:paraId="34647994" w14:textId="77777777" w:rsidR="005A7725" w:rsidRPr="006222C4" w:rsidRDefault="005A7725" w:rsidP="005A7725">
            <w:pPr>
              <w:spacing w:after="120"/>
              <w:rPr>
                <w:rFonts w:ascii="Times New Roman" w:hAnsi="Times New Roman" w:cs="Times New Roman"/>
                <w:b/>
                <w:sz w:val="24"/>
                <w:szCs w:val="24"/>
              </w:rPr>
            </w:pPr>
            <w:r w:rsidRPr="006222C4">
              <w:rPr>
                <w:rFonts w:ascii="Times New Roman" w:hAnsi="Times New Roman" w:cs="Times New Roman"/>
                <w:b/>
                <w:sz w:val="24"/>
                <w:szCs w:val="24"/>
              </w:rPr>
              <w:t>Latvijas jūras ūdeņi</w:t>
            </w:r>
          </w:p>
        </w:tc>
        <w:tc>
          <w:tcPr>
            <w:tcW w:w="6909" w:type="dxa"/>
          </w:tcPr>
          <w:p w14:paraId="0D98FA49" w14:textId="77777777" w:rsidR="005A7725" w:rsidRPr="006222C4" w:rsidRDefault="005A7725" w:rsidP="005A7725">
            <w:pPr>
              <w:spacing w:after="120"/>
              <w:rPr>
                <w:rFonts w:ascii="Times New Roman" w:hAnsi="Times New Roman" w:cs="Times New Roman"/>
                <w:sz w:val="24"/>
                <w:szCs w:val="24"/>
              </w:rPr>
            </w:pPr>
            <w:r w:rsidRPr="006222C4">
              <w:rPr>
                <w:rFonts w:ascii="Times New Roman" w:hAnsi="Times New Roman" w:cs="Times New Roman"/>
                <w:sz w:val="24"/>
                <w:szCs w:val="24"/>
              </w:rPr>
              <w:t>Latvijas Republikas iekšējie jūras ūdeņi, teritoriālās jūras un ekskluzīvās ekonomiskās zonas ūdeņi</w:t>
            </w:r>
          </w:p>
        </w:tc>
      </w:tr>
      <w:tr w:rsidR="005A7725" w:rsidRPr="006222C4" w14:paraId="6342D1CD" w14:textId="77777777">
        <w:tc>
          <w:tcPr>
            <w:tcW w:w="2376" w:type="dxa"/>
          </w:tcPr>
          <w:p w14:paraId="198F7EF7" w14:textId="77777777" w:rsidR="005A7725" w:rsidRPr="006222C4" w:rsidRDefault="005A7725" w:rsidP="005A7725">
            <w:pPr>
              <w:spacing w:after="120"/>
              <w:rPr>
                <w:rFonts w:ascii="Times New Roman" w:hAnsi="Times New Roman" w:cs="Times New Roman"/>
                <w:b/>
                <w:sz w:val="24"/>
                <w:szCs w:val="24"/>
              </w:rPr>
            </w:pPr>
            <w:r w:rsidRPr="006222C4">
              <w:rPr>
                <w:rFonts w:ascii="Times New Roman" w:hAnsi="Times New Roman" w:cs="Times New Roman"/>
                <w:b/>
                <w:sz w:val="24"/>
                <w:szCs w:val="24"/>
              </w:rPr>
              <w:t>Pelaģiska suga</w:t>
            </w:r>
          </w:p>
        </w:tc>
        <w:tc>
          <w:tcPr>
            <w:tcW w:w="6909" w:type="dxa"/>
          </w:tcPr>
          <w:p w14:paraId="31068C58" w14:textId="77777777" w:rsidR="005A7725" w:rsidRPr="006222C4" w:rsidRDefault="005A7725" w:rsidP="005A7725">
            <w:pPr>
              <w:spacing w:after="120"/>
              <w:rPr>
                <w:rFonts w:ascii="Times New Roman" w:hAnsi="Times New Roman" w:cs="Times New Roman"/>
                <w:sz w:val="24"/>
                <w:szCs w:val="24"/>
              </w:rPr>
            </w:pPr>
            <w:r w:rsidRPr="006222C4">
              <w:rPr>
                <w:rFonts w:ascii="Times New Roman" w:hAnsi="Times New Roman" w:cs="Times New Roman"/>
                <w:sz w:val="24"/>
                <w:szCs w:val="24"/>
              </w:rPr>
              <w:t>Organismi, kas dzīvo vidējā un/vai virsējā ūdens slānī</w:t>
            </w:r>
          </w:p>
        </w:tc>
      </w:tr>
      <w:tr w:rsidR="005A7725" w:rsidRPr="006222C4" w14:paraId="370ACA81" w14:textId="77777777">
        <w:tc>
          <w:tcPr>
            <w:tcW w:w="2376" w:type="dxa"/>
          </w:tcPr>
          <w:p w14:paraId="15778A67" w14:textId="77777777" w:rsidR="005A7725" w:rsidRPr="006222C4" w:rsidRDefault="005A7725" w:rsidP="005A7725">
            <w:pPr>
              <w:spacing w:after="120"/>
              <w:rPr>
                <w:rFonts w:ascii="Times New Roman" w:hAnsi="Times New Roman" w:cs="Times New Roman"/>
                <w:b/>
                <w:sz w:val="24"/>
                <w:szCs w:val="24"/>
              </w:rPr>
            </w:pPr>
            <w:r w:rsidRPr="006222C4">
              <w:rPr>
                <w:rFonts w:ascii="Times New Roman" w:hAnsi="Times New Roman" w:cs="Times New Roman"/>
                <w:b/>
                <w:sz w:val="24"/>
                <w:szCs w:val="24"/>
              </w:rPr>
              <w:lastRenderedPageBreak/>
              <w:t>Piekrastes zveja</w:t>
            </w:r>
          </w:p>
        </w:tc>
        <w:tc>
          <w:tcPr>
            <w:tcW w:w="6909" w:type="dxa"/>
          </w:tcPr>
          <w:p w14:paraId="26055E99" w14:textId="77777777" w:rsidR="005A7725" w:rsidRPr="006222C4" w:rsidRDefault="005A7725" w:rsidP="005A7725">
            <w:pPr>
              <w:spacing w:after="120"/>
              <w:rPr>
                <w:rFonts w:ascii="Times New Roman" w:hAnsi="Times New Roman" w:cs="Times New Roman"/>
                <w:sz w:val="24"/>
                <w:szCs w:val="24"/>
              </w:rPr>
            </w:pPr>
            <w:r w:rsidRPr="006222C4">
              <w:rPr>
                <w:rFonts w:ascii="Times New Roman" w:hAnsi="Times New Roman" w:cs="Times New Roman"/>
                <w:sz w:val="24"/>
                <w:szCs w:val="24"/>
              </w:rPr>
              <w:t>Latvijas Republikas teritoriālajos ūdeņos zvejas efektīvas pārvaldības nodrošināšanai ir noteikta atsevišķa ūdeņu daļa – piekraste –, kuras dziļums nepārsniedz 20 metru, izņemot seklūdens zonas, kas atrodas tālāk par 20 metru izobātu</w:t>
            </w:r>
            <w:r w:rsidRPr="006222C4">
              <w:rPr>
                <w:rFonts w:ascii="Times New Roman" w:hAnsi="Times New Roman" w:cs="Times New Roman"/>
                <w:sz w:val="24"/>
                <w:szCs w:val="24"/>
                <w:vertAlign w:val="superscript"/>
              </w:rPr>
              <w:footnoteReference w:id="4"/>
            </w:r>
            <w:r w:rsidRPr="006222C4">
              <w:rPr>
                <w:rFonts w:ascii="Times New Roman" w:hAnsi="Times New Roman" w:cs="Times New Roman"/>
                <w:sz w:val="24"/>
                <w:szCs w:val="24"/>
              </w:rPr>
              <w:t xml:space="preserve"> </w:t>
            </w:r>
          </w:p>
        </w:tc>
      </w:tr>
      <w:tr w:rsidR="005A7725" w:rsidRPr="006222C4" w14:paraId="687E8DEA" w14:textId="77777777">
        <w:tc>
          <w:tcPr>
            <w:tcW w:w="2376" w:type="dxa"/>
          </w:tcPr>
          <w:p w14:paraId="3407962C" w14:textId="77777777" w:rsidR="005A7725" w:rsidRPr="006222C4" w:rsidRDefault="005A7725" w:rsidP="005A7725">
            <w:pPr>
              <w:spacing w:after="120"/>
              <w:rPr>
                <w:rFonts w:ascii="Times New Roman" w:hAnsi="Times New Roman" w:cs="Times New Roman"/>
                <w:b/>
                <w:sz w:val="24"/>
                <w:szCs w:val="24"/>
              </w:rPr>
            </w:pPr>
            <w:r w:rsidRPr="006222C4">
              <w:rPr>
                <w:rFonts w:ascii="Times New Roman" w:hAnsi="Times New Roman" w:cs="Times New Roman"/>
                <w:b/>
                <w:sz w:val="24"/>
                <w:szCs w:val="24"/>
              </w:rPr>
              <w:t>Planktons</w:t>
            </w:r>
          </w:p>
          <w:p w14:paraId="2218F1A0" w14:textId="77777777" w:rsidR="005A7725" w:rsidRPr="006222C4" w:rsidRDefault="005A7725" w:rsidP="005A7725">
            <w:pPr>
              <w:spacing w:after="120"/>
              <w:rPr>
                <w:rFonts w:ascii="Times New Roman" w:hAnsi="Times New Roman" w:cs="Times New Roman"/>
                <w:b/>
                <w:sz w:val="24"/>
                <w:szCs w:val="24"/>
              </w:rPr>
            </w:pPr>
            <w:r w:rsidRPr="006222C4">
              <w:rPr>
                <w:rFonts w:ascii="Times New Roman" w:hAnsi="Times New Roman" w:cs="Times New Roman"/>
                <w:b/>
                <w:sz w:val="24"/>
                <w:szCs w:val="24"/>
              </w:rPr>
              <w:t> </w:t>
            </w:r>
          </w:p>
        </w:tc>
        <w:tc>
          <w:tcPr>
            <w:tcW w:w="6909" w:type="dxa"/>
          </w:tcPr>
          <w:p w14:paraId="31FA4039" w14:textId="77777777" w:rsidR="005A7725" w:rsidRPr="006222C4" w:rsidRDefault="005A7725" w:rsidP="005A7725">
            <w:pPr>
              <w:spacing w:after="120"/>
              <w:rPr>
                <w:rFonts w:ascii="Times New Roman" w:hAnsi="Times New Roman" w:cs="Times New Roman"/>
                <w:sz w:val="24"/>
                <w:szCs w:val="24"/>
              </w:rPr>
            </w:pPr>
            <w:r w:rsidRPr="006222C4">
              <w:rPr>
                <w:rFonts w:ascii="Times New Roman" w:hAnsi="Times New Roman" w:cs="Times New Roman"/>
                <w:sz w:val="24"/>
                <w:szCs w:val="24"/>
              </w:rPr>
              <w:t>Brīvi peldošu, galvenokārt, mikroskopisku organismu kopa. Planktonu iedala divās lielās grupās: fitoplanktons – mikroskopiskas aļģes un zooplanktons – mikroskopiski dzīvnieki</w:t>
            </w:r>
          </w:p>
        </w:tc>
      </w:tr>
      <w:tr w:rsidR="005A7725" w:rsidRPr="006222C4" w14:paraId="1C91351A" w14:textId="77777777">
        <w:tc>
          <w:tcPr>
            <w:tcW w:w="2376" w:type="dxa"/>
          </w:tcPr>
          <w:p w14:paraId="5A174796" w14:textId="77777777" w:rsidR="005A7725" w:rsidRPr="006222C4" w:rsidRDefault="005A7725" w:rsidP="005A7725">
            <w:pPr>
              <w:spacing w:after="120"/>
              <w:rPr>
                <w:rFonts w:ascii="Times New Roman" w:hAnsi="Times New Roman" w:cs="Times New Roman"/>
                <w:b/>
                <w:sz w:val="24"/>
                <w:szCs w:val="24"/>
              </w:rPr>
            </w:pPr>
            <w:r w:rsidRPr="006222C4">
              <w:rPr>
                <w:rFonts w:ascii="Times New Roman" w:hAnsi="Times New Roman" w:cs="Times New Roman"/>
                <w:b/>
                <w:sz w:val="24"/>
                <w:szCs w:val="24"/>
              </w:rPr>
              <w:t>Siltumnīcefekta gāzes</w:t>
            </w:r>
          </w:p>
        </w:tc>
        <w:tc>
          <w:tcPr>
            <w:tcW w:w="6909" w:type="dxa"/>
          </w:tcPr>
          <w:p w14:paraId="4A222FD1" w14:textId="77777777" w:rsidR="005A7725" w:rsidRPr="006222C4" w:rsidRDefault="005A7725" w:rsidP="005A7725">
            <w:pPr>
              <w:spacing w:after="120"/>
              <w:rPr>
                <w:rFonts w:ascii="Times New Roman" w:hAnsi="Times New Roman" w:cs="Times New Roman"/>
                <w:sz w:val="24"/>
                <w:szCs w:val="24"/>
              </w:rPr>
            </w:pPr>
            <w:r w:rsidRPr="006222C4">
              <w:rPr>
                <w:rFonts w:ascii="Times New Roman" w:hAnsi="Times New Roman" w:cs="Times New Roman"/>
              </w:rPr>
              <w:t>Oglekļa dioksīds (CO</w:t>
            </w:r>
            <w:r w:rsidRPr="006222C4">
              <w:rPr>
                <w:rFonts w:ascii="Times New Roman" w:hAnsi="Times New Roman" w:cs="Times New Roman"/>
                <w:vertAlign w:val="subscript"/>
              </w:rPr>
              <w:t>2</w:t>
            </w:r>
            <w:r w:rsidRPr="006222C4">
              <w:rPr>
                <w:rFonts w:ascii="Times New Roman" w:hAnsi="Times New Roman" w:cs="Times New Roman"/>
              </w:rPr>
              <w:t>), metāns (CH</w:t>
            </w:r>
            <w:r w:rsidRPr="006222C4">
              <w:rPr>
                <w:rFonts w:ascii="Times New Roman" w:hAnsi="Times New Roman" w:cs="Times New Roman"/>
                <w:vertAlign w:val="subscript"/>
              </w:rPr>
              <w:t>4</w:t>
            </w:r>
            <w:r w:rsidRPr="006222C4">
              <w:rPr>
                <w:rFonts w:ascii="Times New Roman" w:hAnsi="Times New Roman" w:cs="Times New Roman"/>
              </w:rPr>
              <w:t>), slāpekļa oksīds (N</w:t>
            </w:r>
            <w:r w:rsidRPr="006222C4">
              <w:rPr>
                <w:rFonts w:ascii="Times New Roman" w:hAnsi="Times New Roman" w:cs="Times New Roman"/>
                <w:vertAlign w:val="subscript"/>
              </w:rPr>
              <w:t>2</w:t>
            </w:r>
            <w:r w:rsidRPr="006222C4">
              <w:rPr>
                <w:rFonts w:ascii="Times New Roman" w:hAnsi="Times New Roman" w:cs="Times New Roman"/>
              </w:rPr>
              <w:t>O), fluorogļūdeņraži (HFC), perfluorogļūdeņraži (PFC), slāpekļa trifluorīds (NF</w:t>
            </w:r>
            <w:r w:rsidRPr="006222C4">
              <w:rPr>
                <w:rFonts w:ascii="Times New Roman" w:hAnsi="Times New Roman" w:cs="Times New Roman"/>
                <w:vertAlign w:val="subscript"/>
              </w:rPr>
              <w:t>3</w:t>
            </w:r>
            <w:r w:rsidRPr="006222C4">
              <w:rPr>
                <w:rFonts w:ascii="Times New Roman" w:hAnsi="Times New Roman" w:cs="Times New Roman"/>
              </w:rPr>
              <w:t>) un sēra heksafluorīds (SF</w:t>
            </w:r>
            <w:r w:rsidRPr="006222C4">
              <w:rPr>
                <w:rFonts w:ascii="Times New Roman" w:hAnsi="Times New Roman" w:cs="Times New Roman"/>
                <w:vertAlign w:val="subscript"/>
              </w:rPr>
              <w:t>6</w:t>
            </w:r>
            <w:r w:rsidRPr="006222C4">
              <w:rPr>
                <w:rFonts w:ascii="Times New Roman" w:hAnsi="Times New Roman" w:cs="Times New Roman"/>
              </w:rPr>
              <w:t>)</w:t>
            </w:r>
          </w:p>
        </w:tc>
      </w:tr>
    </w:tbl>
    <w:p w14:paraId="09AEE790" w14:textId="77777777" w:rsidR="000017AD" w:rsidRPr="006222C4" w:rsidRDefault="00696A87" w:rsidP="00836002">
      <w:pPr>
        <w:pStyle w:val="Heading1"/>
        <w:spacing w:before="120" w:after="120"/>
      </w:pPr>
      <w:r w:rsidRPr="006222C4">
        <w:rPr>
          <w:rFonts w:ascii="Times New Roman" w:hAnsi="Times New Roman" w:cs="Times New Roman"/>
          <w:sz w:val="24"/>
          <w:szCs w:val="24"/>
        </w:rPr>
        <w:br w:type="page"/>
      </w:r>
      <w:bookmarkStart w:id="2" w:name="_Toc524380442"/>
      <w:r w:rsidRPr="006222C4">
        <w:rPr>
          <w:rFonts w:ascii="Times New Roman" w:hAnsi="Times New Roman" w:cs="Times New Roman"/>
          <w:sz w:val="24"/>
          <w:szCs w:val="24"/>
        </w:rPr>
        <w:lastRenderedPageBreak/>
        <w:t>Lietotie saīsinājumi</w:t>
      </w:r>
      <w:bookmarkEnd w:id="2"/>
      <w:r w:rsidRPr="006222C4">
        <w:rPr>
          <w:rFonts w:ascii="Times New Roman" w:hAnsi="Times New Roman" w:cs="Times New Roman"/>
          <w:sz w:val="24"/>
          <w:szCs w:val="24"/>
        </w:rPr>
        <w:t xml:space="preserve"> </w:t>
      </w:r>
    </w:p>
    <w:tbl>
      <w:tblPr>
        <w:tblStyle w:val="15"/>
        <w:tblW w:w="9285" w:type="dxa"/>
        <w:tblLayout w:type="fixed"/>
        <w:tblLook w:val="0400" w:firstRow="0" w:lastRow="0" w:firstColumn="0" w:lastColumn="0" w:noHBand="0" w:noVBand="1"/>
      </w:tblPr>
      <w:tblGrid>
        <w:gridCol w:w="2235"/>
        <w:gridCol w:w="7050"/>
      </w:tblGrid>
      <w:tr w:rsidR="00FF7206" w:rsidRPr="006222C4" w14:paraId="269CE21D" w14:textId="77777777" w:rsidTr="0037675C">
        <w:tc>
          <w:tcPr>
            <w:tcW w:w="2235" w:type="dxa"/>
          </w:tcPr>
          <w:p w14:paraId="15F62CDF"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b/>
                <w:color w:val="auto"/>
                <w:sz w:val="24"/>
                <w:szCs w:val="24"/>
              </w:rPr>
              <w:t>AER</w:t>
            </w:r>
          </w:p>
        </w:tc>
        <w:tc>
          <w:tcPr>
            <w:tcW w:w="7050" w:type="dxa"/>
          </w:tcPr>
          <w:p w14:paraId="20242B46"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rPr>
              <w:t>Atjaunojamie energoresursi</w:t>
            </w:r>
          </w:p>
        </w:tc>
      </w:tr>
      <w:tr w:rsidR="00A31635" w:rsidRPr="006222C4" w14:paraId="7752AC67" w14:textId="77777777" w:rsidTr="0037675C">
        <w:tc>
          <w:tcPr>
            <w:tcW w:w="2235" w:type="dxa"/>
          </w:tcPr>
          <w:p w14:paraId="6B9B4986" w14:textId="77777777" w:rsidR="00A31635" w:rsidRPr="006222C4" w:rsidRDefault="00A31635"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AIS</w:t>
            </w:r>
          </w:p>
        </w:tc>
        <w:tc>
          <w:tcPr>
            <w:tcW w:w="7050" w:type="dxa"/>
          </w:tcPr>
          <w:p w14:paraId="3F609576" w14:textId="77777777" w:rsidR="00A31635" w:rsidRPr="006222C4" w:rsidRDefault="00A31635" w:rsidP="00FF7206">
            <w:pPr>
              <w:spacing w:after="120"/>
              <w:rPr>
                <w:rFonts w:ascii="Times New Roman" w:hAnsi="Times New Roman" w:cs="Times New Roman"/>
                <w:sz w:val="24"/>
                <w:szCs w:val="24"/>
              </w:rPr>
            </w:pPr>
            <w:r w:rsidRPr="006222C4">
              <w:rPr>
                <w:rFonts w:ascii="Times New Roman" w:hAnsi="Times New Roman" w:cs="Times New Roman"/>
                <w:sz w:val="24"/>
                <w:szCs w:val="24"/>
              </w:rPr>
              <w:t>Automātiskā identifikācijas sistēma</w:t>
            </w:r>
          </w:p>
        </w:tc>
      </w:tr>
      <w:tr w:rsidR="00FF7206" w:rsidRPr="006222C4" w14:paraId="124FFB2E" w14:textId="77777777" w:rsidTr="0037675C">
        <w:tc>
          <w:tcPr>
            <w:tcW w:w="2235" w:type="dxa"/>
          </w:tcPr>
          <w:p w14:paraId="39ACD1C5" w14:textId="77777777" w:rsidR="00FF7206" w:rsidRPr="006222C4" w:rsidRDefault="00FF720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AJT</w:t>
            </w:r>
          </w:p>
        </w:tc>
        <w:tc>
          <w:tcPr>
            <w:tcW w:w="7050" w:type="dxa"/>
          </w:tcPr>
          <w:p w14:paraId="35F85134"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szCs w:val="24"/>
              </w:rPr>
              <w:t>Aizsargājamā jūras teritorija</w:t>
            </w:r>
          </w:p>
        </w:tc>
      </w:tr>
      <w:tr w:rsidR="00FF7206" w:rsidRPr="006222C4" w14:paraId="3FFE5F38" w14:textId="77777777" w:rsidTr="0037675C">
        <w:tc>
          <w:tcPr>
            <w:tcW w:w="2235" w:type="dxa"/>
          </w:tcPr>
          <w:p w14:paraId="2163CB89" w14:textId="77777777" w:rsidR="00FF7206" w:rsidRPr="006222C4" w:rsidRDefault="00FF720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ANO</w:t>
            </w:r>
          </w:p>
        </w:tc>
        <w:tc>
          <w:tcPr>
            <w:tcW w:w="7050" w:type="dxa"/>
          </w:tcPr>
          <w:p w14:paraId="0C84069D"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szCs w:val="24"/>
              </w:rPr>
              <w:t>Apvienoto Nāciju Organizācija</w:t>
            </w:r>
          </w:p>
        </w:tc>
      </w:tr>
      <w:tr w:rsidR="00FF7206" w:rsidRPr="006222C4" w14:paraId="06CDC505" w14:textId="77777777" w:rsidTr="0037675C">
        <w:tc>
          <w:tcPr>
            <w:tcW w:w="2235" w:type="dxa"/>
          </w:tcPr>
          <w:p w14:paraId="1C97CB4D" w14:textId="77777777" w:rsidR="00FF7206" w:rsidRPr="006222C4" w:rsidRDefault="00FF720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BIOR</w:t>
            </w:r>
          </w:p>
        </w:tc>
        <w:tc>
          <w:tcPr>
            <w:tcW w:w="7050" w:type="dxa"/>
          </w:tcPr>
          <w:p w14:paraId="065F084A"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szCs w:val="24"/>
              </w:rPr>
              <w:t>Pārtikas drošības, dzīvnieku veselības un vides zinātniskais institūts</w:t>
            </w:r>
          </w:p>
        </w:tc>
      </w:tr>
      <w:tr w:rsidR="003620B1" w:rsidRPr="006222C4" w14:paraId="329799E3" w14:textId="77777777" w:rsidTr="0037675C">
        <w:tc>
          <w:tcPr>
            <w:tcW w:w="2235" w:type="dxa"/>
          </w:tcPr>
          <w:p w14:paraId="1F0C04E5" w14:textId="77777777" w:rsidR="003620B1" w:rsidRPr="006222C4" w:rsidRDefault="003620B1"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BJR</w:t>
            </w:r>
          </w:p>
        </w:tc>
        <w:tc>
          <w:tcPr>
            <w:tcW w:w="7050" w:type="dxa"/>
          </w:tcPr>
          <w:p w14:paraId="2B2481E3" w14:textId="77777777" w:rsidR="003620B1" w:rsidRPr="006222C4" w:rsidRDefault="003620B1" w:rsidP="00FF7206">
            <w:pPr>
              <w:spacing w:after="120"/>
              <w:rPr>
                <w:rFonts w:ascii="Times New Roman" w:hAnsi="Times New Roman" w:cs="Times New Roman"/>
                <w:sz w:val="24"/>
                <w:szCs w:val="24"/>
              </w:rPr>
            </w:pPr>
            <w:r w:rsidRPr="006222C4">
              <w:rPr>
                <w:rFonts w:ascii="Times New Roman" w:hAnsi="Times New Roman" w:cs="Times New Roman"/>
                <w:sz w:val="24"/>
                <w:szCs w:val="24"/>
              </w:rPr>
              <w:t>Baltijas jūras reģions</w:t>
            </w:r>
          </w:p>
        </w:tc>
      </w:tr>
      <w:tr w:rsidR="00FF7206" w:rsidRPr="006222C4" w14:paraId="27CF19C4" w14:textId="77777777" w:rsidTr="0037675C">
        <w:tc>
          <w:tcPr>
            <w:tcW w:w="2235" w:type="dxa"/>
          </w:tcPr>
          <w:p w14:paraId="7CF76AAF" w14:textId="77777777" w:rsidR="00FF7206" w:rsidRPr="006222C4" w:rsidRDefault="00FF720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CAGR</w:t>
            </w:r>
          </w:p>
        </w:tc>
        <w:tc>
          <w:tcPr>
            <w:tcW w:w="7050" w:type="dxa"/>
          </w:tcPr>
          <w:p w14:paraId="3AC4B7E2" w14:textId="77777777" w:rsidR="00FF7206" w:rsidRPr="006222C4" w:rsidRDefault="00FF7206" w:rsidP="00FF7206">
            <w:pPr>
              <w:spacing w:after="120"/>
              <w:rPr>
                <w:rFonts w:ascii="Times New Roman" w:hAnsi="Times New Roman" w:cs="Times New Roman"/>
                <w:i/>
                <w:sz w:val="24"/>
                <w:szCs w:val="24"/>
              </w:rPr>
            </w:pPr>
            <w:r w:rsidRPr="006222C4">
              <w:rPr>
                <w:rFonts w:ascii="Times New Roman" w:hAnsi="Times New Roman" w:cs="Times New Roman"/>
                <w:sz w:val="24"/>
                <w:szCs w:val="24"/>
              </w:rPr>
              <w:t>Apgrozījuma kumulatīvais vidējais pieauguma temps</w:t>
            </w:r>
            <w:r w:rsidRPr="006222C4">
              <w:rPr>
                <w:rFonts w:ascii="Times New Roman" w:hAnsi="Times New Roman" w:cs="Times New Roman"/>
                <w:i/>
                <w:sz w:val="24"/>
                <w:szCs w:val="24"/>
              </w:rPr>
              <w:t xml:space="preserve"> (Compound Annual Growth Rate</w:t>
            </w:r>
            <w:r w:rsidRPr="006222C4">
              <w:rPr>
                <w:rFonts w:ascii="Times New Roman" w:hAnsi="Times New Roman" w:cs="Times New Roman"/>
                <w:sz w:val="24"/>
                <w:szCs w:val="24"/>
              </w:rPr>
              <w:t>)</w:t>
            </w:r>
          </w:p>
        </w:tc>
      </w:tr>
      <w:tr w:rsidR="00681846" w:rsidRPr="006222C4" w14:paraId="717F3E2D" w14:textId="77777777" w:rsidTr="0037675C">
        <w:tc>
          <w:tcPr>
            <w:tcW w:w="2235" w:type="dxa"/>
          </w:tcPr>
          <w:p w14:paraId="4F1C44AD" w14:textId="77777777" w:rsidR="00681846" w:rsidRPr="006222C4" w:rsidRDefault="0068184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DAP</w:t>
            </w:r>
          </w:p>
        </w:tc>
        <w:tc>
          <w:tcPr>
            <w:tcW w:w="7050" w:type="dxa"/>
          </w:tcPr>
          <w:p w14:paraId="0A837DD6" w14:textId="77777777" w:rsidR="00681846" w:rsidRPr="006222C4" w:rsidRDefault="00681846" w:rsidP="00FF7206">
            <w:pPr>
              <w:spacing w:after="120"/>
              <w:rPr>
                <w:rFonts w:ascii="Times New Roman" w:hAnsi="Times New Roman" w:cs="Times New Roman"/>
                <w:sz w:val="24"/>
                <w:szCs w:val="24"/>
              </w:rPr>
            </w:pPr>
            <w:r w:rsidRPr="006222C4">
              <w:rPr>
                <w:rFonts w:ascii="Times New Roman" w:hAnsi="Times New Roman" w:cs="Times New Roman"/>
                <w:sz w:val="24"/>
                <w:szCs w:val="24"/>
              </w:rPr>
              <w:t>Dabas aizsardzības pārvalde</w:t>
            </w:r>
          </w:p>
        </w:tc>
      </w:tr>
      <w:tr w:rsidR="00FF7206" w:rsidRPr="006222C4" w14:paraId="606E7DC1" w14:textId="77777777" w:rsidTr="0037675C">
        <w:tc>
          <w:tcPr>
            <w:tcW w:w="2235" w:type="dxa"/>
          </w:tcPr>
          <w:p w14:paraId="39813078" w14:textId="77777777" w:rsidR="00FF7206" w:rsidRPr="006222C4" w:rsidRDefault="00FF720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EK</w:t>
            </w:r>
          </w:p>
        </w:tc>
        <w:tc>
          <w:tcPr>
            <w:tcW w:w="7050" w:type="dxa"/>
          </w:tcPr>
          <w:p w14:paraId="2C2D49A1"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szCs w:val="24"/>
              </w:rPr>
              <w:t>Eiropas Komisija</w:t>
            </w:r>
          </w:p>
        </w:tc>
      </w:tr>
      <w:tr w:rsidR="00FF7206" w:rsidRPr="006222C4" w14:paraId="28C8C3FC" w14:textId="77777777" w:rsidTr="0037675C">
        <w:tc>
          <w:tcPr>
            <w:tcW w:w="2235" w:type="dxa"/>
          </w:tcPr>
          <w:p w14:paraId="09DB2DE8" w14:textId="77777777" w:rsidR="00FF7206" w:rsidRPr="006222C4" w:rsidRDefault="00FF7206" w:rsidP="00681846">
            <w:pPr>
              <w:spacing w:after="120"/>
              <w:rPr>
                <w:rFonts w:ascii="Times New Roman" w:hAnsi="Times New Roman" w:cs="Times New Roman"/>
                <w:b/>
                <w:sz w:val="24"/>
                <w:szCs w:val="24"/>
              </w:rPr>
            </w:pPr>
            <w:r w:rsidRPr="006222C4">
              <w:rPr>
                <w:rFonts w:ascii="Times New Roman" w:hAnsi="Times New Roman" w:cs="Times New Roman"/>
                <w:b/>
                <w:sz w:val="24"/>
                <w:szCs w:val="24"/>
              </w:rPr>
              <w:t>E</w:t>
            </w:r>
            <w:r w:rsidR="00681846" w:rsidRPr="006222C4">
              <w:rPr>
                <w:rFonts w:ascii="Times New Roman" w:hAnsi="Times New Roman" w:cs="Times New Roman"/>
                <w:b/>
                <w:sz w:val="24"/>
                <w:szCs w:val="24"/>
              </w:rPr>
              <w:t>M</w:t>
            </w:r>
          </w:p>
        </w:tc>
        <w:tc>
          <w:tcPr>
            <w:tcW w:w="7050" w:type="dxa"/>
          </w:tcPr>
          <w:p w14:paraId="387CDA20" w14:textId="77777777" w:rsidR="00FF7206" w:rsidRPr="006222C4" w:rsidRDefault="00681846" w:rsidP="00FF7206">
            <w:pPr>
              <w:spacing w:after="120"/>
              <w:rPr>
                <w:rFonts w:ascii="Times New Roman" w:hAnsi="Times New Roman" w:cs="Times New Roman"/>
                <w:sz w:val="24"/>
                <w:szCs w:val="24"/>
              </w:rPr>
            </w:pPr>
            <w:r w:rsidRPr="006222C4">
              <w:rPr>
                <w:rFonts w:ascii="Times New Roman" w:hAnsi="Times New Roman" w:cs="Times New Roman"/>
                <w:sz w:val="24"/>
                <w:szCs w:val="24"/>
              </w:rPr>
              <w:t>Ekonomikas ministrija</w:t>
            </w:r>
          </w:p>
        </w:tc>
      </w:tr>
      <w:tr w:rsidR="00FF7206" w:rsidRPr="006222C4" w14:paraId="5C01F434" w14:textId="77777777" w:rsidTr="0037675C">
        <w:tc>
          <w:tcPr>
            <w:tcW w:w="2235" w:type="dxa"/>
          </w:tcPr>
          <w:p w14:paraId="39136387" w14:textId="77777777" w:rsidR="00FF7206" w:rsidRPr="006222C4" w:rsidRDefault="00FF720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EEZ</w:t>
            </w:r>
          </w:p>
        </w:tc>
        <w:tc>
          <w:tcPr>
            <w:tcW w:w="7050" w:type="dxa"/>
          </w:tcPr>
          <w:p w14:paraId="37DE08BC"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szCs w:val="24"/>
              </w:rPr>
              <w:t>Ekskluzīvā ekonomiskā zona</w:t>
            </w:r>
          </w:p>
        </w:tc>
      </w:tr>
      <w:tr w:rsidR="00FF7206" w:rsidRPr="006222C4" w14:paraId="1A409AB6" w14:textId="77777777" w:rsidTr="0037675C">
        <w:tc>
          <w:tcPr>
            <w:tcW w:w="2235" w:type="dxa"/>
          </w:tcPr>
          <w:p w14:paraId="52025BE9" w14:textId="77777777" w:rsidR="00FF7206" w:rsidRPr="006222C4" w:rsidRDefault="00FF720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ES</w:t>
            </w:r>
          </w:p>
        </w:tc>
        <w:tc>
          <w:tcPr>
            <w:tcW w:w="7050" w:type="dxa"/>
          </w:tcPr>
          <w:p w14:paraId="3F8CDE80"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szCs w:val="24"/>
              </w:rPr>
              <w:t>Eiropas Savienība</w:t>
            </w:r>
          </w:p>
        </w:tc>
      </w:tr>
      <w:tr w:rsidR="00FF7206" w:rsidRPr="006222C4" w14:paraId="473F862D" w14:textId="77777777" w:rsidTr="0037675C">
        <w:tc>
          <w:tcPr>
            <w:tcW w:w="2235" w:type="dxa"/>
          </w:tcPr>
          <w:p w14:paraId="3B7BF329" w14:textId="7BB702A4" w:rsidR="00FF7206" w:rsidRPr="006222C4" w:rsidRDefault="00FF7206" w:rsidP="00FA1EA4">
            <w:pPr>
              <w:spacing w:after="120"/>
              <w:rPr>
                <w:rFonts w:ascii="Times New Roman" w:hAnsi="Times New Roman" w:cs="Times New Roman"/>
                <w:b/>
                <w:sz w:val="24"/>
                <w:szCs w:val="24"/>
              </w:rPr>
            </w:pPr>
            <w:r w:rsidRPr="006222C4">
              <w:rPr>
                <w:rFonts w:ascii="Times New Roman" w:hAnsi="Times New Roman" w:cs="Times New Roman"/>
                <w:b/>
                <w:sz w:val="24"/>
                <w:szCs w:val="24"/>
              </w:rPr>
              <w:t xml:space="preserve">ES </w:t>
            </w:r>
            <w:r w:rsidR="00FA1EA4" w:rsidRPr="006222C4">
              <w:rPr>
                <w:rFonts w:ascii="Times New Roman" w:hAnsi="Times New Roman" w:cs="Times New Roman"/>
                <w:b/>
                <w:sz w:val="24"/>
                <w:szCs w:val="24"/>
              </w:rPr>
              <w:t>S</w:t>
            </w:r>
            <w:r w:rsidRPr="006222C4">
              <w:rPr>
                <w:rFonts w:ascii="Times New Roman" w:hAnsi="Times New Roman" w:cs="Times New Roman"/>
                <w:b/>
                <w:sz w:val="24"/>
                <w:szCs w:val="24"/>
              </w:rPr>
              <w:t>BJR</w:t>
            </w:r>
          </w:p>
        </w:tc>
        <w:tc>
          <w:tcPr>
            <w:tcW w:w="7050" w:type="dxa"/>
          </w:tcPr>
          <w:p w14:paraId="1D2C4AD5"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szCs w:val="24"/>
              </w:rPr>
              <w:t>Eiropas Savienības stratēģija Baltijas jūras reģionam</w:t>
            </w:r>
          </w:p>
        </w:tc>
      </w:tr>
      <w:tr w:rsidR="009C0277" w:rsidRPr="006222C4" w14:paraId="39C11646" w14:textId="77777777" w:rsidTr="0037675C">
        <w:tc>
          <w:tcPr>
            <w:tcW w:w="2235" w:type="dxa"/>
          </w:tcPr>
          <w:p w14:paraId="6B0B3A0C" w14:textId="77777777" w:rsidR="009C0277" w:rsidRPr="006222C4" w:rsidRDefault="009C0277" w:rsidP="00FA1EA4">
            <w:pPr>
              <w:spacing w:after="120"/>
              <w:rPr>
                <w:rFonts w:ascii="Times New Roman" w:hAnsi="Times New Roman" w:cs="Times New Roman"/>
                <w:b/>
                <w:sz w:val="24"/>
                <w:szCs w:val="24"/>
              </w:rPr>
            </w:pPr>
            <w:r w:rsidRPr="006222C4">
              <w:rPr>
                <w:rFonts w:ascii="Times New Roman" w:hAnsi="Times New Roman" w:cs="Times New Roman"/>
                <w:b/>
                <w:sz w:val="24"/>
                <w:szCs w:val="24"/>
              </w:rPr>
              <w:t>ES ETS</w:t>
            </w:r>
          </w:p>
        </w:tc>
        <w:tc>
          <w:tcPr>
            <w:tcW w:w="7050" w:type="dxa"/>
          </w:tcPr>
          <w:p w14:paraId="28BEC610" w14:textId="77777777" w:rsidR="009C0277" w:rsidRPr="006222C4" w:rsidRDefault="009C0277" w:rsidP="00FF7206">
            <w:pPr>
              <w:spacing w:after="120"/>
              <w:rPr>
                <w:rFonts w:ascii="Times New Roman" w:hAnsi="Times New Roman" w:cs="Times New Roman"/>
                <w:sz w:val="24"/>
                <w:szCs w:val="24"/>
              </w:rPr>
            </w:pPr>
            <w:r w:rsidRPr="006222C4">
              <w:rPr>
                <w:rFonts w:ascii="Times New Roman" w:hAnsi="Times New Roman" w:cs="Times New Roman"/>
                <w:sz w:val="24"/>
                <w:szCs w:val="24"/>
              </w:rPr>
              <w:t>Eiropas Savienības Emisijas kvotu tirdzniecības sistēma</w:t>
            </w:r>
          </w:p>
        </w:tc>
      </w:tr>
      <w:tr w:rsidR="00FF7206" w:rsidRPr="006222C4" w14:paraId="5240D899" w14:textId="77777777" w:rsidTr="0037675C">
        <w:tc>
          <w:tcPr>
            <w:tcW w:w="2235" w:type="dxa"/>
          </w:tcPr>
          <w:p w14:paraId="3F8059B1" w14:textId="77777777" w:rsidR="00FF7206" w:rsidRPr="006222C4" w:rsidRDefault="00FF720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HELCOM</w:t>
            </w:r>
          </w:p>
        </w:tc>
        <w:tc>
          <w:tcPr>
            <w:tcW w:w="7050" w:type="dxa"/>
          </w:tcPr>
          <w:p w14:paraId="39FDA21C"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szCs w:val="24"/>
              </w:rPr>
              <w:t xml:space="preserve">Baltijas jūras vides aizsardzības komisija - Helsinku Komisija </w:t>
            </w:r>
          </w:p>
        </w:tc>
      </w:tr>
      <w:tr w:rsidR="00FF7206" w:rsidRPr="006222C4" w14:paraId="0F40FD5E" w14:textId="77777777" w:rsidTr="0037675C">
        <w:tc>
          <w:tcPr>
            <w:tcW w:w="2235" w:type="dxa"/>
          </w:tcPr>
          <w:p w14:paraId="1CC249EA" w14:textId="77777777" w:rsidR="00FF7206" w:rsidRPr="006222C4" w:rsidRDefault="00FF720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ICES</w:t>
            </w:r>
          </w:p>
        </w:tc>
        <w:tc>
          <w:tcPr>
            <w:tcW w:w="7050" w:type="dxa"/>
          </w:tcPr>
          <w:p w14:paraId="649A51CC"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szCs w:val="24"/>
              </w:rPr>
              <w:t>Starptautiskā Jūras pētniecības padome (</w:t>
            </w:r>
            <w:r w:rsidRPr="006222C4">
              <w:rPr>
                <w:rFonts w:ascii="Times New Roman" w:hAnsi="Times New Roman" w:cs="Times New Roman"/>
                <w:i/>
                <w:sz w:val="24"/>
                <w:szCs w:val="24"/>
              </w:rPr>
              <w:t>International Council for the Exploration of the Seas</w:t>
            </w:r>
            <w:r w:rsidRPr="006222C4">
              <w:rPr>
                <w:rFonts w:ascii="Times New Roman" w:hAnsi="Times New Roman" w:cs="Times New Roman"/>
                <w:sz w:val="24"/>
                <w:szCs w:val="24"/>
              </w:rPr>
              <w:t>)</w:t>
            </w:r>
          </w:p>
        </w:tc>
      </w:tr>
      <w:tr w:rsidR="00FF7206" w:rsidRPr="006222C4" w14:paraId="431892E4" w14:textId="77777777" w:rsidTr="0037675C">
        <w:tc>
          <w:tcPr>
            <w:tcW w:w="2235" w:type="dxa"/>
          </w:tcPr>
          <w:p w14:paraId="4B44B519" w14:textId="77777777" w:rsidR="00FF7206" w:rsidRPr="006222C4" w:rsidRDefault="00FF7206" w:rsidP="00FF7206">
            <w:pPr>
              <w:spacing w:after="120"/>
              <w:rPr>
                <w:rFonts w:ascii="Times New Roman" w:hAnsi="Times New Roman" w:cs="Times New Roman"/>
                <w:b/>
                <w:color w:val="auto"/>
                <w:sz w:val="24"/>
                <w:szCs w:val="24"/>
              </w:rPr>
            </w:pPr>
            <w:r w:rsidRPr="006222C4">
              <w:rPr>
                <w:rFonts w:ascii="Times New Roman" w:hAnsi="Times New Roman" w:cs="Times New Roman"/>
                <w:b/>
                <w:color w:val="auto"/>
                <w:sz w:val="24"/>
                <w:szCs w:val="24"/>
              </w:rPr>
              <w:t>IMTA</w:t>
            </w:r>
          </w:p>
        </w:tc>
        <w:tc>
          <w:tcPr>
            <w:tcW w:w="7050" w:type="dxa"/>
          </w:tcPr>
          <w:p w14:paraId="25E45188" w14:textId="77777777" w:rsidR="00FF7206" w:rsidRPr="006222C4" w:rsidRDefault="00FF7206" w:rsidP="00FF7206">
            <w:pPr>
              <w:spacing w:after="120"/>
              <w:rPr>
                <w:rFonts w:ascii="Times New Roman" w:hAnsi="Times New Roman" w:cs="Times New Roman"/>
                <w:color w:val="auto"/>
                <w:sz w:val="24"/>
                <w:szCs w:val="24"/>
              </w:rPr>
            </w:pPr>
            <w:r w:rsidRPr="006222C4">
              <w:rPr>
                <w:rFonts w:ascii="Times New Roman" w:hAnsi="Times New Roman" w:cs="Times New Roman"/>
                <w:color w:val="auto"/>
                <w:sz w:val="24"/>
                <w:szCs w:val="24"/>
              </w:rPr>
              <w:t>Integrētā zivju, aļģu un gliemeņu akvakultūra</w:t>
            </w:r>
          </w:p>
        </w:tc>
      </w:tr>
      <w:tr w:rsidR="00FC3ADD" w:rsidRPr="006222C4" w14:paraId="5D11730A" w14:textId="77777777" w:rsidTr="0037675C">
        <w:tc>
          <w:tcPr>
            <w:tcW w:w="2235" w:type="dxa"/>
          </w:tcPr>
          <w:p w14:paraId="20C80F6B" w14:textId="77777777" w:rsidR="00FC3ADD" w:rsidRPr="006222C4" w:rsidRDefault="00FC3ADD" w:rsidP="00FF7206">
            <w:pPr>
              <w:spacing w:after="120"/>
              <w:rPr>
                <w:rFonts w:ascii="Times New Roman" w:hAnsi="Times New Roman" w:cs="Times New Roman"/>
                <w:b/>
                <w:color w:val="auto"/>
                <w:sz w:val="24"/>
                <w:szCs w:val="24"/>
              </w:rPr>
            </w:pPr>
            <w:r w:rsidRPr="006222C4">
              <w:rPr>
                <w:rFonts w:ascii="Times New Roman" w:hAnsi="Times New Roman" w:cs="Times New Roman"/>
                <w:b/>
                <w:color w:val="auto"/>
                <w:sz w:val="24"/>
                <w:szCs w:val="24"/>
              </w:rPr>
              <w:t>IVN</w:t>
            </w:r>
          </w:p>
        </w:tc>
        <w:tc>
          <w:tcPr>
            <w:tcW w:w="7050" w:type="dxa"/>
          </w:tcPr>
          <w:p w14:paraId="36044680" w14:textId="77777777" w:rsidR="00FC3ADD" w:rsidRPr="006222C4" w:rsidRDefault="00FC3ADD" w:rsidP="00FF7206">
            <w:pPr>
              <w:spacing w:after="120"/>
              <w:rPr>
                <w:rFonts w:ascii="Times New Roman" w:hAnsi="Times New Roman" w:cs="Times New Roman"/>
                <w:color w:val="auto"/>
                <w:sz w:val="24"/>
                <w:szCs w:val="24"/>
              </w:rPr>
            </w:pPr>
            <w:r w:rsidRPr="006222C4">
              <w:rPr>
                <w:rFonts w:ascii="Times New Roman" w:hAnsi="Times New Roman" w:cs="Times New Roman"/>
                <w:color w:val="auto"/>
                <w:sz w:val="24"/>
                <w:szCs w:val="24"/>
              </w:rPr>
              <w:t>Ietekmes uz vidi novērtējums</w:t>
            </w:r>
          </w:p>
        </w:tc>
      </w:tr>
      <w:tr w:rsidR="00FF7206" w:rsidRPr="006222C4" w14:paraId="588FBA61" w14:textId="77777777" w:rsidTr="0037675C">
        <w:tc>
          <w:tcPr>
            <w:tcW w:w="2235" w:type="dxa"/>
          </w:tcPr>
          <w:p w14:paraId="01773EF9" w14:textId="77777777" w:rsidR="00FF7206" w:rsidRPr="006222C4" w:rsidRDefault="00FF720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JP</w:t>
            </w:r>
          </w:p>
        </w:tc>
        <w:tc>
          <w:tcPr>
            <w:tcW w:w="7050" w:type="dxa"/>
          </w:tcPr>
          <w:p w14:paraId="56B77EFE"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szCs w:val="24"/>
              </w:rPr>
              <w:t>Jūras plānojums</w:t>
            </w:r>
          </w:p>
        </w:tc>
      </w:tr>
      <w:tr w:rsidR="00681846" w:rsidRPr="006222C4" w14:paraId="02658939" w14:textId="77777777" w:rsidTr="0037675C">
        <w:tc>
          <w:tcPr>
            <w:tcW w:w="2235" w:type="dxa"/>
          </w:tcPr>
          <w:p w14:paraId="1CEDF3F5" w14:textId="77777777" w:rsidR="00681846" w:rsidRPr="006222C4" w:rsidRDefault="0068184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KPR</w:t>
            </w:r>
          </w:p>
        </w:tc>
        <w:tc>
          <w:tcPr>
            <w:tcW w:w="7050" w:type="dxa"/>
          </w:tcPr>
          <w:p w14:paraId="6FB4B3E0" w14:textId="77777777" w:rsidR="00681846" w:rsidRPr="006222C4" w:rsidRDefault="00681846" w:rsidP="00FF7206">
            <w:pPr>
              <w:spacing w:after="120"/>
              <w:rPr>
                <w:rFonts w:ascii="Times New Roman" w:hAnsi="Times New Roman" w:cs="Times New Roman"/>
                <w:sz w:val="24"/>
                <w:szCs w:val="24"/>
              </w:rPr>
            </w:pPr>
            <w:r w:rsidRPr="006222C4">
              <w:rPr>
                <w:rFonts w:ascii="Times New Roman" w:hAnsi="Times New Roman" w:cs="Times New Roman"/>
                <w:sz w:val="24"/>
                <w:szCs w:val="24"/>
              </w:rPr>
              <w:t>Kurzemes plānošanas reģions</w:t>
            </w:r>
          </w:p>
        </w:tc>
      </w:tr>
      <w:tr w:rsidR="00FF7206" w:rsidRPr="006222C4" w14:paraId="5BAD466B" w14:textId="77777777" w:rsidTr="0037675C">
        <w:tc>
          <w:tcPr>
            <w:tcW w:w="2235" w:type="dxa"/>
          </w:tcPr>
          <w:p w14:paraId="6D67B19B" w14:textId="77777777" w:rsidR="00FF7206" w:rsidRPr="006222C4" w:rsidRDefault="00FF720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LHEI</w:t>
            </w:r>
          </w:p>
        </w:tc>
        <w:tc>
          <w:tcPr>
            <w:tcW w:w="7050" w:type="dxa"/>
          </w:tcPr>
          <w:p w14:paraId="3E158C1F"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szCs w:val="24"/>
              </w:rPr>
              <w:t>Latvijas Hidroekoloģijas institūts</w:t>
            </w:r>
          </w:p>
        </w:tc>
      </w:tr>
      <w:tr w:rsidR="00FF7206" w:rsidRPr="006222C4" w14:paraId="4FE3DB25" w14:textId="77777777" w:rsidTr="0037675C">
        <w:tc>
          <w:tcPr>
            <w:tcW w:w="2235" w:type="dxa"/>
          </w:tcPr>
          <w:p w14:paraId="217369D0" w14:textId="77777777" w:rsidR="00FF7206" w:rsidRPr="006222C4" w:rsidRDefault="00FF720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LJA</w:t>
            </w:r>
          </w:p>
        </w:tc>
        <w:tc>
          <w:tcPr>
            <w:tcW w:w="7050" w:type="dxa"/>
          </w:tcPr>
          <w:p w14:paraId="63AF1C77"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szCs w:val="24"/>
              </w:rPr>
              <w:t xml:space="preserve">VAS “Latvijas Jūras administrācija” </w:t>
            </w:r>
          </w:p>
        </w:tc>
      </w:tr>
      <w:tr w:rsidR="002F2AD2" w:rsidRPr="006222C4" w14:paraId="53E8E34E" w14:textId="77777777" w:rsidTr="0037675C">
        <w:tc>
          <w:tcPr>
            <w:tcW w:w="2235" w:type="dxa"/>
          </w:tcPr>
          <w:p w14:paraId="735AF314" w14:textId="77777777" w:rsidR="002F2AD2" w:rsidRPr="006222C4" w:rsidRDefault="002F2AD2" w:rsidP="002F2AD2">
            <w:pPr>
              <w:spacing w:after="120"/>
              <w:rPr>
                <w:rFonts w:ascii="Times New Roman" w:hAnsi="Times New Roman" w:cs="Times New Roman"/>
                <w:b/>
                <w:sz w:val="24"/>
                <w:szCs w:val="24"/>
              </w:rPr>
            </w:pPr>
            <w:r w:rsidRPr="006222C4">
              <w:rPr>
                <w:rFonts w:ascii="Times New Roman" w:hAnsi="Times New Roman" w:cs="Times New Roman"/>
                <w:b/>
                <w:sz w:val="24"/>
                <w:szCs w:val="24"/>
              </w:rPr>
              <w:t>LNG</w:t>
            </w:r>
          </w:p>
        </w:tc>
        <w:tc>
          <w:tcPr>
            <w:tcW w:w="7050" w:type="dxa"/>
          </w:tcPr>
          <w:p w14:paraId="032C41E7" w14:textId="77777777" w:rsidR="002F2AD2" w:rsidRPr="006222C4" w:rsidRDefault="002F2AD2" w:rsidP="002F2AD2">
            <w:pPr>
              <w:spacing w:after="120"/>
              <w:rPr>
                <w:rFonts w:ascii="Times New Roman" w:hAnsi="Times New Roman" w:cs="Times New Roman"/>
                <w:sz w:val="24"/>
                <w:szCs w:val="24"/>
              </w:rPr>
            </w:pPr>
            <w:r w:rsidRPr="006222C4">
              <w:rPr>
                <w:rFonts w:ascii="Times New Roman" w:hAnsi="Times New Roman" w:cs="Times New Roman"/>
                <w:sz w:val="24"/>
                <w:szCs w:val="24"/>
              </w:rPr>
              <w:t>Sašķidrinātā dabasgāze</w:t>
            </w:r>
          </w:p>
        </w:tc>
      </w:tr>
      <w:tr w:rsidR="00FF7206" w:rsidRPr="006222C4" w14:paraId="488BE5DC" w14:textId="77777777" w:rsidTr="0037675C">
        <w:tc>
          <w:tcPr>
            <w:tcW w:w="2235" w:type="dxa"/>
          </w:tcPr>
          <w:p w14:paraId="2864FD82" w14:textId="77777777" w:rsidR="00FF7206" w:rsidRPr="006222C4" w:rsidRDefault="00FF720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LVĢMC</w:t>
            </w:r>
          </w:p>
        </w:tc>
        <w:tc>
          <w:tcPr>
            <w:tcW w:w="7050" w:type="dxa"/>
          </w:tcPr>
          <w:p w14:paraId="455E2A5C"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szCs w:val="24"/>
              </w:rPr>
              <w:t>VSIA "Latvijas Vides, ģeoloģijas un meteoroloģijas centrs"</w:t>
            </w:r>
          </w:p>
        </w:tc>
      </w:tr>
      <w:tr w:rsidR="00FF7206" w:rsidRPr="006222C4" w14:paraId="40A08F88" w14:textId="77777777" w:rsidTr="006A0D4E">
        <w:tc>
          <w:tcPr>
            <w:tcW w:w="2235" w:type="dxa"/>
          </w:tcPr>
          <w:p w14:paraId="39FE0BFA" w14:textId="77777777" w:rsidR="00FF7206" w:rsidRPr="006222C4" w:rsidRDefault="00FF7206" w:rsidP="00FF7206">
            <w:pPr>
              <w:spacing w:after="120"/>
              <w:rPr>
                <w:rFonts w:ascii="Times New Roman" w:hAnsi="Times New Roman" w:cs="Times New Roman"/>
                <w:b/>
                <w:color w:val="auto"/>
                <w:sz w:val="24"/>
                <w:szCs w:val="24"/>
              </w:rPr>
            </w:pPr>
            <w:r w:rsidRPr="006222C4">
              <w:rPr>
                <w:rFonts w:ascii="Times New Roman" w:hAnsi="Times New Roman" w:cs="Times New Roman"/>
                <w:b/>
                <w:color w:val="auto"/>
                <w:sz w:val="24"/>
                <w:szCs w:val="24"/>
              </w:rPr>
              <w:t>MK</w:t>
            </w:r>
          </w:p>
        </w:tc>
        <w:tc>
          <w:tcPr>
            <w:tcW w:w="7050" w:type="dxa"/>
          </w:tcPr>
          <w:p w14:paraId="621E549A" w14:textId="77777777" w:rsidR="00FF7206" w:rsidRPr="006222C4" w:rsidRDefault="00FF7206" w:rsidP="00FF7206">
            <w:pPr>
              <w:spacing w:after="120"/>
              <w:rPr>
                <w:rFonts w:ascii="Times New Roman" w:hAnsi="Times New Roman" w:cs="Times New Roman"/>
                <w:color w:val="auto"/>
                <w:sz w:val="24"/>
                <w:szCs w:val="24"/>
              </w:rPr>
            </w:pPr>
            <w:r w:rsidRPr="006222C4">
              <w:rPr>
                <w:rFonts w:ascii="Times New Roman" w:hAnsi="Times New Roman" w:cs="Times New Roman"/>
                <w:color w:val="auto"/>
                <w:sz w:val="24"/>
                <w:szCs w:val="24"/>
              </w:rPr>
              <w:t>Ministru kabinets</w:t>
            </w:r>
          </w:p>
        </w:tc>
      </w:tr>
      <w:tr w:rsidR="0020730E" w:rsidRPr="006222C4" w14:paraId="4437DD06" w14:textId="77777777" w:rsidTr="006A0D4E">
        <w:tc>
          <w:tcPr>
            <w:tcW w:w="2235" w:type="dxa"/>
          </w:tcPr>
          <w:p w14:paraId="6AAF2A59" w14:textId="77777777" w:rsidR="0020730E" w:rsidRPr="006222C4" w:rsidRDefault="0020730E" w:rsidP="00FF7206">
            <w:pPr>
              <w:spacing w:after="120"/>
              <w:rPr>
                <w:rFonts w:ascii="Times New Roman" w:hAnsi="Times New Roman" w:cs="Times New Roman"/>
                <w:b/>
                <w:color w:val="auto"/>
                <w:sz w:val="24"/>
                <w:szCs w:val="24"/>
              </w:rPr>
            </w:pPr>
            <w:r w:rsidRPr="006222C4">
              <w:rPr>
                <w:rFonts w:ascii="Times New Roman" w:hAnsi="Times New Roman" w:cs="Times New Roman"/>
                <w:b/>
                <w:color w:val="auto"/>
                <w:sz w:val="24"/>
                <w:szCs w:val="24"/>
              </w:rPr>
              <w:t>NATO</w:t>
            </w:r>
          </w:p>
        </w:tc>
        <w:tc>
          <w:tcPr>
            <w:tcW w:w="7050" w:type="dxa"/>
          </w:tcPr>
          <w:p w14:paraId="5CF87F48" w14:textId="77777777" w:rsidR="0020730E" w:rsidRPr="006222C4" w:rsidRDefault="0020730E" w:rsidP="00FF7206">
            <w:pPr>
              <w:spacing w:after="120"/>
              <w:rPr>
                <w:rFonts w:ascii="Times New Roman" w:hAnsi="Times New Roman" w:cs="Times New Roman"/>
                <w:color w:val="auto"/>
                <w:sz w:val="24"/>
                <w:szCs w:val="24"/>
              </w:rPr>
            </w:pPr>
            <w:r w:rsidRPr="006222C4">
              <w:rPr>
                <w:rFonts w:ascii="Times New Roman" w:hAnsi="Times New Roman" w:cs="Times New Roman"/>
                <w:color w:val="auto"/>
                <w:sz w:val="24"/>
                <w:szCs w:val="24"/>
              </w:rPr>
              <w:t>Ziemeļatlantijas Līguma organizācija (</w:t>
            </w:r>
            <w:r w:rsidRPr="006222C4">
              <w:rPr>
                <w:rFonts w:ascii="Times New Roman" w:hAnsi="Times New Roman" w:cs="Times New Roman"/>
                <w:i/>
                <w:color w:val="auto"/>
                <w:sz w:val="24"/>
                <w:szCs w:val="24"/>
              </w:rPr>
              <w:t>North Atlantic Treaty Organization</w:t>
            </w:r>
            <w:r w:rsidRPr="006222C4">
              <w:rPr>
                <w:rFonts w:ascii="Times New Roman" w:hAnsi="Times New Roman" w:cs="Times New Roman"/>
                <w:color w:val="auto"/>
                <w:sz w:val="24"/>
                <w:szCs w:val="24"/>
              </w:rPr>
              <w:t>)</w:t>
            </w:r>
          </w:p>
        </w:tc>
      </w:tr>
      <w:tr w:rsidR="00086A68" w:rsidRPr="006222C4" w14:paraId="008C7233" w14:textId="77777777" w:rsidTr="006A0D4E">
        <w:tc>
          <w:tcPr>
            <w:tcW w:w="2235" w:type="dxa"/>
          </w:tcPr>
          <w:p w14:paraId="2E27104A" w14:textId="77777777" w:rsidR="00086A68" w:rsidRPr="006222C4" w:rsidRDefault="00086A68" w:rsidP="00FF7206">
            <w:pPr>
              <w:spacing w:after="120"/>
              <w:rPr>
                <w:rFonts w:ascii="Times New Roman" w:hAnsi="Times New Roman" w:cs="Times New Roman"/>
                <w:b/>
                <w:color w:val="auto"/>
                <w:sz w:val="24"/>
                <w:szCs w:val="24"/>
              </w:rPr>
            </w:pPr>
            <w:r w:rsidRPr="006222C4">
              <w:rPr>
                <w:rFonts w:ascii="Times New Roman" w:hAnsi="Times New Roman" w:cs="Times New Roman"/>
                <w:b/>
                <w:color w:val="auto"/>
                <w:sz w:val="24"/>
                <w:szCs w:val="24"/>
              </w:rPr>
              <w:t>ne-ETS</w:t>
            </w:r>
          </w:p>
        </w:tc>
        <w:tc>
          <w:tcPr>
            <w:tcW w:w="7050" w:type="dxa"/>
          </w:tcPr>
          <w:p w14:paraId="2BA8A9F2" w14:textId="77777777" w:rsidR="00086A68" w:rsidRPr="006222C4" w:rsidRDefault="00086A68" w:rsidP="00086A68">
            <w:pPr>
              <w:spacing w:after="120"/>
              <w:rPr>
                <w:rFonts w:ascii="Times New Roman" w:hAnsi="Times New Roman" w:cs="Times New Roman"/>
                <w:color w:val="auto"/>
                <w:sz w:val="24"/>
                <w:szCs w:val="24"/>
              </w:rPr>
            </w:pPr>
            <w:r w:rsidRPr="006222C4">
              <w:rPr>
                <w:rFonts w:ascii="Times New Roman" w:hAnsi="Times New Roman" w:cs="Times New Roman"/>
                <w:sz w:val="24"/>
                <w:szCs w:val="24"/>
              </w:rPr>
              <w:t>Eiropas Savienības Emisijas kvotu tirdzniecības sistēmā</w:t>
            </w:r>
            <w:r w:rsidRPr="006222C4">
              <w:rPr>
                <w:rFonts w:ascii="Times New Roman" w:hAnsi="Times New Roman" w:cs="Times New Roman"/>
                <w:color w:val="auto"/>
                <w:sz w:val="24"/>
                <w:szCs w:val="24"/>
              </w:rPr>
              <w:t xml:space="preserve"> neiekļautās darbības  </w:t>
            </w:r>
          </w:p>
        </w:tc>
      </w:tr>
      <w:tr w:rsidR="00FF7206" w:rsidRPr="006222C4" w14:paraId="17446010" w14:textId="77777777" w:rsidTr="006A0D4E">
        <w:tc>
          <w:tcPr>
            <w:tcW w:w="2235" w:type="dxa"/>
          </w:tcPr>
          <w:p w14:paraId="2705B45E" w14:textId="77777777" w:rsidR="00FF7206" w:rsidRPr="006222C4" w:rsidRDefault="00FF7206" w:rsidP="00FF7206">
            <w:pPr>
              <w:spacing w:after="120"/>
              <w:rPr>
                <w:rFonts w:ascii="Times New Roman" w:hAnsi="Times New Roman" w:cs="Times New Roman"/>
                <w:b/>
                <w:color w:val="auto"/>
                <w:sz w:val="24"/>
                <w:szCs w:val="24"/>
              </w:rPr>
            </w:pPr>
            <w:r w:rsidRPr="006222C4">
              <w:rPr>
                <w:rFonts w:ascii="Times New Roman" w:hAnsi="Times New Roman" w:cs="Times New Roman"/>
                <w:b/>
                <w:sz w:val="24"/>
                <w:szCs w:val="24"/>
              </w:rPr>
              <w:t>NKMP</w:t>
            </w:r>
          </w:p>
        </w:tc>
        <w:tc>
          <w:tcPr>
            <w:tcW w:w="7050" w:type="dxa"/>
          </w:tcPr>
          <w:p w14:paraId="20E54993" w14:textId="77777777" w:rsidR="00FF7206" w:rsidRPr="006222C4" w:rsidRDefault="00FF7206" w:rsidP="00FF7206">
            <w:pPr>
              <w:spacing w:after="120"/>
              <w:rPr>
                <w:rFonts w:ascii="Times New Roman" w:hAnsi="Times New Roman" w:cs="Times New Roman"/>
                <w:color w:val="auto"/>
                <w:sz w:val="24"/>
                <w:szCs w:val="24"/>
              </w:rPr>
            </w:pPr>
            <w:r w:rsidRPr="006222C4">
              <w:rPr>
                <w:rFonts w:ascii="Times New Roman" w:hAnsi="Times New Roman" w:cs="Times New Roman"/>
                <w:sz w:val="24"/>
                <w:szCs w:val="24"/>
              </w:rPr>
              <w:t>Nacionālā kultūras mantojuma pārvalde</w:t>
            </w:r>
          </w:p>
        </w:tc>
      </w:tr>
      <w:tr w:rsidR="00F15B88" w:rsidRPr="006222C4" w14:paraId="1765D216" w14:textId="77777777" w:rsidTr="006A0D4E">
        <w:tc>
          <w:tcPr>
            <w:tcW w:w="2235" w:type="dxa"/>
          </w:tcPr>
          <w:p w14:paraId="352604DE" w14:textId="77777777" w:rsidR="00F15B88" w:rsidRPr="006222C4" w:rsidRDefault="00351A54" w:rsidP="00FF7206">
            <w:pPr>
              <w:spacing w:after="120"/>
              <w:rPr>
                <w:rFonts w:ascii="Times New Roman" w:eastAsia="Arial" w:hAnsi="Times New Roman" w:cs="Times New Roman"/>
                <w:b/>
                <w:color w:val="auto"/>
                <w:sz w:val="24"/>
                <w:szCs w:val="24"/>
              </w:rPr>
            </w:pPr>
            <w:r w:rsidRPr="006222C4">
              <w:rPr>
                <w:rFonts w:ascii="Times New Roman" w:eastAsia="Arial" w:hAnsi="Times New Roman" w:cs="Times New Roman"/>
                <w:b/>
                <w:color w:val="auto"/>
                <w:sz w:val="24"/>
                <w:szCs w:val="24"/>
              </w:rPr>
              <w:t>NM</w:t>
            </w:r>
          </w:p>
        </w:tc>
        <w:tc>
          <w:tcPr>
            <w:tcW w:w="7050" w:type="dxa"/>
          </w:tcPr>
          <w:p w14:paraId="0E957994" w14:textId="77777777" w:rsidR="00F15B88" w:rsidRPr="006222C4" w:rsidDel="00FF7206" w:rsidRDefault="00351A54" w:rsidP="00FF7206">
            <w:pPr>
              <w:tabs>
                <w:tab w:val="left" w:pos="1158"/>
              </w:tabs>
              <w:spacing w:after="120"/>
              <w:rPr>
                <w:rFonts w:ascii="Times New Roman" w:eastAsia="Arial" w:hAnsi="Times New Roman" w:cs="Times New Roman"/>
                <w:i/>
                <w:color w:val="auto"/>
                <w:sz w:val="24"/>
                <w:szCs w:val="24"/>
              </w:rPr>
            </w:pPr>
            <w:r w:rsidRPr="006222C4">
              <w:rPr>
                <w:rFonts w:ascii="Times New Roman" w:eastAsia="Arial" w:hAnsi="Times New Roman" w:cs="Times New Roman"/>
                <w:color w:val="auto"/>
                <w:sz w:val="24"/>
                <w:szCs w:val="24"/>
              </w:rPr>
              <w:t>J</w:t>
            </w:r>
            <w:r w:rsidRPr="006222C4">
              <w:rPr>
                <w:rFonts w:ascii="Times New Roman" w:hAnsi="Times New Roman" w:cs="Times New Roman"/>
                <w:color w:val="auto"/>
                <w:sz w:val="24"/>
                <w:szCs w:val="24"/>
              </w:rPr>
              <w:t>ūras jūdze  (</w:t>
            </w:r>
            <w:r w:rsidRPr="006222C4">
              <w:rPr>
                <w:rFonts w:ascii="Times New Roman" w:eastAsia="Arial" w:hAnsi="Times New Roman" w:cs="Times New Roman"/>
                <w:i/>
                <w:color w:val="auto"/>
                <w:sz w:val="24"/>
                <w:szCs w:val="24"/>
              </w:rPr>
              <w:t>Nautical Mile</w:t>
            </w:r>
            <w:r w:rsidRPr="006222C4">
              <w:rPr>
                <w:rFonts w:ascii="Times New Roman" w:hAnsi="Times New Roman" w:cs="Times New Roman"/>
                <w:color w:val="auto"/>
                <w:sz w:val="24"/>
                <w:szCs w:val="24"/>
              </w:rPr>
              <w:t>)</w:t>
            </w:r>
          </w:p>
        </w:tc>
      </w:tr>
      <w:tr w:rsidR="00351A54" w:rsidRPr="006222C4" w14:paraId="60997785" w14:textId="77777777" w:rsidTr="006A0D4E">
        <w:tc>
          <w:tcPr>
            <w:tcW w:w="2235" w:type="dxa"/>
          </w:tcPr>
          <w:p w14:paraId="38395160" w14:textId="77777777" w:rsidR="00351A54" w:rsidRPr="006222C4" w:rsidDel="00351A54" w:rsidRDefault="00351A54" w:rsidP="00FF7206">
            <w:pPr>
              <w:spacing w:after="120"/>
              <w:rPr>
                <w:rFonts w:ascii="Times New Roman" w:eastAsia="Arial" w:hAnsi="Times New Roman" w:cs="Times New Roman"/>
                <w:b/>
                <w:color w:val="auto"/>
                <w:sz w:val="24"/>
                <w:szCs w:val="24"/>
              </w:rPr>
            </w:pPr>
            <w:r w:rsidRPr="006222C4">
              <w:rPr>
                <w:rFonts w:ascii="Times New Roman" w:hAnsi="Times New Roman" w:cs="Times New Roman"/>
                <w:b/>
                <w:sz w:val="24"/>
                <w:szCs w:val="24"/>
              </w:rPr>
              <w:t>Ro-Ro</w:t>
            </w:r>
          </w:p>
        </w:tc>
        <w:tc>
          <w:tcPr>
            <w:tcW w:w="7050" w:type="dxa"/>
          </w:tcPr>
          <w:p w14:paraId="09F394A0" w14:textId="77777777" w:rsidR="00351A54" w:rsidRPr="006222C4" w:rsidDel="00FF7206" w:rsidRDefault="00351A54" w:rsidP="00FF7206">
            <w:pPr>
              <w:tabs>
                <w:tab w:val="left" w:pos="1158"/>
              </w:tabs>
              <w:spacing w:after="120"/>
              <w:rPr>
                <w:rFonts w:ascii="Times New Roman" w:eastAsia="Arial" w:hAnsi="Times New Roman" w:cs="Times New Roman"/>
                <w:i/>
                <w:color w:val="auto"/>
                <w:sz w:val="24"/>
                <w:szCs w:val="24"/>
              </w:rPr>
            </w:pPr>
            <w:r w:rsidRPr="006222C4">
              <w:rPr>
                <w:rFonts w:ascii="Times New Roman" w:hAnsi="Times New Roman" w:cs="Times New Roman"/>
                <w:sz w:val="24"/>
                <w:szCs w:val="24"/>
              </w:rPr>
              <w:t>kuģi ritošo kravu pārvadāšanai (</w:t>
            </w:r>
            <w:r w:rsidRPr="006222C4">
              <w:rPr>
                <w:rFonts w:ascii="Times New Roman" w:hAnsi="Times New Roman" w:cs="Times New Roman"/>
                <w:bCs/>
                <w:i/>
                <w:color w:val="222222"/>
                <w:sz w:val="24"/>
                <w:szCs w:val="24"/>
                <w:shd w:val="clear" w:color="auto" w:fill="FFFFFF"/>
              </w:rPr>
              <w:t>Roll-on/roll-off</w:t>
            </w:r>
            <w:r w:rsidRPr="006222C4">
              <w:rPr>
                <w:rFonts w:ascii="Times New Roman" w:hAnsi="Times New Roman" w:cs="Times New Roman"/>
                <w:b/>
                <w:bCs/>
                <w:color w:val="222222"/>
                <w:sz w:val="24"/>
                <w:szCs w:val="24"/>
                <w:shd w:val="clear" w:color="auto" w:fill="FFFFFF"/>
              </w:rPr>
              <w:t>)</w:t>
            </w:r>
          </w:p>
        </w:tc>
      </w:tr>
      <w:tr w:rsidR="00681846" w:rsidRPr="006222C4" w14:paraId="786783A0" w14:textId="77777777" w:rsidTr="00077C1E">
        <w:tc>
          <w:tcPr>
            <w:tcW w:w="2235" w:type="dxa"/>
          </w:tcPr>
          <w:p w14:paraId="7A8B0866" w14:textId="77777777" w:rsidR="00681846" w:rsidRPr="006222C4" w:rsidRDefault="0068184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RPR</w:t>
            </w:r>
          </w:p>
        </w:tc>
        <w:tc>
          <w:tcPr>
            <w:tcW w:w="7050" w:type="dxa"/>
          </w:tcPr>
          <w:p w14:paraId="42CE1E27" w14:textId="77777777" w:rsidR="00681846" w:rsidRPr="006222C4" w:rsidRDefault="00681846" w:rsidP="00FF7206">
            <w:pPr>
              <w:tabs>
                <w:tab w:val="left" w:pos="1158"/>
              </w:tabs>
              <w:spacing w:after="120"/>
              <w:rPr>
                <w:rFonts w:ascii="Times New Roman" w:hAnsi="Times New Roman" w:cs="Times New Roman"/>
                <w:sz w:val="24"/>
                <w:szCs w:val="24"/>
              </w:rPr>
            </w:pPr>
            <w:r w:rsidRPr="006222C4">
              <w:rPr>
                <w:rFonts w:ascii="Times New Roman" w:hAnsi="Times New Roman" w:cs="Times New Roman"/>
                <w:sz w:val="24"/>
                <w:szCs w:val="24"/>
              </w:rPr>
              <w:t>Rīgas plānošanas reģions</w:t>
            </w:r>
          </w:p>
        </w:tc>
      </w:tr>
      <w:tr w:rsidR="00351A54" w:rsidRPr="006222C4" w14:paraId="7F8B4C39" w14:textId="77777777" w:rsidTr="006A0D4E">
        <w:tc>
          <w:tcPr>
            <w:tcW w:w="2235" w:type="dxa"/>
          </w:tcPr>
          <w:p w14:paraId="36317993" w14:textId="77777777" w:rsidR="00351A54" w:rsidRPr="006222C4" w:rsidRDefault="00351A54" w:rsidP="00351A54">
            <w:pPr>
              <w:spacing w:after="120"/>
              <w:rPr>
                <w:rFonts w:ascii="Times New Roman" w:hAnsi="Times New Roman" w:cs="Times New Roman"/>
                <w:b/>
                <w:sz w:val="24"/>
                <w:szCs w:val="24"/>
              </w:rPr>
            </w:pPr>
            <w:r w:rsidRPr="006222C4">
              <w:rPr>
                <w:rFonts w:ascii="Times New Roman" w:hAnsi="Times New Roman" w:cs="Times New Roman"/>
                <w:b/>
                <w:sz w:val="24"/>
                <w:szCs w:val="24"/>
              </w:rPr>
              <w:t>SEG</w:t>
            </w:r>
          </w:p>
        </w:tc>
        <w:tc>
          <w:tcPr>
            <w:tcW w:w="7050" w:type="dxa"/>
          </w:tcPr>
          <w:p w14:paraId="2311DE56" w14:textId="4428EFD1" w:rsidR="00351A54" w:rsidRPr="006222C4" w:rsidRDefault="00351A54" w:rsidP="0055702B">
            <w:pPr>
              <w:tabs>
                <w:tab w:val="left" w:pos="1158"/>
              </w:tabs>
              <w:spacing w:after="120"/>
              <w:rPr>
                <w:rFonts w:ascii="Times New Roman" w:hAnsi="Times New Roman" w:cs="Times New Roman"/>
                <w:sz w:val="24"/>
                <w:szCs w:val="24"/>
              </w:rPr>
            </w:pPr>
            <w:r w:rsidRPr="006222C4">
              <w:rPr>
                <w:rFonts w:ascii="Times New Roman" w:hAnsi="Times New Roman" w:cs="Times New Roman"/>
                <w:sz w:val="24"/>
                <w:szCs w:val="24"/>
              </w:rPr>
              <w:t>Siltumnīcefekt</w:t>
            </w:r>
            <w:r w:rsidR="0055702B" w:rsidRPr="006222C4">
              <w:rPr>
                <w:rFonts w:ascii="Times New Roman" w:hAnsi="Times New Roman" w:cs="Times New Roman"/>
                <w:sz w:val="24"/>
                <w:szCs w:val="24"/>
              </w:rPr>
              <w:t>a</w:t>
            </w:r>
            <w:r w:rsidRPr="006222C4">
              <w:rPr>
                <w:rFonts w:ascii="Times New Roman" w:hAnsi="Times New Roman" w:cs="Times New Roman"/>
                <w:sz w:val="24"/>
                <w:szCs w:val="24"/>
              </w:rPr>
              <w:t xml:space="preserve"> gāzes</w:t>
            </w:r>
          </w:p>
        </w:tc>
      </w:tr>
      <w:tr w:rsidR="00681846" w:rsidRPr="006222C4" w14:paraId="71B4E509" w14:textId="77777777" w:rsidTr="006A0D4E">
        <w:tc>
          <w:tcPr>
            <w:tcW w:w="2235" w:type="dxa"/>
          </w:tcPr>
          <w:p w14:paraId="1DF835BF" w14:textId="77777777" w:rsidR="00681846" w:rsidRPr="006222C4" w:rsidRDefault="00681846" w:rsidP="00351A54">
            <w:pPr>
              <w:spacing w:after="120"/>
              <w:rPr>
                <w:rFonts w:ascii="Times New Roman" w:hAnsi="Times New Roman" w:cs="Times New Roman"/>
                <w:b/>
                <w:sz w:val="24"/>
                <w:szCs w:val="24"/>
              </w:rPr>
            </w:pPr>
            <w:r w:rsidRPr="006222C4">
              <w:rPr>
                <w:rFonts w:ascii="Times New Roman" w:hAnsi="Times New Roman" w:cs="Times New Roman"/>
                <w:b/>
                <w:sz w:val="24"/>
                <w:szCs w:val="24"/>
              </w:rPr>
              <w:lastRenderedPageBreak/>
              <w:t>SM</w:t>
            </w:r>
          </w:p>
        </w:tc>
        <w:tc>
          <w:tcPr>
            <w:tcW w:w="7050" w:type="dxa"/>
          </w:tcPr>
          <w:p w14:paraId="5632B0C9" w14:textId="77777777" w:rsidR="00681846" w:rsidRPr="006222C4" w:rsidRDefault="00681846" w:rsidP="00351A54">
            <w:pPr>
              <w:tabs>
                <w:tab w:val="left" w:pos="1158"/>
              </w:tabs>
              <w:spacing w:after="120"/>
              <w:rPr>
                <w:rFonts w:ascii="Times New Roman" w:hAnsi="Times New Roman" w:cs="Times New Roman"/>
                <w:sz w:val="24"/>
                <w:szCs w:val="24"/>
              </w:rPr>
            </w:pPr>
            <w:r w:rsidRPr="006222C4">
              <w:rPr>
                <w:rFonts w:ascii="Times New Roman" w:hAnsi="Times New Roman" w:cs="Times New Roman"/>
                <w:sz w:val="24"/>
                <w:szCs w:val="24"/>
              </w:rPr>
              <w:t>Satiksmes ministrija</w:t>
            </w:r>
          </w:p>
        </w:tc>
      </w:tr>
      <w:tr w:rsidR="00351A54" w:rsidRPr="006222C4" w14:paraId="79C48D6C" w14:textId="77777777" w:rsidTr="00077C1E">
        <w:tc>
          <w:tcPr>
            <w:tcW w:w="2235" w:type="dxa"/>
          </w:tcPr>
          <w:p w14:paraId="43C37830" w14:textId="77777777" w:rsidR="00351A54" w:rsidRPr="006222C4" w:rsidRDefault="00351A54" w:rsidP="00351A54">
            <w:pPr>
              <w:spacing w:after="120"/>
              <w:rPr>
                <w:rFonts w:ascii="Times New Roman" w:hAnsi="Times New Roman" w:cs="Times New Roman"/>
                <w:b/>
                <w:sz w:val="24"/>
                <w:szCs w:val="24"/>
              </w:rPr>
            </w:pPr>
            <w:r w:rsidRPr="006222C4">
              <w:rPr>
                <w:rFonts w:ascii="Times New Roman" w:hAnsi="Times New Roman" w:cs="Times New Roman"/>
                <w:b/>
                <w:sz w:val="24"/>
                <w:szCs w:val="24"/>
              </w:rPr>
              <w:t xml:space="preserve">TEN-T </w:t>
            </w:r>
          </w:p>
        </w:tc>
        <w:tc>
          <w:tcPr>
            <w:tcW w:w="7050" w:type="dxa"/>
          </w:tcPr>
          <w:p w14:paraId="3CE6B543" w14:textId="77777777" w:rsidR="00351A54" w:rsidRPr="006222C4" w:rsidRDefault="00351A54" w:rsidP="00351A54">
            <w:pPr>
              <w:tabs>
                <w:tab w:val="left" w:pos="1158"/>
              </w:tabs>
              <w:spacing w:after="120"/>
              <w:rPr>
                <w:rFonts w:ascii="Times New Roman" w:hAnsi="Times New Roman" w:cs="Times New Roman"/>
                <w:sz w:val="24"/>
                <w:szCs w:val="24"/>
              </w:rPr>
            </w:pPr>
            <w:r w:rsidRPr="006222C4">
              <w:rPr>
                <w:rFonts w:ascii="Times New Roman" w:hAnsi="Times New Roman" w:cs="Times New Roman"/>
                <w:sz w:val="24"/>
                <w:szCs w:val="24"/>
              </w:rPr>
              <w:t>Eiropas vienotais transporta tīkls (</w:t>
            </w:r>
            <w:r w:rsidRPr="006222C4">
              <w:rPr>
                <w:rFonts w:ascii="Times New Roman" w:hAnsi="Times New Roman" w:cs="Times New Roman"/>
                <w:i/>
                <w:sz w:val="24"/>
                <w:szCs w:val="24"/>
              </w:rPr>
              <w:t>Trans-European Transport Network</w:t>
            </w:r>
            <w:r w:rsidRPr="006222C4">
              <w:rPr>
                <w:rFonts w:ascii="Times New Roman" w:hAnsi="Times New Roman" w:cs="Times New Roman"/>
                <w:sz w:val="24"/>
                <w:szCs w:val="24"/>
              </w:rPr>
              <w:t>)</w:t>
            </w:r>
          </w:p>
        </w:tc>
      </w:tr>
      <w:tr w:rsidR="00351A54" w:rsidRPr="006222C4" w14:paraId="0F7DF518" w14:textId="77777777" w:rsidTr="00077C1E">
        <w:tc>
          <w:tcPr>
            <w:tcW w:w="2235" w:type="dxa"/>
          </w:tcPr>
          <w:p w14:paraId="04727062" w14:textId="7184F0FA" w:rsidR="00351A54" w:rsidRPr="006222C4" w:rsidRDefault="00351A54" w:rsidP="00EB7CCB">
            <w:pPr>
              <w:spacing w:after="120"/>
              <w:rPr>
                <w:rFonts w:ascii="Times New Roman" w:hAnsi="Times New Roman" w:cs="Times New Roman"/>
                <w:b/>
                <w:color w:val="auto"/>
                <w:sz w:val="24"/>
                <w:szCs w:val="24"/>
              </w:rPr>
            </w:pPr>
            <w:r w:rsidRPr="006222C4">
              <w:rPr>
                <w:rFonts w:ascii="Times New Roman" w:hAnsi="Times New Roman" w:cs="Times New Roman"/>
                <w:b/>
                <w:color w:val="auto"/>
                <w:sz w:val="24"/>
                <w:szCs w:val="24"/>
              </w:rPr>
              <w:t>T</w:t>
            </w:r>
            <w:r w:rsidR="00EB7CCB" w:rsidRPr="006222C4">
              <w:rPr>
                <w:rFonts w:ascii="Times New Roman" w:hAnsi="Times New Roman" w:cs="Times New Roman"/>
                <w:b/>
                <w:color w:val="auto"/>
                <w:sz w:val="24"/>
                <w:szCs w:val="24"/>
              </w:rPr>
              <w:t>J</w:t>
            </w:r>
          </w:p>
        </w:tc>
        <w:tc>
          <w:tcPr>
            <w:tcW w:w="7050" w:type="dxa"/>
          </w:tcPr>
          <w:p w14:paraId="354E14BA" w14:textId="76ED4C64" w:rsidR="00351A54" w:rsidRPr="006222C4" w:rsidRDefault="004009CC" w:rsidP="00EB7CCB">
            <w:pPr>
              <w:tabs>
                <w:tab w:val="left" w:pos="1158"/>
              </w:tabs>
              <w:spacing w:after="120"/>
              <w:rPr>
                <w:rFonts w:ascii="Times New Roman" w:hAnsi="Times New Roman" w:cs="Times New Roman"/>
                <w:color w:val="auto"/>
                <w:sz w:val="24"/>
                <w:szCs w:val="24"/>
              </w:rPr>
            </w:pPr>
            <w:r>
              <w:rPr>
                <w:rFonts w:ascii="Times New Roman" w:hAnsi="Times New Roman" w:cs="Times New Roman"/>
                <w:color w:val="auto"/>
                <w:sz w:val="24"/>
                <w:szCs w:val="24"/>
              </w:rPr>
              <w:t>Teritoriālā</w:t>
            </w:r>
            <w:r w:rsidR="00351A54" w:rsidRPr="006222C4">
              <w:rPr>
                <w:rFonts w:ascii="Times New Roman" w:hAnsi="Times New Roman" w:cs="Times New Roman"/>
                <w:color w:val="auto"/>
                <w:sz w:val="24"/>
                <w:szCs w:val="24"/>
              </w:rPr>
              <w:t xml:space="preserve"> jūra</w:t>
            </w:r>
          </w:p>
        </w:tc>
      </w:tr>
      <w:tr w:rsidR="00FF7206" w:rsidRPr="006222C4" w14:paraId="6D11704B" w14:textId="77777777" w:rsidTr="006A0D4E">
        <w:tc>
          <w:tcPr>
            <w:tcW w:w="2235" w:type="dxa"/>
          </w:tcPr>
          <w:p w14:paraId="6E30652B" w14:textId="77777777" w:rsidR="00FF7206" w:rsidRPr="006222C4" w:rsidRDefault="00FF7206" w:rsidP="00FF7206">
            <w:pPr>
              <w:spacing w:after="120"/>
              <w:rPr>
                <w:rFonts w:ascii="Times New Roman" w:hAnsi="Times New Roman" w:cs="Times New Roman"/>
                <w:b/>
                <w:color w:val="auto"/>
                <w:sz w:val="24"/>
                <w:szCs w:val="24"/>
              </w:rPr>
            </w:pPr>
            <w:r w:rsidRPr="006222C4">
              <w:rPr>
                <w:rFonts w:ascii="Times New Roman" w:hAnsi="Times New Roman" w:cs="Times New Roman"/>
                <w:b/>
                <w:color w:val="auto"/>
                <w:sz w:val="24"/>
                <w:szCs w:val="24"/>
              </w:rPr>
              <w:t>UNCLOS</w:t>
            </w:r>
          </w:p>
        </w:tc>
        <w:tc>
          <w:tcPr>
            <w:tcW w:w="7050" w:type="dxa"/>
          </w:tcPr>
          <w:p w14:paraId="51A61F73" w14:textId="77777777" w:rsidR="00FF7206" w:rsidRPr="006222C4" w:rsidRDefault="00FF7206" w:rsidP="00FF7206">
            <w:pPr>
              <w:tabs>
                <w:tab w:val="left" w:pos="1158"/>
              </w:tabs>
              <w:spacing w:after="120"/>
              <w:rPr>
                <w:rFonts w:ascii="Times New Roman" w:hAnsi="Times New Roman" w:cs="Times New Roman"/>
                <w:color w:val="auto"/>
                <w:sz w:val="24"/>
                <w:szCs w:val="24"/>
              </w:rPr>
            </w:pPr>
            <w:r w:rsidRPr="006222C4">
              <w:rPr>
                <w:rFonts w:ascii="Times New Roman" w:hAnsi="Times New Roman" w:cs="Times New Roman"/>
                <w:color w:val="auto"/>
                <w:sz w:val="24"/>
                <w:szCs w:val="24"/>
              </w:rPr>
              <w:t>Apvienoto Nāciju organizācijas Jūras tiesību konvencija (</w:t>
            </w:r>
            <w:r w:rsidRPr="006222C4">
              <w:rPr>
                <w:rFonts w:ascii="Times New Roman" w:hAnsi="Times New Roman" w:cs="Times New Roman"/>
                <w:i/>
                <w:color w:val="auto"/>
                <w:sz w:val="24"/>
                <w:szCs w:val="24"/>
              </w:rPr>
              <w:t>United Nations Convention on the Law of the Sea</w:t>
            </w:r>
            <w:r w:rsidRPr="006222C4">
              <w:rPr>
                <w:rFonts w:ascii="Times New Roman" w:hAnsi="Times New Roman" w:cs="Times New Roman"/>
                <w:color w:val="auto"/>
                <w:sz w:val="24"/>
                <w:szCs w:val="24"/>
              </w:rPr>
              <w:t>)</w:t>
            </w:r>
          </w:p>
        </w:tc>
      </w:tr>
      <w:tr w:rsidR="00FF7206" w:rsidRPr="006222C4" w14:paraId="51B63E1E" w14:textId="77777777" w:rsidTr="006A0D4E">
        <w:tc>
          <w:tcPr>
            <w:tcW w:w="2235" w:type="dxa"/>
          </w:tcPr>
          <w:p w14:paraId="510DCE34" w14:textId="77777777" w:rsidR="00FF7206" w:rsidRPr="006222C4" w:rsidRDefault="00FF720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VARAM</w:t>
            </w:r>
          </w:p>
          <w:p w14:paraId="19AC7C88" w14:textId="77777777" w:rsidR="00FF7206" w:rsidRPr="006222C4" w:rsidRDefault="00FF720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 xml:space="preserve">VASAB </w:t>
            </w:r>
          </w:p>
        </w:tc>
        <w:tc>
          <w:tcPr>
            <w:tcW w:w="7050" w:type="dxa"/>
          </w:tcPr>
          <w:p w14:paraId="09322681"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szCs w:val="24"/>
              </w:rPr>
              <w:t>Vides aizsardzības un reģionālās attīstības ministrija</w:t>
            </w:r>
          </w:p>
          <w:p w14:paraId="63FBE612"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szCs w:val="24"/>
              </w:rPr>
              <w:t>Vīzija un stratēģijas apkārt Baltijas jūrai -</w:t>
            </w:r>
            <w:r w:rsidRPr="006222C4">
              <w:rPr>
                <w:rFonts w:ascii="Times New Roman" w:hAnsi="Times New Roman" w:cs="Times New Roman"/>
                <w:b/>
                <w:sz w:val="24"/>
                <w:szCs w:val="24"/>
              </w:rPr>
              <w:t xml:space="preserve"> </w:t>
            </w:r>
            <w:r w:rsidRPr="006222C4">
              <w:rPr>
                <w:rFonts w:ascii="Times New Roman" w:hAnsi="Times New Roman" w:cs="Times New Roman"/>
                <w:sz w:val="24"/>
                <w:szCs w:val="24"/>
              </w:rPr>
              <w:t>Baltijas jūras reģiona 11 valstu sadarbība telpiskajā plānošanā un attīstībā. To virza par telpisko plānošanu un attīstību atbildīgie ministri un vada Baltijas jūras reģiona Telpiskās attīstības un plānošanas komiteja.</w:t>
            </w:r>
          </w:p>
        </w:tc>
      </w:tr>
      <w:tr w:rsidR="00FF7206" w:rsidRPr="006222C4" w14:paraId="227BF837" w14:textId="77777777" w:rsidTr="0037675C">
        <w:tc>
          <w:tcPr>
            <w:tcW w:w="2235" w:type="dxa"/>
          </w:tcPr>
          <w:p w14:paraId="5779EF38" w14:textId="77777777" w:rsidR="00FF7206" w:rsidRPr="006222C4" w:rsidRDefault="00FF720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VES</w:t>
            </w:r>
          </w:p>
        </w:tc>
        <w:tc>
          <w:tcPr>
            <w:tcW w:w="7050" w:type="dxa"/>
          </w:tcPr>
          <w:p w14:paraId="7BDB2DE1"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szCs w:val="24"/>
              </w:rPr>
              <w:t>Vēja elektrostacijas</w:t>
            </w:r>
            <w:r w:rsidR="005730D8" w:rsidRPr="006222C4">
              <w:rPr>
                <w:rFonts w:ascii="Times New Roman" w:hAnsi="Times New Roman" w:cs="Times New Roman"/>
                <w:sz w:val="24"/>
                <w:szCs w:val="24"/>
              </w:rPr>
              <w:t xml:space="preserve"> / vēja parki</w:t>
            </w:r>
          </w:p>
        </w:tc>
      </w:tr>
      <w:tr w:rsidR="00FF7206" w:rsidRPr="006222C4" w14:paraId="605FDF49" w14:textId="77777777" w:rsidTr="0037675C">
        <w:tc>
          <w:tcPr>
            <w:tcW w:w="2235" w:type="dxa"/>
          </w:tcPr>
          <w:p w14:paraId="08EE29FB" w14:textId="77777777" w:rsidR="00FF7206" w:rsidRPr="006222C4" w:rsidRDefault="00FF720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Z.j.l.</w:t>
            </w:r>
          </w:p>
        </w:tc>
        <w:tc>
          <w:tcPr>
            <w:tcW w:w="7050" w:type="dxa"/>
          </w:tcPr>
          <w:p w14:paraId="33CD270D" w14:textId="77777777" w:rsidR="00FF7206" w:rsidRPr="006222C4" w:rsidRDefault="00FF7206" w:rsidP="00FF7206">
            <w:pPr>
              <w:spacing w:after="120"/>
              <w:rPr>
                <w:rFonts w:ascii="Times New Roman" w:hAnsi="Times New Roman" w:cs="Times New Roman"/>
                <w:sz w:val="24"/>
                <w:szCs w:val="24"/>
              </w:rPr>
            </w:pPr>
            <w:r w:rsidRPr="006222C4">
              <w:rPr>
                <w:rFonts w:ascii="Times New Roman" w:hAnsi="Times New Roman" w:cs="Times New Roman"/>
                <w:sz w:val="24"/>
                <w:szCs w:val="24"/>
              </w:rPr>
              <w:t>zem jūras līmeņa</w:t>
            </w:r>
          </w:p>
        </w:tc>
      </w:tr>
      <w:tr w:rsidR="00681846" w:rsidRPr="006222C4" w14:paraId="50900FB7" w14:textId="77777777" w:rsidTr="0037675C">
        <w:tc>
          <w:tcPr>
            <w:tcW w:w="2235" w:type="dxa"/>
          </w:tcPr>
          <w:p w14:paraId="5905CAE2" w14:textId="77777777" w:rsidR="00681846" w:rsidRPr="006222C4" w:rsidRDefault="00681846" w:rsidP="00FF7206">
            <w:pPr>
              <w:spacing w:after="120"/>
              <w:rPr>
                <w:rFonts w:ascii="Times New Roman" w:hAnsi="Times New Roman" w:cs="Times New Roman"/>
                <w:b/>
                <w:sz w:val="24"/>
                <w:szCs w:val="24"/>
              </w:rPr>
            </w:pPr>
            <w:r w:rsidRPr="006222C4">
              <w:rPr>
                <w:rFonts w:ascii="Times New Roman" w:hAnsi="Times New Roman" w:cs="Times New Roman"/>
                <w:b/>
                <w:sz w:val="24"/>
                <w:szCs w:val="24"/>
              </w:rPr>
              <w:t>ZM</w:t>
            </w:r>
          </w:p>
        </w:tc>
        <w:tc>
          <w:tcPr>
            <w:tcW w:w="7050" w:type="dxa"/>
          </w:tcPr>
          <w:p w14:paraId="4E45385C" w14:textId="77777777" w:rsidR="00681846" w:rsidRPr="006222C4" w:rsidRDefault="00681846" w:rsidP="00FF7206">
            <w:pPr>
              <w:spacing w:after="120"/>
              <w:rPr>
                <w:rFonts w:ascii="Times New Roman" w:hAnsi="Times New Roman" w:cs="Times New Roman"/>
                <w:sz w:val="24"/>
                <w:szCs w:val="24"/>
              </w:rPr>
            </w:pPr>
            <w:r w:rsidRPr="006222C4">
              <w:rPr>
                <w:rFonts w:ascii="Times New Roman" w:hAnsi="Times New Roman" w:cs="Times New Roman"/>
                <w:sz w:val="24"/>
                <w:szCs w:val="24"/>
              </w:rPr>
              <w:t>Zemkopības ministrija</w:t>
            </w:r>
          </w:p>
        </w:tc>
      </w:tr>
    </w:tbl>
    <w:p w14:paraId="41B7C7B5" w14:textId="77777777" w:rsidR="000017AD" w:rsidRPr="006222C4" w:rsidRDefault="00696A87">
      <w:pPr>
        <w:tabs>
          <w:tab w:val="left" w:pos="2835"/>
        </w:tabs>
        <w:spacing w:after="0"/>
        <w:ind w:right="-256"/>
        <w:rPr>
          <w:rFonts w:ascii="Times New Roman" w:hAnsi="Times New Roman" w:cs="Times New Roman"/>
          <w:sz w:val="24"/>
          <w:szCs w:val="24"/>
        </w:rPr>
      </w:pPr>
      <w:r w:rsidRPr="006222C4">
        <w:rPr>
          <w:rFonts w:ascii="Times New Roman" w:hAnsi="Times New Roman" w:cs="Times New Roman"/>
          <w:sz w:val="24"/>
          <w:szCs w:val="24"/>
        </w:rPr>
        <w:br w:type="page"/>
      </w:r>
    </w:p>
    <w:p w14:paraId="427537A1" w14:textId="77777777" w:rsidR="000017AD" w:rsidRPr="006222C4" w:rsidRDefault="006135C5" w:rsidP="00364E85">
      <w:pPr>
        <w:pStyle w:val="Heading1"/>
        <w:jc w:val="center"/>
        <w:rPr>
          <w:rFonts w:ascii="Times New Roman" w:eastAsia="Calibri" w:hAnsi="Times New Roman" w:cs="Times New Roman"/>
          <w:color w:val="000000"/>
          <w:sz w:val="28"/>
          <w:szCs w:val="24"/>
        </w:rPr>
      </w:pPr>
      <w:bookmarkStart w:id="3" w:name="_Toc524380443"/>
      <w:r w:rsidRPr="006222C4">
        <w:rPr>
          <w:rFonts w:ascii="Times New Roman" w:hAnsi="Times New Roman" w:cs="Times New Roman"/>
          <w:sz w:val="28"/>
          <w:szCs w:val="24"/>
        </w:rPr>
        <w:lastRenderedPageBreak/>
        <w:t>IEVADS</w:t>
      </w:r>
      <w:bookmarkEnd w:id="3"/>
    </w:p>
    <w:p w14:paraId="25E40344" w14:textId="77777777" w:rsidR="000017AD" w:rsidRPr="006222C4" w:rsidRDefault="000017AD">
      <w:pPr>
        <w:rPr>
          <w:rFonts w:ascii="Times New Roman" w:hAnsi="Times New Roman" w:cs="Times New Roman"/>
          <w:sz w:val="24"/>
          <w:szCs w:val="24"/>
        </w:rPr>
      </w:pPr>
    </w:p>
    <w:p w14:paraId="375E1122"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Jūras plānojums (turpmāk – JP) Latvijas Republikas iekšējiem jūras ūdeņiem, teritoriālajai jūrai un ekskluzīvās ekonomiskās zonas ūdeņiem ir nacionāla līmeņa ilgtermiņa (12 gadi) teritorijas attīstības plānošanas dokuments, kurā rakstveidā un grafiski noteikta jūras izmantošana un izmantošanas nosacījumi.</w:t>
      </w:r>
    </w:p>
    <w:p w14:paraId="2EC41F7E"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 xml:space="preserve">JP izstrādāts saskaņā ar Teritorijas attīstības plānošanas likumu (spēkā no 01.01.2012),  un  2012. gada 30. oktobra </w:t>
      </w:r>
      <w:r w:rsidR="00C304A3" w:rsidRPr="006222C4">
        <w:rPr>
          <w:rFonts w:ascii="Times New Roman" w:hAnsi="Times New Roman" w:cs="Times New Roman"/>
          <w:sz w:val="24"/>
          <w:szCs w:val="24"/>
        </w:rPr>
        <w:t>MK</w:t>
      </w:r>
      <w:r w:rsidRPr="006222C4">
        <w:rPr>
          <w:rFonts w:ascii="Times New Roman" w:hAnsi="Times New Roman" w:cs="Times New Roman"/>
          <w:sz w:val="24"/>
          <w:szCs w:val="24"/>
        </w:rPr>
        <w:t xml:space="preserve"> noteikumiem Nr. 740 “Jūras plānojuma izstrādes, ieviešanas un uzraudzības kārtība”. </w:t>
      </w:r>
    </w:p>
    <w:p w14:paraId="34F8EBF5" w14:textId="54741D6D"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 xml:space="preserve">JP izstrādāts visai Latvijas Republikas jurisdikcijā esošajai Baltijas jūras daļai līdz </w:t>
      </w:r>
      <w:r w:rsidR="00525648" w:rsidRPr="006222C4">
        <w:rPr>
          <w:rFonts w:ascii="Times New Roman" w:hAnsi="Times New Roman" w:cs="Times New Roman"/>
          <w:sz w:val="24"/>
          <w:szCs w:val="24"/>
        </w:rPr>
        <w:t>EEZ</w:t>
      </w:r>
      <w:r w:rsidRPr="006222C4">
        <w:rPr>
          <w:rFonts w:ascii="Times New Roman" w:hAnsi="Times New Roman" w:cs="Times New Roman"/>
          <w:sz w:val="24"/>
          <w:szCs w:val="24"/>
        </w:rPr>
        <w:t xml:space="preserve"> ārējai robežai</w:t>
      </w:r>
      <w:r w:rsidR="00E63C0B" w:rsidRPr="006222C4">
        <w:rPr>
          <w:rFonts w:ascii="Times New Roman" w:hAnsi="Times New Roman" w:cs="Times New Roman"/>
          <w:sz w:val="24"/>
          <w:szCs w:val="24"/>
        </w:rPr>
        <w:t xml:space="preserve">, kas </w:t>
      </w:r>
      <w:r w:rsidRPr="006222C4">
        <w:rPr>
          <w:rFonts w:ascii="Times New Roman" w:hAnsi="Times New Roman" w:cs="Times New Roman"/>
          <w:sz w:val="24"/>
          <w:szCs w:val="24"/>
        </w:rPr>
        <w:t>atbilst noslēgtajiem valsts robežu līgumiem un</w:t>
      </w:r>
      <w:r w:rsidR="00E63C0B" w:rsidRPr="006222C4">
        <w:rPr>
          <w:rFonts w:ascii="Times New Roman" w:hAnsi="Times New Roman" w:cs="Times New Roman"/>
          <w:sz w:val="24"/>
          <w:szCs w:val="24"/>
        </w:rPr>
        <w:t xml:space="preserve"> Latvijas – Zviedrijas faktiskās robežas (</w:t>
      </w:r>
      <w:r w:rsidR="00E63C0B" w:rsidRPr="006222C4">
        <w:rPr>
          <w:rFonts w:ascii="Times New Roman" w:hAnsi="Times New Roman" w:cs="Times New Roman"/>
          <w:i/>
          <w:sz w:val="24"/>
          <w:szCs w:val="24"/>
        </w:rPr>
        <w:t>de facto</w:t>
      </w:r>
      <w:r w:rsidR="00E63C0B" w:rsidRPr="006222C4">
        <w:rPr>
          <w:rFonts w:ascii="Times New Roman" w:hAnsi="Times New Roman" w:cs="Times New Roman"/>
          <w:sz w:val="24"/>
          <w:szCs w:val="24"/>
        </w:rPr>
        <w:t xml:space="preserve">) līnijai, saskaņā ar kuru abu valstu kompetentie dienesti sadarbojas. </w:t>
      </w:r>
    </w:p>
    <w:p w14:paraId="4C80DEE9"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JP mērķis ir līdzsvarot vides, sabiedrības un tautsaimniecības intereses un sekmēt jūras telpas ilgtspējīgu attīstību, atļaujot vai ierobežojot konkrētas rīcības jūrā un piekrastē.</w:t>
      </w:r>
    </w:p>
    <w:p w14:paraId="06F4605F"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 xml:space="preserve">JP izstrādes gaitā ir saskaņotas valsts un vietējo pašvaldību intereses. </w:t>
      </w:r>
    </w:p>
    <w:p w14:paraId="6821DA2D"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Nosakot jūras prioritāro  izmantošanu, ir ņemta vērā funkcionāli ar jūru saistītā sauszemes daļa.</w:t>
      </w:r>
    </w:p>
    <w:p w14:paraId="75BBDCFE"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JP sastāv no četrām daļām: paskaidrojuma daļas; stratēģiskās daļas; jūras telpas izmantošanas daļas un grafiskās daļas.</w:t>
      </w:r>
    </w:p>
    <w:p w14:paraId="4319E4A6"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 xml:space="preserve">JP paskaidrojuma daļa ietver plānojuma izstrādāšanas principus un metodoloģiju, </w:t>
      </w:r>
      <w:r w:rsidR="00850F13" w:rsidRPr="006222C4">
        <w:rPr>
          <w:rFonts w:ascii="Times New Roman" w:hAnsi="Times New Roman" w:cs="Times New Roman"/>
          <w:sz w:val="24"/>
          <w:szCs w:val="24"/>
        </w:rPr>
        <w:t>JP</w:t>
      </w:r>
      <w:r w:rsidRPr="006222C4">
        <w:rPr>
          <w:rFonts w:ascii="Times New Roman" w:hAnsi="Times New Roman" w:cs="Times New Roman"/>
          <w:sz w:val="24"/>
          <w:szCs w:val="24"/>
        </w:rPr>
        <w:t xml:space="preserve"> sasaisti ar citiem attīstības plānošanas dokumentiem un tiesību aktiem, esošās situācijas un Baltijas jūras vispārīgu raksturojumu un akvatorija iedalījumu, jūras transporta, zivsaimniecības un jūras akvakultūru</w:t>
      </w:r>
      <w:r w:rsidR="000A2F9F" w:rsidRPr="006222C4">
        <w:rPr>
          <w:rFonts w:ascii="Times New Roman" w:hAnsi="Times New Roman" w:cs="Times New Roman"/>
          <w:sz w:val="24"/>
          <w:szCs w:val="24"/>
        </w:rPr>
        <w:t>,</w:t>
      </w:r>
      <w:r w:rsidRPr="006222C4">
        <w:rPr>
          <w:rFonts w:ascii="Times New Roman" w:hAnsi="Times New Roman" w:cs="Times New Roman"/>
          <w:sz w:val="24"/>
          <w:szCs w:val="24"/>
        </w:rPr>
        <w:t xml:space="preserve"> kā arī enerģētikas attīstību, valsts aizsardzības interešu vajadzības, tūrisma un rekreācijas attīstību, derīgo izrakteņu atradņu un ieguves raksturojumu, vides kvalitātes, t.sk. klimata pārmaiņu, raksturojumu, informāciju par bioloģisko daudzveidību un aizsargājamajām dabas teritorijām, ekosistēmu pakalpojumiem. Līdztekus jūras izmantošanas esošās situācijas aprakstam paskaidrojuma raksts sniedz arī esošā stāvokļa un attīstības tendenču novērtējumu.</w:t>
      </w:r>
    </w:p>
    <w:p w14:paraId="53658F31" w14:textId="77777777" w:rsidR="000A2F9F" w:rsidRPr="006222C4" w:rsidRDefault="000A2F9F" w:rsidP="000A2F9F">
      <w:pPr>
        <w:spacing w:after="120"/>
        <w:rPr>
          <w:rFonts w:ascii="Times New Roman" w:hAnsi="Times New Roman" w:cs="Times New Roman"/>
          <w:sz w:val="24"/>
          <w:szCs w:val="24"/>
        </w:rPr>
      </w:pPr>
      <w:r w:rsidRPr="006222C4">
        <w:rPr>
          <w:rFonts w:ascii="Times New Roman" w:hAnsi="Times New Roman" w:cs="Times New Roman"/>
          <w:sz w:val="24"/>
          <w:szCs w:val="24"/>
        </w:rPr>
        <w:t>JP stratēģiskajā daļā ir sniegts jūras telpas ilgtermiņa attīstības redzējums un jūras telpas prioritātes.</w:t>
      </w:r>
    </w:p>
    <w:p w14:paraId="7A33314D" w14:textId="77777777" w:rsidR="000A2F9F" w:rsidRPr="006222C4" w:rsidRDefault="000A2F9F" w:rsidP="000A2F9F">
      <w:pPr>
        <w:spacing w:after="120"/>
        <w:rPr>
          <w:rFonts w:ascii="Times New Roman" w:hAnsi="Times New Roman" w:cs="Times New Roman"/>
          <w:sz w:val="24"/>
          <w:szCs w:val="24"/>
        </w:rPr>
      </w:pPr>
      <w:r w:rsidRPr="006222C4">
        <w:rPr>
          <w:rFonts w:ascii="Times New Roman" w:hAnsi="Times New Roman" w:cs="Times New Roman"/>
          <w:sz w:val="24"/>
          <w:szCs w:val="24"/>
        </w:rPr>
        <w:t xml:space="preserve">Jūras telpas atļautās izmantošanas daļā ir noteiktas prioritārās izmantošanas teritorijas, to funkcija un aprobežojumi to izmantošanai, kā arī </w:t>
      </w:r>
      <w:r w:rsidRPr="006222C4">
        <w:rPr>
          <w:rFonts w:ascii="Times New Roman" w:eastAsia="Times New Roman" w:hAnsi="Times New Roman" w:cs="Times New Roman"/>
          <w:sz w:val="24"/>
          <w:szCs w:val="24"/>
        </w:rPr>
        <w:t>JP</w:t>
      </w:r>
      <w:r w:rsidRPr="006222C4">
        <w:rPr>
          <w:rFonts w:ascii="Times New Roman" w:hAnsi="Times New Roman" w:cs="Times New Roman"/>
          <w:sz w:val="24"/>
          <w:szCs w:val="24"/>
        </w:rPr>
        <w:t xml:space="preserve"> stratēģiskie mērķi un uzdevumi.</w:t>
      </w:r>
    </w:p>
    <w:p w14:paraId="18F74366" w14:textId="0599BCA3"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JP grafiskā daļa ietver šādas kartes: jūras atļautās izmantošana karte ar mēroga noteiktību 1:2</w:t>
      </w:r>
      <w:r w:rsidR="004B26C6" w:rsidRPr="006222C4">
        <w:rPr>
          <w:rFonts w:ascii="Times New Roman" w:hAnsi="Times New Roman" w:cs="Times New Roman"/>
          <w:sz w:val="24"/>
          <w:szCs w:val="24"/>
        </w:rPr>
        <w:t>5</w:t>
      </w:r>
      <w:r w:rsidRPr="006222C4">
        <w:rPr>
          <w:rFonts w:ascii="Times New Roman" w:hAnsi="Times New Roman" w:cs="Times New Roman"/>
          <w:sz w:val="24"/>
          <w:szCs w:val="24"/>
        </w:rPr>
        <w:t xml:space="preserve">0 000, kā arī dažādas tematiskās kartes un kartoshēmas </w:t>
      </w:r>
      <w:r w:rsidR="00FE79AB" w:rsidRPr="006222C4">
        <w:rPr>
          <w:rFonts w:ascii="Times New Roman" w:hAnsi="Times New Roman" w:cs="Times New Roman"/>
          <w:sz w:val="24"/>
          <w:szCs w:val="24"/>
        </w:rPr>
        <w:t xml:space="preserve">atbilstošos </w:t>
      </w:r>
      <w:r w:rsidRPr="006222C4">
        <w:rPr>
          <w:rFonts w:ascii="Times New Roman" w:hAnsi="Times New Roman" w:cs="Times New Roman"/>
          <w:sz w:val="24"/>
          <w:szCs w:val="24"/>
        </w:rPr>
        <w:t>mērog</w:t>
      </w:r>
      <w:r w:rsidR="00FE79AB" w:rsidRPr="006222C4">
        <w:rPr>
          <w:rFonts w:ascii="Times New Roman" w:hAnsi="Times New Roman" w:cs="Times New Roman"/>
          <w:sz w:val="24"/>
          <w:szCs w:val="24"/>
        </w:rPr>
        <w:t>os</w:t>
      </w:r>
      <w:r w:rsidR="00410578" w:rsidRPr="006222C4">
        <w:rPr>
          <w:rFonts w:ascii="Times New Roman" w:hAnsi="Times New Roman" w:cs="Times New Roman"/>
          <w:sz w:val="24"/>
          <w:szCs w:val="24"/>
        </w:rPr>
        <w:t xml:space="preserve"> un </w:t>
      </w:r>
      <w:r w:rsidR="00E03774" w:rsidRPr="006222C4">
        <w:rPr>
          <w:rFonts w:ascii="Times New Roman" w:hAnsi="Times New Roman" w:cs="Times New Roman"/>
          <w:sz w:val="24"/>
          <w:szCs w:val="24"/>
        </w:rPr>
        <w:t xml:space="preserve">Pasaules </w:t>
      </w:r>
      <w:r w:rsidR="00410578" w:rsidRPr="006222C4">
        <w:rPr>
          <w:rFonts w:ascii="Times New Roman" w:hAnsi="Times New Roman" w:cs="Times New Roman"/>
          <w:sz w:val="24"/>
          <w:szCs w:val="24"/>
        </w:rPr>
        <w:t xml:space="preserve">ģeodēzisko koordinātu sistēmā </w:t>
      </w:r>
      <w:r w:rsidR="00E03774" w:rsidRPr="006222C4">
        <w:rPr>
          <w:rFonts w:ascii="Times New Roman" w:hAnsi="Times New Roman" w:cs="Times New Roman"/>
          <w:sz w:val="24"/>
          <w:szCs w:val="24"/>
        </w:rPr>
        <w:t>(</w:t>
      </w:r>
      <w:r w:rsidR="00E03774" w:rsidRPr="006222C4">
        <w:rPr>
          <w:rFonts w:ascii="Times New Roman" w:hAnsi="Times New Roman" w:cs="Times New Roman"/>
          <w:i/>
          <w:sz w:val="24"/>
          <w:szCs w:val="24"/>
        </w:rPr>
        <w:t>World Geodetic System 1984</w:t>
      </w:r>
      <w:r w:rsidR="00E03774" w:rsidRPr="006222C4">
        <w:rPr>
          <w:rFonts w:ascii="Times New Roman" w:hAnsi="Times New Roman" w:cs="Times New Roman"/>
          <w:sz w:val="24"/>
          <w:szCs w:val="24"/>
        </w:rPr>
        <w:t>) WGS 84</w:t>
      </w:r>
      <w:r w:rsidR="00410578" w:rsidRPr="006222C4">
        <w:rPr>
          <w:rStyle w:val="FootnoteReference"/>
          <w:rFonts w:ascii="Times New Roman" w:hAnsi="Times New Roman" w:cs="Times New Roman"/>
          <w:sz w:val="24"/>
          <w:szCs w:val="24"/>
        </w:rPr>
        <w:footnoteReference w:id="5"/>
      </w:r>
      <w:r w:rsidRPr="006222C4">
        <w:rPr>
          <w:rFonts w:ascii="Times New Roman" w:hAnsi="Times New Roman" w:cs="Times New Roman"/>
          <w:sz w:val="24"/>
          <w:szCs w:val="24"/>
        </w:rPr>
        <w:t>.</w:t>
      </w:r>
    </w:p>
    <w:p w14:paraId="60E14D3C" w14:textId="77777777" w:rsidR="000017AD" w:rsidRPr="006222C4" w:rsidRDefault="00696A87">
      <w:pPr>
        <w:rPr>
          <w:rFonts w:ascii="Times New Roman" w:hAnsi="Times New Roman" w:cs="Times New Roman"/>
          <w:sz w:val="24"/>
          <w:szCs w:val="24"/>
        </w:rPr>
      </w:pPr>
      <w:r w:rsidRPr="006222C4">
        <w:rPr>
          <w:rFonts w:ascii="Times New Roman" w:hAnsi="Times New Roman" w:cs="Times New Roman"/>
          <w:sz w:val="24"/>
          <w:szCs w:val="24"/>
        </w:rPr>
        <w:br w:type="page"/>
      </w:r>
    </w:p>
    <w:p w14:paraId="3E5CE4F1" w14:textId="77777777" w:rsidR="000017AD" w:rsidRPr="006222C4" w:rsidRDefault="00696A87" w:rsidP="00364E85">
      <w:pPr>
        <w:pStyle w:val="Heading1"/>
        <w:jc w:val="center"/>
        <w:rPr>
          <w:rFonts w:ascii="Times New Roman" w:eastAsia="Calibri" w:hAnsi="Times New Roman" w:cs="Times New Roman"/>
          <w:sz w:val="28"/>
          <w:szCs w:val="24"/>
        </w:rPr>
      </w:pPr>
      <w:bookmarkStart w:id="4" w:name="_Toc524380444"/>
      <w:r w:rsidRPr="006222C4">
        <w:rPr>
          <w:rFonts w:ascii="Times New Roman" w:hAnsi="Times New Roman" w:cs="Times New Roman"/>
          <w:sz w:val="28"/>
          <w:szCs w:val="24"/>
        </w:rPr>
        <w:lastRenderedPageBreak/>
        <w:t>PASKAIDROJUMA DAĻA</w:t>
      </w:r>
      <w:bookmarkEnd w:id="4"/>
    </w:p>
    <w:p w14:paraId="0CC7CBD8" w14:textId="77777777" w:rsidR="000017AD" w:rsidRPr="006222C4" w:rsidRDefault="00364E85" w:rsidP="00364E85">
      <w:pPr>
        <w:pStyle w:val="Heading4"/>
        <w:rPr>
          <w:rFonts w:ascii="Times New Roman" w:hAnsi="Times New Roman" w:cs="Times New Roman"/>
          <w:b/>
          <w:i w:val="0"/>
          <w:sz w:val="28"/>
          <w:szCs w:val="24"/>
        </w:rPr>
      </w:pPr>
      <w:bookmarkStart w:id="5" w:name="_tyjcwt" w:colFirst="0" w:colLast="0"/>
      <w:bookmarkStart w:id="6" w:name="_Toc524380445"/>
      <w:bookmarkEnd w:id="5"/>
      <w:r w:rsidRPr="006222C4">
        <w:rPr>
          <w:rFonts w:ascii="Times New Roman" w:hAnsi="Times New Roman" w:cs="Times New Roman"/>
          <w:b/>
          <w:i w:val="0"/>
          <w:sz w:val="28"/>
          <w:szCs w:val="24"/>
        </w:rPr>
        <w:t>1. </w:t>
      </w:r>
      <w:r w:rsidR="00696A87" w:rsidRPr="006222C4">
        <w:rPr>
          <w:rFonts w:ascii="Times New Roman" w:hAnsi="Times New Roman" w:cs="Times New Roman"/>
          <w:b/>
          <w:i w:val="0"/>
          <w:sz w:val="28"/>
          <w:szCs w:val="24"/>
        </w:rPr>
        <w:t xml:space="preserve">Eiropas Savienības stratēģijas, tiesiskais  ietvars un </w:t>
      </w:r>
      <w:r w:rsidR="00DB21F7" w:rsidRPr="006222C4">
        <w:rPr>
          <w:rFonts w:ascii="Times New Roman" w:hAnsi="Times New Roman" w:cs="Times New Roman"/>
          <w:b/>
          <w:i w:val="0"/>
          <w:sz w:val="28"/>
          <w:szCs w:val="24"/>
        </w:rPr>
        <w:t>Latvijas normatīvais regulējums</w:t>
      </w:r>
      <w:bookmarkEnd w:id="6"/>
    </w:p>
    <w:p w14:paraId="67E3CC39" w14:textId="75E66B1D" w:rsidR="000017AD" w:rsidRPr="006222C4" w:rsidRDefault="00300214">
      <w:pPr>
        <w:spacing w:before="120" w:after="0"/>
        <w:rPr>
          <w:rFonts w:ascii="Times New Roman" w:hAnsi="Times New Roman" w:cs="Times New Roman"/>
          <w:sz w:val="24"/>
          <w:szCs w:val="24"/>
        </w:rPr>
      </w:pPr>
      <w:r w:rsidRPr="006222C4">
        <w:rPr>
          <w:rFonts w:ascii="Times New Roman" w:hAnsi="Times New Roman" w:cs="Times New Roman"/>
          <w:sz w:val="24"/>
          <w:szCs w:val="24"/>
        </w:rPr>
        <w:t>ANO</w:t>
      </w:r>
      <w:r w:rsidR="00696A87" w:rsidRPr="006222C4">
        <w:rPr>
          <w:rFonts w:ascii="Times New Roman" w:hAnsi="Times New Roman" w:cs="Times New Roman"/>
          <w:sz w:val="24"/>
          <w:szCs w:val="24"/>
        </w:rPr>
        <w:t xml:space="preserve"> 1982.gada 10.decembra (UNCLOS</w:t>
      </w:r>
      <w:r w:rsidR="00525648" w:rsidRPr="006222C4">
        <w:rPr>
          <w:rFonts w:ascii="Times New Roman" w:hAnsi="Times New Roman" w:cs="Times New Roman"/>
          <w:sz w:val="24"/>
          <w:szCs w:val="24"/>
        </w:rPr>
        <w:t xml:space="preserve"> konvencija</w:t>
      </w:r>
      <w:r w:rsidR="00696A87" w:rsidRPr="006222C4">
        <w:rPr>
          <w:rFonts w:ascii="Times New Roman" w:hAnsi="Times New Roman" w:cs="Times New Roman"/>
          <w:sz w:val="24"/>
          <w:szCs w:val="24"/>
        </w:rPr>
        <w:t>) Latvijā st</w:t>
      </w:r>
      <w:r w:rsidR="002A19F9" w:rsidRPr="006222C4">
        <w:rPr>
          <w:rFonts w:ascii="Times New Roman" w:hAnsi="Times New Roman" w:cs="Times New Roman"/>
          <w:sz w:val="24"/>
          <w:szCs w:val="24"/>
        </w:rPr>
        <w:t>ā</w:t>
      </w:r>
      <w:r w:rsidR="00CC71FA" w:rsidRPr="006222C4">
        <w:rPr>
          <w:rFonts w:ascii="Times New Roman" w:hAnsi="Times New Roman" w:cs="Times New Roman"/>
          <w:sz w:val="24"/>
          <w:szCs w:val="24"/>
        </w:rPr>
        <w:t>jās spēkā 2005.gada 22.janvārī,</w:t>
      </w:r>
      <w:r w:rsidR="00696A87" w:rsidRPr="006222C4">
        <w:rPr>
          <w:rFonts w:ascii="Times New Roman" w:hAnsi="Times New Roman" w:cs="Times New Roman"/>
          <w:sz w:val="24"/>
          <w:szCs w:val="24"/>
        </w:rPr>
        <w:t xml:space="preserve"> </w:t>
      </w:r>
      <w:r w:rsidR="002A19F9" w:rsidRPr="006222C4">
        <w:rPr>
          <w:rFonts w:ascii="Times New Roman" w:hAnsi="Times New Roman" w:cs="Times New Roman"/>
          <w:sz w:val="24"/>
          <w:szCs w:val="24"/>
        </w:rPr>
        <w:t>t</w:t>
      </w:r>
      <w:r w:rsidR="00696A87" w:rsidRPr="006222C4">
        <w:rPr>
          <w:rFonts w:ascii="Times New Roman" w:hAnsi="Times New Roman" w:cs="Times New Roman"/>
          <w:sz w:val="24"/>
          <w:szCs w:val="24"/>
        </w:rPr>
        <w:t xml:space="preserve">ā nosaka </w:t>
      </w:r>
      <w:r w:rsidR="00BC2C50" w:rsidRPr="006222C4">
        <w:rPr>
          <w:rFonts w:ascii="Times New Roman" w:hAnsi="Times New Roman" w:cs="Times New Roman"/>
          <w:sz w:val="24"/>
          <w:szCs w:val="24"/>
        </w:rPr>
        <w:t>T</w:t>
      </w:r>
      <w:r w:rsidR="00EB7CCB" w:rsidRPr="006222C4">
        <w:rPr>
          <w:rFonts w:ascii="Times New Roman" w:hAnsi="Times New Roman" w:cs="Times New Roman"/>
          <w:sz w:val="24"/>
          <w:szCs w:val="24"/>
        </w:rPr>
        <w:t>J</w:t>
      </w:r>
      <w:r w:rsidR="00696A87" w:rsidRPr="006222C4">
        <w:rPr>
          <w:rFonts w:ascii="Times New Roman" w:hAnsi="Times New Roman" w:cs="Times New Roman"/>
          <w:sz w:val="24"/>
          <w:szCs w:val="24"/>
        </w:rPr>
        <w:t xml:space="preserve">, pieguļošās zonas un </w:t>
      </w:r>
      <w:r w:rsidR="00BC2C50" w:rsidRPr="006222C4">
        <w:rPr>
          <w:rFonts w:ascii="Times New Roman" w:hAnsi="Times New Roman" w:cs="Times New Roman"/>
          <w:sz w:val="24"/>
          <w:szCs w:val="24"/>
        </w:rPr>
        <w:t>EEZ</w:t>
      </w:r>
      <w:r w:rsidR="00696A87" w:rsidRPr="006222C4">
        <w:rPr>
          <w:rFonts w:ascii="Times New Roman" w:hAnsi="Times New Roman" w:cs="Times New Roman"/>
          <w:sz w:val="24"/>
          <w:szCs w:val="24"/>
        </w:rPr>
        <w:t xml:space="preserve"> tiesisko režīmu, definē miermīlīgas caurbraukšanas jēdzienu, nosaka piekrastes valsts tiesības un pienākumus, zvejas resursu izmantošanu, jūras resursu izpēti un izmantošanu, kontinentālā šelfa jēdzienu, kuģošanas un gaisa kuģu tiesības, kā arī </w:t>
      </w:r>
      <w:r w:rsidR="00257E89" w:rsidRPr="006222C4">
        <w:rPr>
          <w:rFonts w:ascii="Times New Roman" w:hAnsi="Times New Roman" w:cs="Times New Roman"/>
          <w:sz w:val="24"/>
          <w:szCs w:val="24"/>
        </w:rPr>
        <w:t xml:space="preserve">jūras vides aizsardzību, tai skaitā plānotās darbības potenciālās ietekmes novērtēšanu, </w:t>
      </w:r>
      <w:r w:rsidR="00696A87" w:rsidRPr="006222C4">
        <w:rPr>
          <w:rFonts w:ascii="Times New Roman" w:hAnsi="Times New Roman" w:cs="Times New Roman"/>
          <w:sz w:val="24"/>
          <w:szCs w:val="24"/>
        </w:rPr>
        <w:t xml:space="preserve">jūras zinātnisko izpēti.  </w:t>
      </w:r>
      <w:r w:rsidR="00525648" w:rsidRPr="006222C4">
        <w:rPr>
          <w:rFonts w:ascii="Times New Roman" w:hAnsi="Times New Roman" w:cs="Times New Roman"/>
          <w:sz w:val="24"/>
          <w:szCs w:val="24"/>
        </w:rPr>
        <w:t xml:space="preserve">UNCLOS </w:t>
      </w:r>
      <w:r w:rsidR="00696A87" w:rsidRPr="006222C4">
        <w:rPr>
          <w:rFonts w:ascii="Times New Roman" w:hAnsi="Times New Roman" w:cs="Times New Roman"/>
          <w:sz w:val="24"/>
          <w:szCs w:val="24"/>
        </w:rPr>
        <w:t xml:space="preserve">konvencija kodificē ANO Starptautiskās tiesas un vairāku starptautisko šķīrējtiesu (arī Starptautiskā Jūras tiesību tribunāla) nolēmumus,  kuri veido starptautisko tiesību pamatavotu – paražu tiesības. Pati </w:t>
      </w:r>
      <w:r w:rsidR="00525648" w:rsidRPr="006222C4">
        <w:rPr>
          <w:rFonts w:ascii="Times New Roman" w:hAnsi="Times New Roman" w:cs="Times New Roman"/>
          <w:sz w:val="24"/>
          <w:szCs w:val="24"/>
        </w:rPr>
        <w:t xml:space="preserve">UNCLOS </w:t>
      </w:r>
      <w:r w:rsidR="00696A87" w:rsidRPr="006222C4">
        <w:rPr>
          <w:rFonts w:ascii="Times New Roman" w:hAnsi="Times New Roman" w:cs="Times New Roman"/>
          <w:sz w:val="24"/>
          <w:szCs w:val="24"/>
        </w:rPr>
        <w:t xml:space="preserve">konvencija atspoguļo zonālu pieeju jūrai un paredz nosacījumus ne tikai attiecībā uz dažādām darbībām jūrā, bet gan tiesībām un pienākumiem, kas atkarīgi no tā, kur tiek veiktas minētās darbības. </w:t>
      </w:r>
    </w:p>
    <w:p w14:paraId="291E8DBC" w14:textId="23A836B1" w:rsidR="000017AD" w:rsidRPr="006222C4" w:rsidRDefault="00696A87" w:rsidP="00B77A23">
      <w:pPr>
        <w:rPr>
          <w:rFonts w:ascii="Times New Roman" w:hAnsi="Times New Roman" w:cs="Times New Roman"/>
          <w:sz w:val="24"/>
          <w:szCs w:val="24"/>
        </w:rPr>
      </w:pPr>
      <w:r w:rsidRPr="006222C4">
        <w:rPr>
          <w:rFonts w:ascii="Times New Roman" w:hAnsi="Times New Roman" w:cs="Times New Roman"/>
          <w:sz w:val="24"/>
          <w:szCs w:val="24"/>
        </w:rPr>
        <w:t xml:space="preserve">ANO Starptautiskā tiesa ir atzinusi, ka teritoriālā jūra ir dabisks valsts sauszemes teritorijas turpinājums, kas pastāv </w:t>
      </w:r>
      <w:r w:rsidRPr="006222C4">
        <w:rPr>
          <w:rFonts w:ascii="Times New Roman" w:hAnsi="Times New Roman" w:cs="Times New Roman"/>
          <w:i/>
          <w:sz w:val="24"/>
          <w:szCs w:val="24"/>
        </w:rPr>
        <w:t>ipso facto</w:t>
      </w:r>
      <w:r w:rsidRPr="006222C4">
        <w:rPr>
          <w:rFonts w:ascii="Times New Roman" w:hAnsi="Times New Roman" w:cs="Times New Roman"/>
          <w:sz w:val="24"/>
          <w:szCs w:val="24"/>
        </w:rPr>
        <w:t xml:space="preserve"> (latīņu val. – faktiski) un </w:t>
      </w:r>
      <w:r w:rsidRPr="006222C4">
        <w:rPr>
          <w:rFonts w:ascii="Times New Roman" w:hAnsi="Times New Roman" w:cs="Times New Roman"/>
          <w:i/>
          <w:sz w:val="24"/>
          <w:szCs w:val="24"/>
        </w:rPr>
        <w:t>ab initio</w:t>
      </w:r>
      <w:r w:rsidRPr="006222C4">
        <w:rPr>
          <w:rFonts w:ascii="Times New Roman" w:hAnsi="Times New Roman" w:cs="Times New Roman"/>
          <w:sz w:val="24"/>
          <w:szCs w:val="24"/>
        </w:rPr>
        <w:t xml:space="preserve"> (latīņu val. – no sākuma), pamatojoties uz valsts suverēno varu pār tās sauszemes teritoriju kā tās suverēnās varas turpinājumu nolūkā izpētīt jūru un izmantot tās resursus.  Tādēļ </w:t>
      </w:r>
      <w:r w:rsidR="00525648" w:rsidRPr="006222C4">
        <w:rPr>
          <w:rFonts w:ascii="Times New Roman" w:hAnsi="Times New Roman" w:cs="Times New Roman"/>
          <w:sz w:val="24"/>
          <w:szCs w:val="24"/>
        </w:rPr>
        <w:t xml:space="preserve">UNCLOS </w:t>
      </w:r>
      <w:r w:rsidRPr="006222C4">
        <w:rPr>
          <w:rFonts w:ascii="Times New Roman" w:hAnsi="Times New Roman" w:cs="Times New Roman"/>
          <w:sz w:val="24"/>
          <w:szCs w:val="24"/>
        </w:rPr>
        <w:t xml:space="preserve">konvencija noteic, ka katrai piekrastes valstij ir tiesības noteikt savas </w:t>
      </w:r>
      <w:r w:rsidR="00E75989" w:rsidRPr="006222C4">
        <w:rPr>
          <w:rFonts w:ascii="Times New Roman" w:hAnsi="Times New Roman" w:cs="Times New Roman"/>
          <w:sz w:val="24"/>
          <w:szCs w:val="24"/>
        </w:rPr>
        <w:t>T</w:t>
      </w:r>
      <w:r w:rsidR="00EB7CCB" w:rsidRPr="006222C4">
        <w:rPr>
          <w:rFonts w:ascii="Times New Roman" w:hAnsi="Times New Roman" w:cs="Times New Roman"/>
          <w:sz w:val="24"/>
          <w:szCs w:val="24"/>
        </w:rPr>
        <w:t>J</w:t>
      </w:r>
      <w:r w:rsidRPr="006222C4">
        <w:rPr>
          <w:rFonts w:ascii="Times New Roman" w:hAnsi="Times New Roman" w:cs="Times New Roman"/>
          <w:sz w:val="24"/>
          <w:szCs w:val="24"/>
        </w:rPr>
        <w:t xml:space="preserve"> platumu līdz robežai, kas nepārsniedz 12 jūras jūdzes, to mērot no “bāzes līnijām” . </w:t>
      </w:r>
    </w:p>
    <w:p w14:paraId="143035C6" w14:textId="00E30159" w:rsidR="000017AD" w:rsidRPr="006222C4" w:rsidRDefault="00696A87">
      <w:pPr>
        <w:spacing w:before="120" w:after="0"/>
        <w:rPr>
          <w:rFonts w:ascii="Times New Roman" w:hAnsi="Times New Roman" w:cs="Times New Roman"/>
          <w:sz w:val="24"/>
          <w:szCs w:val="24"/>
        </w:rPr>
      </w:pPr>
      <w:r w:rsidRPr="006222C4">
        <w:rPr>
          <w:rFonts w:ascii="Times New Roman" w:hAnsi="Times New Roman" w:cs="Times New Roman"/>
          <w:sz w:val="24"/>
          <w:szCs w:val="24"/>
        </w:rPr>
        <w:t xml:space="preserve">Pieņemot </w:t>
      </w:r>
      <w:r w:rsidR="00CE7E87" w:rsidRPr="006222C4">
        <w:rPr>
          <w:rFonts w:ascii="Times New Roman" w:hAnsi="Times New Roman" w:cs="Times New Roman"/>
          <w:sz w:val="24"/>
          <w:szCs w:val="24"/>
        </w:rPr>
        <w:t xml:space="preserve">UNCLOS </w:t>
      </w:r>
      <w:r w:rsidRPr="006222C4">
        <w:rPr>
          <w:rFonts w:ascii="Times New Roman" w:hAnsi="Times New Roman" w:cs="Times New Roman"/>
          <w:sz w:val="24"/>
          <w:szCs w:val="24"/>
        </w:rPr>
        <w:t xml:space="preserve">konvenciju, </w:t>
      </w:r>
      <w:r w:rsidR="00E75989" w:rsidRPr="006222C4">
        <w:rPr>
          <w:rFonts w:ascii="Times New Roman" w:hAnsi="Times New Roman" w:cs="Times New Roman"/>
          <w:sz w:val="24"/>
          <w:szCs w:val="24"/>
        </w:rPr>
        <w:t>T</w:t>
      </w:r>
      <w:r w:rsidR="00EB7CCB" w:rsidRPr="006222C4">
        <w:rPr>
          <w:rFonts w:ascii="Times New Roman" w:hAnsi="Times New Roman" w:cs="Times New Roman"/>
          <w:sz w:val="24"/>
          <w:szCs w:val="24"/>
        </w:rPr>
        <w:t>J</w:t>
      </w:r>
      <w:r w:rsidRPr="006222C4">
        <w:rPr>
          <w:rFonts w:ascii="Times New Roman" w:hAnsi="Times New Roman" w:cs="Times New Roman"/>
          <w:sz w:val="24"/>
          <w:szCs w:val="24"/>
        </w:rPr>
        <w:t xml:space="preserve"> platums bija viens no visstrīdīgākajiem jautājumiem.  Nolūkā noteikt </w:t>
      </w:r>
      <w:r w:rsidR="00E75989" w:rsidRPr="006222C4">
        <w:rPr>
          <w:rFonts w:ascii="Times New Roman" w:hAnsi="Times New Roman" w:cs="Times New Roman"/>
          <w:sz w:val="24"/>
          <w:szCs w:val="24"/>
        </w:rPr>
        <w:t>T</w:t>
      </w:r>
      <w:r w:rsidR="00EB7CCB" w:rsidRPr="006222C4">
        <w:rPr>
          <w:rFonts w:ascii="Times New Roman" w:hAnsi="Times New Roman" w:cs="Times New Roman"/>
          <w:sz w:val="24"/>
          <w:szCs w:val="24"/>
        </w:rPr>
        <w:t>J</w:t>
      </w:r>
      <w:r w:rsidRPr="006222C4">
        <w:rPr>
          <w:rFonts w:ascii="Times New Roman" w:hAnsi="Times New Roman" w:cs="Times New Roman"/>
          <w:sz w:val="24"/>
          <w:szCs w:val="24"/>
        </w:rPr>
        <w:t xml:space="preserve"> robežu, visattālāk jūrā esošās pastāvīgās ostu būves, kuras ir ostu sistēmas sastāvdaļa, tiek uzskatītas par krasta sastāvdaļu. Piekrastes iekārtas un mākslīgās salas netiek uzskatītas par pastāvīgām ostas būvēm.</w:t>
      </w:r>
    </w:p>
    <w:p w14:paraId="188BA38E" w14:textId="1FB7640A" w:rsidR="000017AD" w:rsidRPr="006222C4" w:rsidRDefault="00696A87">
      <w:pPr>
        <w:spacing w:before="120" w:after="0"/>
        <w:rPr>
          <w:rFonts w:ascii="Times New Roman" w:hAnsi="Times New Roman" w:cs="Times New Roman"/>
          <w:sz w:val="24"/>
          <w:szCs w:val="24"/>
        </w:rPr>
      </w:pPr>
      <w:r w:rsidRPr="006222C4">
        <w:rPr>
          <w:rFonts w:ascii="Times New Roman" w:hAnsi="Times New Roman" w:cs="Times New Roman"/>
          <w:sz w:val="24"/>
          <w:szCs w:val="24"/>
        </w:rPr>
        <w:t xml:space="preserve">Piekrastes valstij pār tās </w:t>
      </w:r>
      <w:r w:rsidR="00E75989" w:rsidRPr="006222C4">
        <w:rPr>
          <w:rFonts w:ascii="Times New Roman" w:hAnsi="Times New Roman" w:cs="Times New Roman"/>
          <w:sz w:val="24"/>
          <w:szCs w:val="24"/>
        </w:rPr>
        <w:t>T</w:t>
      </w:r>
      <w:r w:rsidR="00EB7CCB" w:rsidRPr="006222C4">
        <w:rPr>
          <w:rFonts w:ascii="Times New Roman" w:hAnsi="Times New Roman" w:cs="Times New Roman"/>
          <w:sz w:val="24"/>
          <w:szCs w:val="24"/>
        </w:rPr>
        <w:t>J</w:t>
      </w:r>
      <w:r w:rsidRPr="006222C4">
        <w:rPr>
          <w:rFonts w:ascii="Times New Roman" w:hAnsi="Times New Roman" w:cs="Times New Roman"/>
          <w:sz w:val="24"/>
          <w:szCs w:val="24"/>
        </w:rPr>
        <w:t xml:space="preserve"> ir turpmāk minētās tiesības:</w:t>
      </w:r>
    </w:p>
    <w:p w14:paraId="400E4206" w14:textId="77777777" w:rsidR="000017AD" w:rsidRPr="006222C4" w:rsidRDefault="00696A87">
      <w:pPr>
        <w:spacing w:before="120" w:after="0"/>
        <w:rPr>
          <w:rFonts w:ascii="Times New Roman" w:hAnsi="Times New Roman" w:cs="Times New Roman"/>
          <w:sz w:val="24"/>
          <w:szCs w:val="24"/>
        </w:rPr>
      </w:pPr>
      <w:r w:rsidRPr="006222C4">
        <w:rPr>
          <w:rFonts w:ascii="Times New Roman" w:hAnsi="Times New Roman" w:cs="Times New Roman"/>
          <w:sz w:val="24"/>
          <w:szCs w:val="24"/>
        </w:rPr>
        <w:t>1.</w:t>
      </w:r>
      <w:r w:rsidRPr="006222C4">
        <w:rPr>
          <w:rFonts w:ascii="Times New Roman" w:hAnsi="Times New Roman" w:cs="Times New Roman"/>
          <w:sz w:val="24"/>
          <w:szCs w:val="24"/>
        </w:rPr>
        <w:tab/>
        <w:t xml:space="preserve">Ekskluzīvas tiesības zvejot un izmantot teritoriālās jūras dibenu un dzīles; </w:t>
      </w:r>
    </w:p>
    <w:p w14:paraId="7E07A5EF" w14:textId="598589A8" w:rsidR="000017AD" w:rsidRPr="006222C4" w:rsidRDefault="00696A87">
      <w:pPr>
        <w:spacing w:before="120" w:after="0"/>
        <w:rPr>
          <w:rFonts w:ascii="Times New Roman" w:hAnsi="Times New Roman" w:cs="Times New Roman"/>
          <w:sz w:val="24"/>
          <w:szCs w:val="24"/>
        </w:rPr>
      </w:pPr>
      <w:r w:rsidRPr="006222C4">
        <w:rPr>
          <w:rFonts w:ascii="Times New Roman" w:hAnsi="Times New Roman" w:cs="Times New Roman"/>
          <w:sz w:val="24"/>
          <w:szCs w:val="24"/>
        </w:rPr>
        <w:t>2.</w:t>
      </w:r>
      <w:r w:rsidRPr="006222C4">
        <w:rPr>
          <w:rFonts w:ascii="Times New Roman" w:hAnsi="Times New Roman" w:cs="Times New Roman"/>
          <w:sz w:val="24"/>
          <w:szCs w:val="24"/>
        </w:rPr>
        <w:tab/>
      </w:r>
      <w:r w:rsidR="00CE7E87" w:rsidRPr="006222C4">
        <w:rPr>
          <w:rFonts w:ascii="Times New Roman" w:hAnsi="Times New Roman" w:cs="Times New Roman"/>
          <w:sz w:val="24"/>
          <w:szCs w:val="24"/>
        </w:rPr>
        <w:t xml:space="preserve">Suverēnas </w:t>
      </w:r>
      <w:r w:rsidRPr="006222C4">
        <w:rPr>
          <w:rFonts w:ascii="Times New Roman" w:hAnsi="Times New Roman" w:cs="Times New Roman"/>
          <w:sz w:val="24"/>
          <w:szCs w:val="24"/>
        </w:rPr>
        <w:t xml:space="preserve">tiesības uz gaisa telpu virs teritoriālās jūras (pretēji kuģiem, gaisa kuģiem nav miermīlīgas caurbraukšanas tiesību); </w:t>
      </w:r>
    </w:p>
    <w:p w14:paraId="0675C627" w14:textId="77777777" w:rsidR="000017AD" w:rsidRPr="006222C4" w:rsidRDefault="00696A87">
      <w:pPr>
        <w:spacing w:before="120" w:after="0"/>
        <w:rPr>
          <w:rFonts w:ascii="Times New Roman" w:hAnsi="Times New Roman" w:cs="Times New Roman"/>
          <w:sz w:val="24"/>
          <w:szCs w:val="24"/>
        </w:rPr>
      </w:pPr>
      <w:r w:rsidRPr="006222C4">
        <w:rPr>
          <w:rFonts w:ascii="Times New Roman" w:hAnsi="Times New Roman" w:cs="Times New Roman"/>
          <w:sz w:val="24"/>
          <w:szCs w:val="24"/>
        </w:rPr>
        <w:t>3.</w:t>
      </w:r>
      <w:r w:rsidRPr="006222C4">
        <w:rPr>
          <w:rFonts w:ascii="Times New Roman" w:hAnsi="Times New Roman" w:cs="Times New Roman"/>
          <w:sz w:val="24"/>
          <w:szCs w:val="24"/>
        </w:rPr>
        <w:tab/>
        <w:t xml:space="preserve">Piekrastes valsts kuģiem ir ekskluzīvas tiesības pārvadāt preces un pasažierus no vienas piekrastes valsts daļas uz citu (kabotāža); </w:t>
      </w:r>
    </w:p>
    <w:p w14:paraId="6F3F7140" w14:textId="72FED5F2" w:rsidR="000017AD" w:rsidRPr="006222C4" w:rsidRDefault="00696A87">
      <w:pPr>
        <w:spacing w:before="120" w:after="0"/>
        <w:rPr>
          <w:rFonts w:ascii="Times New Roman" w:hAnsi="Times New Roman" w:cs="Times New Roman"/>
          <w:sz w:val="24"/>
          <w:szCs w:val="24"/>
        </w:rPr>
      </w:pPr>
      <w:r w:rsidRPr="006222C4">
        <w:rPr>
          <w:rFonts w:ascii="Times New Roman" w:hAnsi="Times New Roman" w:cs="Times New Roman"/>
          <w:sz w:val="24"/>
          <w:szCs w:val="24"/>
        </w:rPr>
        <w:t>4.</w:t>
      </w:r>
      <w:r w:rsidRPr="006222C4">
        <w:rPr>
          <w:rFonts w:ascii="Times New Roman" w:hAnsi="Times New Roman" w:cs="Times New Roman"/>
          <w:sz w:val="24"/>
          <w:szCs w:val="24"/>
        </w:rPr>
        <w:tab/>
        <w:t xml:space="preserve">Ja kara laikā piekrastes valsts ir neitrāla, karojošās valstis piekrastes valsts </w:t>
      </w:r>
      <w:r w:rsidR="00E75989" w:rsidRPr="006222C4">
        <w:rPr>
          <w:rFonts w:ascii="Times New Roman" w:hAnsi="Times New Roman" w:cs="Times New Roman"/>
          <w:sz w:val="24"/>
          <w:szCs w:val="24"/>
        </w:rPr>
        <w:t>T</w:t>
      </w:r>
      <w:r w:rsidR="00EB7CCB" w:rsidRPr="006222C4">
        <w:rPr>
          <w:rFonts w:ascii="Times New Roman" w:hAnsi="Times New Roman" w:cs="Times New Roman"/>
          <w:sz w:val="24"/>
          <w:szCs w:val="24"/>
        </w:rPr>
        <w:t>J</w:t>
      </w:r>
      <w:r w:rsidRPr="006222C4">
        <w:rPr>
          <w:rFonts w:ascii="Times New Roman" w:hAnsi="Times New Roman" w:cs="Times New Roman"/>
          <w:sz w:val="24"/>
          <w:szCs w:val="24"/>
        </w:rPr>
        <w:t xml:space="preserve"> nedrīkst uzsākt kauju vai sagrābt tirdzniecības kuģus; </w:t>
      </w:r>
    </w:p>
    <w:p w14:paraId="6FE88F18" w14:textId="77777777" w:rsidR="000017AD" w:rsidRPr="006222C4" w:rsidRDefault="00696A87">
      <w:pPr>
        <w:spacing w:before="120" w:after="0"/>
        <w:rPr>
          <w:rFonts w:ascii="Times New Roman" w:hAnsi="Times New Roman" w:cs="Times New Roman"/>
          <w:sz w:val="24"/>
          <w:szCs w:val="24"/>
        </w:rPr>
      </w:pPr>
      <w:r w:rsidRPr="006222C4">
        <w:rPr>
          <w:rFonts w:ascii="Times New Roman" w:hAnsi="Times New Roman" w:cs="Times New Roman"/>
          <w:sz w:val="24"/>
          <w:szCs w:val="24"/>
        </w:rPr>
        <w:t>5.</w:t>
      </w:r>
      <w:r w:rsidRPr="006222C4">
        <w:rPr>
          <w:rFonts w:ascii="Times New Roman" w:hAnsi="Times New Roman" w:cs="Times New Roman"/>
          <w:sz w:val="24"/>
          <w:szCs w:val="24"/>
        </w:rPr>
        <w:tab/>
        <w:t>Piekrastes valstij ir tiesības pieņemt ārvalstu kuģiem saistošus noteikumus par navigāciju, veselību, muitas nodevām un imigrāciju;</w:t>
      </w:r>
    </w:p>
    <w:p w14:paraId="47C68CD2" w14:textId="77777777" w:rsidR="000017AD" w:rsidRPr="006222C4" w:rsidRDefault="00696A87">
      <w:pPr>
        <w:spacing w:before="120" w:after="0"/>
        <w:rPr>
          <w:rFonts w:ascii="Times New Roman" w:hAnsi="Times New Roman" w:cs="Times New Roman"/>
          <w:sz w:val="24"/>
          <w:szCs w:val="24"/>
        </w:rPr>
      </w:pPr>
      <w:r w:rsidRPr="006222C4">
        <w:rPr>
          <w:rFonts w:ascii="Times New Roman" w:hAnsi="Times New Roman" w:cs="Times New Roman"/>
          <w:sz w:val="24"/>
          <w:szCs w:val="24"/>
        </w:rPr>
        <w:t>6.</w:t>
      </w:r>
      <w:r w:rsidRPr="006222C4">
        <w:rPr>
          <w:rFonts w:ascii="Times New Roman" w:hAnsi="Times New Roman" w:cs="Times New Roman"/>
          <w:sz w:val="24"/>
          <w:szCs w:val="24"/>
        </w:rPr>
        <w:tab/>
        <w:t>Piekrastes valstij noteiktos gadījumos ir tiesības aizturēt tirdzniecības kuģus, kuri izmanto miermīlīgas caurbraukšanas tiesības, kā arī uz to klāja esošās personas (</w:t>
      </w:r>
      <w:r w:rsidR="00525648" w:rsidRPr="006222C4">
        <w:rPr>
          <w:rFonts w:ascii="Times New Roman" w:hAnsi="Times New Roman" w:cs="Times New Roman"/>
          <w:sz w:val="24"/>
          <w:szCs w:val="24"/>
        </w:rPr>
        <w:t xml:space="preserve">UNCLOS </w:t>
      </w:r>
      <w:r w:rsidRPr="006222C4">
        <w:rPr>
          <w:rFonts w:ascii="Times New Roman" w:hAnsi="Times New Roman" w:cs="Times New Roman"/>
          <w:sz w:val="24"/>
          <w:szCs w:val="24"/>
        </w:rPr>
        <w:t>konvencijas 27. – 28.pants).</w:t>
      </w:r>
    </w:p>
    <w:p w14:paraId="27152CEE" w14:textId="77777777" w:rsidR="00CE7E87" w:rsidRPr="004009CC" w:rsidRDefault="00031CF8">
      <w:pPr>
        <w:spacing w:before="120" w:after="0"/>
        <w:rPr>
          <w:rFonts w:ascii="Times New Roman" w:hAnsi="Times New Roman" w:cs="Times New Roman"/>
          <w:sz w:val="24"/>
          <w:szCs w:val="24"/>
        </w:rPr>
      </w:pPr>
      <w:r w:rsidRPr="006222C4">
        <w:rPr>
          <w:rFonts w:ascii="Times New Roman" w:hAnsi="Times New Roman" w:cs="Times New Roman"/>
          <w:sz w:val="24"/>
          <w:szCs w:val="24"/>
        </w:rPr>
        <w:t>P</w:t>
      </w:r>
      <w:r w:rsidR="00CE7E87" w:rsidRPr="006222C4">
        <w:rPr>
          <w:rFonts w:ascii="Times New Roman" w:hAnsi="Times New Roman" w:cs="Times New Roman"/>
          <w:sz w:val="24"/>
          <w:szCs w:val="24"/>
        </w:rPr>
        <w:t xml:space="preserve">iekrastes valstij ir </w:t>
      </w:r>
      <w:r w:rsidR="00CE7E87" w:rsidRPr="004009CC">
        <w:rPr>
          <w:rFonts w:ascii="Times New Roman" w:hAnsi="Times New Roman" w:cs="Times New Roman"/>
          <w:sz w:val="24"/>
          <w:szCs w:val="24"/>
        </w:rPr>
        <w:t xml:space="preserve">suverēnās tiesības uz </w:t>
      </w:r>
      <w:r w:rsidRPr="004009CC">
        <w:rPr>
          <w:rFonts w:ascii="Times New Roman" w:hAnsi="Times New Roman" w:cs="Times New Roman"/>
          <w:sz w:val="24"/>
          <w:szCs w:val="24"/>
        </w:rPr>
        <w:t>Latvijas kontinentālā</w:t>
      </w:r>
      <w:r w:rsidR="00CE7E87" w:rsidRPr="004009CC">
        <w:rPr>
          <w:rFonts w:ascii="Times New Roman" w:hAnsi="Times New Roman" w:cs="Times New Roman"/>
          <w:sz w:val="24"/>
          <w:szCs w:val="24"/>
        </w:rPr>
        <w:t xml:space="preserve"> šelf</w:t>
      </w:r>
      <w:r w:rsidRPr="004009CC">
        <w:rPr>
          <w:rFonts w:ascii="Times New Roman" w:hAnsi="Times New Roman" w:cs="Times New Roman"/>
          <w:sz w:val="24"/>
          <w:szCs w:val="24"/>
        </w:rPr>
        <w:t>a</w:t>
      </w:r>
      <w:r w:rsidR="00CE7E87" w:rsidRPr="004009CC">
        <w:rPr>
          <w:rFonts w:ascii="Times New Roman" w:hAnsi="Times New Roman" w:cs="Times New Roman"/>
          <w:sz w:val="24"/>
          <w:szCs w:val="24"/>
        </w:rPr>
        <w:t xml:space="preserve"> un ekskluzīv</w:t>
      </w:r>
      <w:r w:rsidRPr="004009CC">
        <w:rPr>
          <w:rFonts w:ascii="Times New Roman" w:hAnsi="Times New Roman" w:cs="Times New Roman"/>
          <w:sz w:val="24"/>
          <w:szCs w:val="24"/>
        </w:rPr>
        <w:t>ās</w:t>
      </w:r>
      <w:r w:rsidR="00CE7E87" w:rsidRPr="004009CC">
        <w:rPr>
          <w:rFonts w:ascii="Times New Roman" w:hAnsi="Times New Roman" w:cs="Times New Roman"/>
          <w:sz w:val="24"/>
          <w:szCs w:val="24"/>
        </w:rPr>
        <w:t xml:space="preserve"> ekonomiskā</w:t>
      </w:r>
      <w:r w:rsidRPr="004009CC">
        <w:rPr>
          <w:rFonts w:ascii="Times New Roman" w:hAnsi="Times New Roman" w:cs="Times New Roman"/>
          <w:sz w:val="24"/>
          <w:szCs w:val="24"/>
        </w:rPr>
        <w:t>s</w:t>
      </w:r>
      <w:r w:rsidR="00CE7E87" w:rsidRPr="004009CC">
        <w:rPr>
          <w:rFonts w:ascii="Times New Roman" w:hAnsi="Times New Roman" w:cs="Times New Roman"/>
          <w:sz w:val="24"/>
          <w:szCs w:val="24"/>
        </w:rPr>
        <w:t xml:space="preserve"> zon</w:t>
      </w:r>
      <w:r w:rsidRPr="004009CC">
        <w:rPr>
          <w:rFonts w:ascii="Times New Roman" w:hAnsi="Times New Roman" w:cs="Times New Roman"/>
          <w:sz w:val="24"/>
          <w:szCs w:val="24"/>
        </w:rPr>
        <w:t>as</w:t>
      </w:r>
      <w:r w:rsidR="00CE7E87" w:rsidRPr="004009CC">
        <w:rPr>
          <w:rFonts w:ascii="Times New Roman" w:hAnsi="Times New Roman" w:cs="Times New Roman"/>
          <w:sz w:val="24"/>
          <w:szCs w:val="24"/>
        </w:rPr>
        <w:t xml:space="preserve"> </w:t>
      </w:r>
      <w:r w:rsidRPr="004009CC">
        <w:rPr>
          <w:rFonts w:ascii="Times New Roman" w:hAnsi="Times New Roman" w:cs="Times New Roman"/>
          <w:sz w:val="24"/>
          <w:szCs w:val="24"/>
        </w:rPr>
        <w:t xml:space="preserve">izpēti </w:t>
      </w:r>
      <w:r w:rsidR="00CE7E87" w:rsidRPr="004009CC">
        <w:rPr>
          <w:rFonts w:ascii="Times New Roman" w:hAnsi="Times New Roman" w:cs="Times New Roman"/>
          <w:sz w:val="24"/>
          <w:szCs w:val="24"/>
        </w:rPr>
        <w:t xml:space="preserve">un </w:t>
      </w:r>
      <w:r w:rsidRPr="004009CC">
        <w:rPr>
          <w:rFonts w:ascii="Times New Roman" w:hAnsi="Times New Roman" w:cs="Times New Roman"/>
          <w:sz w:val="24"/>
          <w:szCs w:val="24"/>
        </w:rPr>
        <w:t>tur esošo dabas resursu izmantošanu, kā arī</w:t>
      </w:r>
      <w:r w:rsidR="00CE7E87" w:rsidRPr="004009CC">
        <w:rPr>
          <w:rFonts w:ascii="Times New Roman" w:hAnsi="Times New Roman" w:cs="Times New Roman"/>
          <w:sz w:val="24"/>
          <w:szCs w:val="24"/>
        </w:rPr>
        <w:t xml:space="preserve"> ekskluzīvas tiesības veidot būves un mākslīgās salas,</w:t>
      </w:r>
      <w:r w:rsidRPr="004009CC">
        <w:rPr>
          <w:rFonts w:ascii="Times New Roman" w:hAnsi="Times New Roman" w:cs="Times New Roman"/>
          <w:sz w:val="24"/>
          <w:szCs w:val="24"/>
        </w:rPr>
        <w:t xml:space="preserve"> un</w:t>
      </w:r>
      <w:r w:rsidR="00CE7E87" w:rsidRPr="004009CC">
        <w:rPr>
          <w:rFonts w:ascii="Times New Roman" w:hAnsi="Times New Roman" w:cs="Times New Roman"/>
          <w:sz w:val="24"/>
          <w:szCs w:val="24"/>
        </w:rPr>
        <w:t xml:space="preserve"> </w:t>
      </w:r>
      <w:r w:rsidRPr="004009CC">
        <w:rPr>
          <w:rFonts w:ascii="Times New Roman" w:hAnsi="Times New Roman" w:cs="Times New Roman"/>
          <w:sz w:val="24"/>
          <w:szCs w:val="24"/>
        </w:rPr>
        <w:t xml:space="preserve">ekskluzīva </w:t>
      </w:r>
      <w:r w:rsidR="00CE7E87" w:rsidRPr="004009CC">
        <w:rPr>
          <w:rFonts w:ascii="Times New Roman" w:hAnsi="Times New Roman" w:cs="Times New Roman"/>
          <w:sz w:val="24"/>
          <w:szCs w:val="24"/>
        </w:rPr>
        <w:t>jurisdikcija attiecībā uz jūras vides aizsardzību un saglabāšanu, jūras zinātnisko izpēti.</w:t>
      </w:r>
    </w:p>
    <w:p w14:paraId="72697BBA" w14:textId="77777777" w:rsidR="000017AD" w:rsidRPr="006222C4" w:rsidRDefault="00696A87" w:rsidP="006222C4">
      <w:pPr>
        <w:pStyle w:val="Style2ApakvirsrakstItalicsTimes-12"/>
        <w:spacing w:before="240"/>
      </w:pPr>
      <w:r w:rsidRPr="006222C4">
        <w:t>ES un nacionāl</w:t>
      </w:r>
      <w:r w:rsidR="00146876" w:rsidRPr="006222C4">
        <w:t>ie plānošanas dokumenti un normatīvais regulējums</w:t>
      </w:r>
    </w:p>
    <w:p w14:paraId="53BC8388" w14:textId="77777777" w:rsidR="000017AD" w:rsidRPr="006222C4" w:rsidRDefault="00696A87">
      <w:pPr>
        <w:spacing w:before="120" w:after="0"/>
        <w:rPr>
          <w:rFonts w:ascii="Times New Roman" w:hAnsi="Times New Roman" w:cs="Times New Roman"/>
          <w:sz w:val="24"/>
          <w:szCs w:val="24"/>
        </w:rPr>
      </w:pPr>
      <w:r w:rsidRPr="006222C4">
        <w:rPr>
          <w:rFonts w:ascii="Times New Roman" w:hAnsi="Times New Roman" w:cs="Times New Roman"/>
          <w:sz w:val="24"/>
          <w:szCs w:val="24"/>
        </w:rPr>
        <w:t>Eiropas jūras vide cieš no dažādas ietekmes, kas pasliktina</w:t>
      </w:r>
      <w:r w:rsidR="00480F34"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jūras ekosistēmas stāvokli, tādēļ ES ir pieņēmusi </w:t>
      </w:r>
      <w:r w:rsidR="00031CF8" w:rsidRPr="004009CC">
        <w:rPr>
          <w:rFonts w:ascii="Times New Roman" w:hAnsi="Times New Roman" w:cs="Times New Roman"/>
          <w:sz w:val="24"/>
          <w:szCs w:val="24"/>
        </w:rPr>
        <w:t>Eiropas Parlamenta un Padomes</w:t>
      </w:r>
      <w:r w:rsidR="00031CF8" w:rsidRPr="006222C4">
        <w:rPr>
          <w:rFonts w:ascii="Times New Roman" w:hAnsi="Times New Roman" w:cs="Times New Roman"/>
          <w:sz w:val="24"/>
          <w:szCs w:val="24"/>
        </w:rPr>
        <w:t xml:space="preserve"> </w:t>
      </w:r>
      <w:r w:rsidRPr="006222C4">
        <w:rPr>
          <w:rFonts w:ascii="Times New Roman" w:hAnsi="Times New Roman" w:cs="Times New Roman"/>
          <w:sz w:val="24"/>
          <w:szCs w:val="24"/>
        </w:rPr>
        <w:t>Direktīvu 2008/56/EK (2008.gada 17.jūnijs), ar ko izveido sistēmu Kopienas rīcībai jūras vides politikas jomā</w:t>
      </w:r>
      <w:r w:rsidR="00031CF8" w:rsidRPr="006222C4">
        <w:rPr>
          <w:rFonts w:ascii="Times New Roman" w:hAnsi="Times New Roman" w:cs="Times New Roman"/>
          <w:sz w:val="24"/>
          <w:szCs w:val="24"/>
        </w:rPr>
        <w:t xml:space="preserve"> (Jūras stratēģijas pamatdirektīva) </w:t>
      </w:r>
      <w:r w:rsidR="00031CF8" w:rsidRPr="004009CC">
        <w:rPr>
          <w:rFonts w:ascii="Times New Roman" w:hAnsi="Times New Roman" w:cs="Times New Roman"/>
          <w:sz w:val="24"/>
          <w:szCs w:val="24"/>
        </w:rPr>
        <w:lastRenderedPageBreak/>
        <w:t>(turpmāk - Jūras stratēģijas pamatdirektīva)</w:t>
      </w:r>
      <w:r w:rsidRPr="004009CC">
        <w:rPr>
          <w:rFonts w:ascii="Times New Roman" w:hAnsi="Times New Roman" w:cs="Times New Roman"/>
          <w:sz w:val="24"/>
          <w:szCs w:val="24"/>
        </w:rPr>
        <w:t>.</w:t>
      </w:r>
      <w:r w:rsidRPr="006222C4">
        <w:rPr>
          <w:rFonts w:ascii="Times New Roman" w:hAnsi="Times New Roman" w:cs="Times New Roman"/>
          <w:sz w:val="24"/>
          <w:szCs w:val="24"/>
        </w:rPr>
        <w:t xml:space="preserve"> Tā paredz vienotu sistēmu un mērķus kaitīgo cilvēka darbību novēršanai un jūras vides aizsardzībai un saglabāšanai.</w:t>
      </w:r>
    </w:p>
    <w:p w14:paraId="020EE714" w14:textId="133F3798" w:rsidR="000017AD" w:rsidRPr="006222C4" w:rsidRDefault="00696A87">
      <w:pPr>
        <w:spacing w:before="120" w:after="0"/>
        <w:rPr>
          <w:rFonts w:ascii="Times New Roman" w:hAnsi="Times New Roman" w:cs="Times New Roman"/>
          <w:sz w:val="24"/>
          <w:szCs w:val="24"/>
        </w:rPr>
      </w:pPr>
      <w:r w:rsidRPr="006222C4">
        <w:rPr>
          <w:rFonts w:ascii="Times New Roman" w:hAnsi="Times New Roman" w:cs="Times New Roman"/>
          <w:sz w:val="24"/>
          <w:szCs w:val="24"/>
        </w:rPr>
        <w:t>Jūras stratēģijas pamatdirektīvā ir noteiktas minimālās prasības visām ES valstīm – izstrādāt stratēģijas, lai aizsargātu jūras ekosistēmu un nodrošinātu, ka ar jūras vidi saistītās darbības ir ilgtspējīgas. Tā ļauj nodrošināt sadarbību jūras reģionos (Atlantijas okeāna ziemeļaustrumu daļa, Baltijas jūra, Vidusjūra un Melnā jūra) reģionāl</w:t>
      </w:r>
      <w:r w:rsidR="00FA1EA4" w:rsidRPr="006222C4">
        <w:rPr>
          <w:rFonts w:ascii="Times New Roman" w:hAnsi="Times New Roman" w:cs="Times New Roman"/>
          <w:sz w:val="24"/>
          <w:szCs w:val="24"/>
        </w:rPr>
        <w:t>o</w:t>
      </w:r>
      <w:r w:rsidRPr="006222C4">
        <w:rPr>
          <w:rFonts w:ascii="Times New Roman" w:hAnsi="Times New Roman" w:cs="Times New Roman"/>
          <w:sz w:val="24"/>
          <w:szCs w:val="24"/>
        </w:rPr>
        <w:t xml:space="preserve"> konvencij</w:t>
      </w:r>
      <w:r w:rsidR="00FA1EA4" w:rsidRPr="006222C4">
        <w:rPr>
          <w:rFonts w:ascii="Times New Roman" w:hAnsi="Times New Roman" w:cs="Times New Roman"/>
          <w:sz w:val="24"/>
          <w:szCs w:val="24"/>
        </w:rPr>
        <w:t>u ietvaros</w:t>
      </w:r>
      <w:r w:rsidRPr="006222C4">
        <w:rPr>
          <w:rFonts w:ascii="Times New Roman" w:hAnsi="Times New Roman" w:cs="Times New Roman"/>
          <w:sz w:val="24"/>
          <w:szCs w:val="24"/>
        </w:rPr>
        <w:t xml:space="preserve">, piemēram, </w:t>
      </w:r>
      <w:r w:rsidR="00146876" w:rsidRPr="006222C4">
        <w:rPr>
          <w:rFonts w:ascii="Times New Roman" w:hAnsi="Times New Roman" w:cs="Times New Roman"/>
          <w:sz w:val="24"/>
          <w:szCs w:val="24"/>
        </w:rPr>
        <w:t>Helsinku konvencija</w:t>
      </w:r>
      <w:r w:rsidR="00146876" w:rsidRPr="006222C4">
        <w:rPr>
          <w:rStyle w:val="FootnoteReference"/>
          <w:rFonts w:ascii="Times New Roman" w:hAnsi="Times New Roman" w:cs="Times New Roman"/>
          <w:sz w:val="24"/>
          <w:szCs w:val="24"/>
        </w:rPr>
        <w:footnoteReference w:id="6"/>
      </w:r>
      <w:r w:rsidR="00146876" w:rsidRPr="006222C4">
        <w:rPr>
          <w:rFonts w:ascii="Times New Roman" w:hAnsi="Times New Roman" w:cs="Times New Roman"/>
          <w:sz w:val="24"/>
          <w:szCs w:val="24"/>
        </w:rPr>
        <w:t xml:space="preserve"> </w:t>
      </w:r>
      <w:r w:rsidRPr="006222C4">
        <w:rPr>
          <w:rFonts w:ascii="Times New Roman" w:hAnsi="Times New Roman" w:cs="Times New Roman"/>
          <w:sz w:val="24"/>
          <w:szCs w:val="24"/>
        </w:rPr>
        <w:t>Baltijas jūrai. Šīs programmas ietver pasākumus kopīgu mērķu sasniegšanai nolūkā līdz 2020.gadam panākt “labu vides stāvokli”. Termins “labs vides stāvoklis” attiecas uz daudzveidīgiem un dinamiskiem okeāniem un jūrām, kas ir tīras, veselīgas un produktīvas.</w:t>
      </w:r>
    </w:p>
    <w:p w14:paraId="10C3A89C" w14:textId="7B448953" w:rsidR="000017AD" w:rsidRPr="006222C4" w:rsidRDefault="00696A87">
      <w:pPr>
        <w:spacing w:before="120" w:after="0"/>
        <w:rPr>
          <w:rFonts w:ascii="Times New Roman" w:hAnsi="Times New Roman" w:cs="Times New Roman"/>
          <w:sz w:val="24"/>
          <w:szCs w:val="24"/>
        </w:rPr>
      </w:pPr>
      <w:r w:rsidRPr="006222C4">
        <w:rPr>
          <w:rFonts w:ascii="Times New Roman" w:hAnsi="Times New Roman" w:cs="Times New Roman"/>
          <w:sz w:val="24"/>
          <w:szCs w:val="24"/>
        </w:rPr>
        <w:t xml:space="preserve">Mērķis ir nodrošināt, ka jūras vide tiek saglabāta pašreizējai un turpmākajām paaudzēm. Jūras stratēģijas pamatdirektīva palīdz arī izveidot </w:t>
      </w:r>
      <w:r w:rsidR="00FA1EA4" w:rsidRPr="006222C4">
        <w:rPr>
          <w:rFonts w:ascii="Times New Roman" w:hAnsi="Times New Roman" w:cs="Times New Roman"/>
          <w:sz w:val="24"/>
          <w:szCs w:val="24"/>
        </w:rPr>
        <w:t>vienotu</w:t>
      </w:r>
      <w:r w:rsidRPr="006222C4">
        <w:rPr>
          <w:rFonts w:ascii="Times New Roman" w:hAnsi="Times New Roman" w:cs="Times New Roman"/>
          <w:sz w:val="24"/>
          <w:szCs w:val="24"/>
        </w:rPr>
        <w:t xml:space="preserve"> aizsargājamu jūras teritoriju tīklu un uzsākt dialogu ar valstīm ārpus ES. ES valstīm ir jānovērtē savu jūras ūdeņu vides stāvoklis un cilvēku darbības ietekme (tostarp jāveic sociālā un ekonomiskā analīze). Valstīm, kuras strādā vienā jūras reģionā, savas darbības ir jāsaskaņo.</w:t>
      </w:r>
      <w:r w:rsidR="00FA1EA4" w:rsidRPr="006222C4">
        <w:rPr>
          <w:rFonts w:ascii="Times New Roman" w:hAnsi="Times New Roman" w:cs="Times New Roman"/>
          <w:sz w:val="24"/>
          <w:szCs w:val="24"/>
        </w:rPr>
        <w:t xml:space="preserve"> Jūras stratēģijas pamatdirektīva Latvijas tiesību aktos ir pārņemta ar Jūras vides aizsardzības un pārvaldības likumu.</w:t>
      </w:r>
    </w:p>
    <w:p w14:paraId="3D2820F2" w14:textId="77777777" w:rsidR="000017AD" w:rsidRPr="006222C4" w:rsidRDefault="00696A87">
      <w:pPr>
        <w:spacing w:before="120" w:after="0"/>
        <w:rPr>
          <w:rFonts w:ascii="Times New Roman" w:hAnsi="Times New Roman" w:cs="Times New Roman"/>
          <w:sz w:val="24"/>
          <w:szCs w:val="24"/>
        </w:rPr>
      </w:pPr>
      <w:r w:rsidRPr="006222C4">
        <w:rPr>
          <w:rFonts w:ascii="Times New Roman" w:hAnsi="Times New Roman" w:cs="Times New Roman"/>
          <w:sz w:val="24"/>
          <w:szCs w:val="24"/>
        </w:rPr>
        <w:t>2014.gada septembrī  stājās spēkā Eiropas Parlamenta un Eiropas Padomes direktīva ar ko izveido jūras telpiskās plānošanas satvaru (2014/89/ES). Direktīva ir vērsta uz jūras telpisko plānojumu saskaņošanu, saglabājot katras dalībvalsts rīcības brīvību jūrā veikto darbību plānošanā. Direktīvā</w:t>
      </w:r>
      <w:r w:rsidR="00480F34"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definēti šādi jūras plānošanas mērķi: </w:t>
      </w:r>
    </w:p>
    <w:p w14:paraId="4784BE34"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1) izveidojot un īstenojot jūras telpisko plānošanu, dalībvalstis apsver ekonomiskos, sociālos un vides aspektus, lai atbalstītu jūrlietu nozaru ilgtspējīgu attīstību un izaugsmi, piemērojot ekosistēmas pieeju</w:t>
      </w:r>
      <w:r w:rsidR="00C946C0" w:rsidRPr="006222C4">
        <w:rPr>
          <w:rStyle w:val="FootnoteReference"/>
          <w:rFonts w:ascii="Times New Roman" w:hAnsi="Times New Roman" w:cs="Times New Roman"/>
          <w:sz w:val="24"/>
          <w:szCs w:val="24"/>
        </w:rPr>
        <w:footnoteReference w:id="7"/>
      </w:r>
      <w:r w:rsidRPr="006222C4">
        <w:rPr>
          <w:rFonts w:ascii="Times New Roman" w:hAnsi="Times New Roman" w:cs="Times New Roman"/>
          <w:sz w:val="24"/>
          <w:szCs w:val="24"/>
        </w:rPr>
        <w:t xml:space="preserve"> un veicinātu attiecīgo darbību un izmantošanas veidu līdzāspastāvēšanu;</w:t>
      </w:r>
    </w:p>
    <w:p w14:paraId="4A81A602"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2)</w:t>
      </w:r>
      <w:r w:rsidR="009A7704" w:rsidRPr="006222C4">
        <w:rPr>
          <w:rFonts w:ascii="Times New Roman" w:hAnsi="Times New Roman" w:cs="Times New Roman"/>
          <w:sz w:val="24"/>
          <w:szCs w:val="24"/>
        </w:rPr>
        <w:t xml:space="preserve"> </w:t>
      </w:r>
      <w:r w:rsidRPr="006222C4">
        <w:rPr>
          <w:rFonts w:ascii="Times New Roman" w:hAnsi="Times New Roman" w:cs="Times New Roman"/>
          <w:sz w:val="24"/>
          <w:szCs w:val="24"/>
        </w:rPr>
        <w:t>ar jūras telpiskajiem plānojumiem dalībvalstis tiecas dot ieguldījumu jūras enerģētikas nozaru, jūras transporta, zvejniecības un akvakultūras nozaru ilgtspējīgai attīstībai, kā arī vides saglabāšanai, aizsardzībai un uzlabošanai, tostarp noturībai pret klimata pārmaiņu ietekmi. Dalībvalstis turklāt var īstenot citus mērķus, piemēram, ilgtspējīga tūrisma veicināšanu un izejvielu ilgtspējīgu ieguvi.</w:t>
      </w:r>
    </w:p>
    <w:p w14:paraId="6ACA81C0"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Direktīvas preambula nosaka</w:t>
      </w:r>
      <w:r w:rsidR="00351A54" w:rsidRPr="006222C4">
        <w:rPr>
          <w:rFonts w:ascii="Times New Roman" w:hAnsi="Times New Roman" w:cs="Times New Roman"/>
          <w:sz w:val="24"/>
          <w:szCs w:val="24"/>
        </w:rPr>
        <w:t>:</w:t>
      </w:r>
      <w:r w:rsidRPr="006222C4">
        <w:rPr>
          <w:rFonts w:ascii="Times New Roman" w:hAnsi="Times New Roman" w:cs="Times New Roman"/>
          <w:sz w:val="24"/>
          <w:szCs w:val="24"/>
        </w:rPr>
        <w:t xml:space="preserve"> </w:t>
      </w:r>
      <w:r w:rsidR="00351A54" w:rsidRPr="006222C4">
        <w:rPr>
          <w:rFonts w:ascii="Times New Roman" w:hAnsi="Times New Roman" w:cs="Times New Roman"/>
          <w:sz w:val="24"/>
          <w:szCs w:val="24"/>
        </w:rPr>
        <w:t>“</w:t>
      </w:r>
      <w:r w:rsidRPr="006222C4">
        <w:rPr>
          <w:rFonts w:ascii="Times New Roman" w:hAnsi="Times New Roman" w:cs="Times New Roman"/>
          <w:sz w:val="24"/>
          <w:szCs w:val="24"/>
        </w:rPr>
        <w:t>Jūras telpiskās plānošanas galvenais mērķis ir sekmēt ilgtspējīgu attīstību un apzināt iespējas jūras telpu izmantot dažādām jūras izmantošanas vajadzībām, kā arī pārvaldīt jūras telpas izmantojumus un konfliktus jūras teritorijās. Jūras telpiskās plānošanas mērķis ir arī apzināt un sekmēt daudzfunkcionālu izmantošanu, kas būtu saskaņā ar attiecīgo valstu politiku un tiesību aktiem. Lai sasniegtu šo mērķi, dalībvalstīm vismaz jānodrošina, ka plānošanas procesa vai procesu beigās tiek izstrādāts visaptverošs plānojums, kurā noteikti dažādi jūras telpas izmantojumi un ņemtas vērā klimata pārmaiņu izraisītas ilgtermiņa izmaiņas.”</w:t>
      </w:r>
    </w:p>
    <w:p w14:paraId="75E09995"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Latvijā ES direktīva ir pārņemta</w:t>
      </w:r>
      <w:r w:rsidR="006C19AC" w:rsidRPr="006222C4">
        <w:rPr>
          <w:rFonts w:ascii="Times New Roman" w:hAnsi="Times New Roman" w:cs="Times New Roman"/>
          <w:sz w:val="24"/>
          <w:szCs w:val="24"/>
        </w:rPr>
        <w:t xml:space="preserve"> nacionālajā tiesību sistēmā</w:t>
      </w:r>
      <w:r w:rsidR="00480F34" w:rsidRPr="006222C4">
        <w:rPr>
          <w:rFonts w:ascii="Times New Roman" w:hAnsi="Times New Roman" w:cs="Times New Roman"/>
          <w:sz w:val="24"/>
          <w:szCs w:val="24"/>
        </w:rPr>
        <w:t xml:space="preserve"> </w:t>
      </w:r>
      <w:r w:rsidRPr="006222C4">
        <w:rPr>
          <w:rFonts w:ascii="Times New Roman" w:hAnsi="Times New Roman" w:cs="Times New Roman"/>
          <w:sz w:val="24"/>
          <w:szCs w:val="24"/>
        </w:rPr>
        <w:t>ar Teritorijas attīstības plānošanas likumu (spēkā no</w:t>
      </w:r>
      <w:r w:rsidR="00480F34" w:rsidRPr="006222C4">
        <w:rPr>
          <w:rFonts w:ascii="Times New Roman" w:hAnsi="Times New Roman" w:cs="Times New Roman"/>
          <w:sz w:val="24"/>
          <w:szCs w:val="24"/>
        </w:rPr>
        <w:t xml:space="preserve"> </w:t>
      </w:r>
      <w:r w:rsidR="00791C78" w:rsidRPr="006222C4">
        <w:rPr>
          <w:rFonts w:ascii="Times New Roman" w:hAnsi="Times New Roman" w:cs="Times New Roman"/>
          <w:sz w:val="24"/>
          <w:szCs w:val="24"/>
        </w:rPr>
        <w:t>01.12.2011.</w:t>
      </w:r>
      <w:r w:rsidRPr="006222C4">
        <w:rPr>
          <w:rFonts w:ascii="Times New Roman" w:hAnsi="Times New Roman" w:cs="Times New Roman"/>
          <w:sz w:val="24"/>
          <w:szCs w:val="24"/>
        </w:rPr>
        <w:t xml:space="preserve">) un </w:t>
      </w:r>
      <w:r w:rsidR="00791C78" w:rsidRPr="006222C4">
        <w:rPr>
          <w:rFonts w:ascii="Times New Roman" w:hAnsi="Times New Roman" w:cs="Times New Roman"/>
          <w:sz w:val="24"/>
          <w:szCs w:val="24"/>
        </w:rPr>
        <w:t>2012.</w:t>
      </w:r>
      <w:r w:rsidR="003237FD" w:rsidRPr="006222C4">
        <w:rPr>
          <w:rFonts w:ascii="Times New Roman" w:hAnsi="Times New Roman" w:cs="Times New Roman"/>
          <w:sz w:val="24"/>
          <w:szCs w:val="24"/>
        </w:rPr>
        <w:t xml:space="preserve"> gada 30 oktobra</w:t>
      </w:r>
      <w:r w:rsidR="00146876" w:rsidRPr="006222C4">
        <w:rPr>
          <w:rFonts w:ascii="Times New Roman" w:hAnsi="Times New Roman" w:cs="Times New Roman"/>
          <w:sz w:val="24"/>
          <w:szCs w:val="24"/>
        </w:rPr>
        <w:t xml:space="preserve"> </w:t>
      </w:r>
      <w:r w:rsidR="00C304A3" w:rsidRPr="006222C4">
        <w:rPr>
          <w:rFonts w:ascii="Times New Roman" w:hAnsi="Times New Roman" w:cs="Times New Roman"/>
          <w:sz w:val="24"/>
          <w:szCs w:val="24"/>
        </w:rPr>
        <w:t>MK</w:t>
      </w:r>
      <w:r w:rsidRPr="006222C4">
        <w:rPr>
          <w:rFonts w:ascii="Times New Roman" w:hAnsi="Times New Roman" w:cs="Times New Roman"/>
          <w:sz w:val="24"/>
          <w:szCs w:val="24"/>
        </w:rPr>
        <w:t xml:space="preserve"> noteikumiem Nr. 740 “Jūras plānojuma izstrādes, ieviešanas un uzraudzības kārtība”. </w:t>
      </w:r>
    </w:p>
    <w:p w14:paraId="4470ECA1"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 xml:space="preserve">Saskaņā ar to </w:t>
      </w:r>
      <w:r w:rsidR="00850F13" w:rsidRPr="006222C4">
        <w:rPr>
          <w:rFonts w:ascii="Times New Roman" w:hAnsi="Times New Roman" w:cs="Times New Roman"/>
          <w:sz w:val="24"/>
          <w:szCs w:val="24"/>
        </w:rPr>
        <w:t>JP</w:t>
      </w:r>
      <w:r w:rsidR="00D52BA4" w:rsidRPr="006222C4">
        <w:rPr>
          <w:rFonts w:ascii="Times New Roman" w:hAnsi="Times New Roman" w:cs="Times New Roman"/>
          <w:sz w:val="24"/>
          <w:szCs w:val="24"/>
        </w:rPr>
        <w:t xml:space="preserve"> visām ES dalībvalstīm</w:t>
      </w:r>
      <w:r w:rsidRPr="006222C4">
        <w:rPr>
          <w:rFonts w:ascii="Times New Roman" w:hAnsi="Times New Roman" w:cs="Times New Roman"/>
          <w:sz w:val="24"/>
          <w:szCs w:val="24"/>
        </w:rPr>
        <w:t xml:space="preserve"> ir jāizstrādā ne vēlāk kā līdz 2021. gada 31. martam. </w:t>
      </w:r>
    </w:p>
    <w:p w14:paraId="3B32ADF0" w14:textId="0F551D75" w:rsidR="000017AD" w:rsidRPr="006222C4" w:rsidRDefault="00850F13" w:rsidP="00DB21F7">
      <w:pPr>
        <w:spacing w:after="120"/>
        <w:rPr>
          <w:rFonts w:ascii="Times New Roman" w:hAnsi="Times New Roman" w:cs="Times New Roman"/>
          <w:sz w:val="24"/>
          <w:szCs w:val="24"/>
        </w:rPr>
      </w:pPr>
      <w:r w:rsidRPr="006222C4">
        <w:rPr>
          <w:rFonts w:ascii="Times New Roman" w:hAnsi="Times New Roman" w:cs="Times New Roman"/>
          <w:sz w:val="24"/>
          <w:szCs w:val="24"/>
        </w:rPr>
        <w:t>JP</w:t>
      </w:r>
      <w:r w:rsidR="00696A87" w:rsidRPr="006222C4">
        <w:rPr>
          <w:rFonts w:ascii="Times New Roman" w:hAnsi="Times New Roman" w:cs="Times New Roman"/>
          <w:sz w:val="24"/>
          <w:szCs w:val="24"/>
        </w:rPr>
        <w:t xml:space="preserve"> izvērtē un definē nozaru intereses jūrā. Tā uzdevums ir radīt ietvaru vides un citu tautsaimniecības nozaru interešu sabalansēšanai, kas veicinātu ilgtspējīgu lēmumu pieņemšanu, radītu noteiktību potenciālām investīcijām, mazinātu nozaru konfliktus nākotnē. Ekosistēmas pieeja ir viens no pamatprincipiem ar kura palīdzību, izmantojot labākos pieejam</w:t>
      </w:r>
      <w:r w:rsidR="009A7704" w:rsidRPr="006222C4">
        <w:rPr>
          <w:rFonts w:ascii="Times New Roman" w:hAnsi="Times New Roman" w:cs="Times New Roman"/>
          <w:sz w:val="24"/>
          <w:szCs w:val="24"/>
        </w:rPr>
        <w:t>o</w:t>
      </w:r>
      <w:r w:rsidR="00696A87" w:rsidRPr="006222C4">
        <w:rPr>
          <w:rFonts w:ascii="Times New Roman" w:hAnsi="Times New Roman" w:cs="Times New Roman"/>
          <w:sz w:val="24"/>
          <w:szCs w:val="24"/>
        </w:rPr>
        <w:t xml:space="preserve">s datus un informāciju, var panākt risinājumus dažādu nozaru aktivitāšu </w:t>
      </w:r>
      <w:r w:rsidR="00DB21F7" w:rsidRPr="006222C4">
        <w:rPr>
          <w:rFonts w:ascii="Times New Roman" w:hAnsi="Times New Roman" w:cs="Times New Roman"/>
          <w:sz w:val="24"/>
          <w:szCs w:val="24"/>
        </w:rPr>
        <w:t>līdzāspastāvēšanai</w:t>
      </w:r>
      <w:r w:rsidR="00696A87" w:rsidRPr="006222C4">
        <w:rPr>
          <w:rFonts w:ascii="Times New Roman" w:hAnsi="Times New Roman" w:cs="Times New Roman"/>
          <w:sz w:val="24"/>
          <w:szCs w:val="24"/>
        </w:rPr>
        <w:t xml:space="preserve"> jūrā. JP izvērtē un sniedz priekšlikumus ar </w:t>
      </w:r>
      <w:r w:rsidR="00696A87" w:rsidRPr="006222C4">
        <w:rPr>
          <w:rFonts w:ascii="Times New Roman" w:hAnsi="Times New Roman" w:cs="Times New Roman"/>
          <w:sz w:val="24"/>
          <w:szCs w:val="24"/>
        </w:rPr>
        <w:lastRenderedPageBreak/>
        <w:t>jūru funkcionāli saistītās sauszemes daļas izmantošanai</w:t>
      </w:r>
      <w:r w:rsidR="000E08DA" w:rsidRPr="006222C4">
        <w:rPr>
          <w:rFonts w:ascii="Times New Roman" w:hAnsi="Times New Roman" w:cs="Times New Roman"/>
          <w:sz w:val="24"/>
          <w:szCs w:val="24"/>
        </w:rPr>
        <w:t>,</w:t>
      </w:r>
      <w:r w:rsidR="00696A87" w:rsidRPr="006222C4">
        <w:rPr>
          <w:rFonts w:ascii="Times New Roman" w:hAnsi="Times New Roman" w:cs="Times New Roman"/>
          <w:sz w:val="24"/>
          <w:szCs w:val="24"/>
        </w:rPr>
        <w:t xml:space="preserve"> ņemot vērā ne tikai valsts un nozaru, bet arī pašvaldību intereses.</w:t>
      </w:r>
    </w:p>
    <w:p w14:paraId="224794AD"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 xml:space="preserve">Ar stratēģiju </w:t>
      </w:r>
      <w:r w:rsidRPr="006222C4">
        <w:rPr>
          <w:rFonts w:ascii="Times New Roman" w:hAnsi="Times New Roman" w:cs="Times New Roman"/>
          <w:b/>
          <w:sz w:val="24"/>
          <w:szCs w:val="24"/>
        </w:rPr>
        <w:t>“Eiropa 2020: Eiropas Savienības stratēģija izaugsmei un nodarbinātībai”</w:t>
      </w:r>
      <w:r w:rsidRPr="006222C4">
        <w:rPr>
          <w:rFonts w:ascii="Times New Roman" w:hAnsi="Times New Roman" w:cs="Times New Roman"/>
          <w:sz w:val="24"/>
          <w:szCs w:val="24"/>
        </w:rPr>
        <w:t xml:space="preserve"> ES tiecas līdz 2020.gadam kļūt par gudru, ilgtspējīgu un integrējošu ekonomiku. Jūras telpiskās plānošanas direktīvai ir būtiska loma ES vēlmē attīstīt Eiropas Jūras nozaru ekonomiku.</w:t>
      </w:r>
    </w:p>
    <w:p w14:paraId="2F1F6513" w14:textId="4F57BEFC" w:rsidR="000017AD" w:rsidRPr="006222C4" w:rsidRDefault="0099206E">
      <w:pPr>
        <w:spacing w:after="120"/>
        <w:rPr>
          <w:rFonts w:ascii="Times New Roman" w:hAnsi="Times New Roman" w:cs="Times New Roman"/>
          <w:sz w:val="24"/>
          <w:szCs w:val="24"/>
        </w:rPr>
      </w:pPr>
      <w:r w:rsidRPr="006222C4">
        <w:rPr>
          <w:rFonts w:ascii="Times New Roman" w:hAnsi="Times New Roman" w:cs="Times New Roman"/>
          <w:b/>
          <w:sz w:val="24"/>
          <w:szCs w:val="24"/>
        </w:rPr>
        <w:t xml:space="preserve">ES </w:t>
      </w:r>
      <w:r w:rsidR="003620B1" w:rsidRPr="006222C4">
        <w:rPr>
          <w:rFonts w:ascii="Times New Roman" w:hAnsi="Times New Roman" w:cs="Times New Roman"/>
          <w:b/>
          <w:sz w:val="24"/>
          <w:szCs w:val="24"/>
        </w:rPr>
        <w:t>S</w:t>
      </w:r>
      <w:r w:rsidR="00954329" w:rsidRPr="006222C4">
        <w:rPr>
          <w:rFonts w:ascii="Times New Roman" w:hAnsi="Times New Roman" w:cs="Times New Roman"/>
          <w:b/>
          <w:sz w:val="24"/>
          <w:szCs w:val="24"/>
        </w:rPr>
        <w:t>BJR</w:t>
      </w:r>
      <w:r w:rsidR="00696A87" w:rsidRPr="006222C4">
        <w:rPr>
          <w:rFonts w:ascii="Times New Roman" w:hAnsi="Times New Roman" w:cs="Times New Roman"/>
          <w:b/>
          <w:sz w:val="24"/>
          <w:szCs w:val="24"/>
        </w:rPr>
        <w:t xml:space="preserve"> </w:t>
      </w:r>
      <w:r w:rsidR="00696A87" w:rsidRPr="006222C4">
        <w:rPr>
          <w:rFonts w:ascii="Times New Roman" w:hAnsi="Times New Roman" w:cs="Times New Roman"/>
          <w:sz w:val="24"/>
          <w:szCs w:val="24"/>
        </w:rPr>
        <w:t>ir pirmā ES iekšējā stratēģija Eiropas makroreģionam, kuras pamatā ir inovatīva un integrēta ilgtermiņa pieeja ES politiku īstenošanai Baltijas jūras reģionā. Tā aptver astoņas ES dalībvalstis Baltijas jūras reģionā – Dāniju, Igauniju, Latviju, Lietuvu, Poliju, Somiju, Vāciju un Zviedriju.</w:t>
      </w:r>
    </w:p>
    <w:p w14:paraId="62755487" w14:textId="7446AD33"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 xml:space="preserve">Kopš 2012. gada ir definēti vispārējie </w:t>
      </w:r>
      <w:r w:rsidR="00954329" w:rsidRPr="006222C4">
        <w:rPr>
          <w:rFonts w:ascii="Times New Roman" w:hAnsi="Times New Roman" w:cs="Times New Roman"/>
          <w:sz w:val="24"/>
          <w:szCs w:val="24"/>
        </w:rPr>
        <w:t xml:space="preserve">ES </w:t>
      </w:r>
      <w:r w:rsidR="003620B1" w:rsidRPr="006222C4">
        <w:rPr>
          <w:rFonts w:ascii="Times New Roman" w:hAnsi="Times New Roman" w:cs="Times New Roman"/>
          <w:sz w:val="24"/>
          <w:szCs w:val="24"/>
        </w:rPr>
        <w:t>S</w:t>
      </w:r>
      <w:r w:rsidR="00954329" w:rsidRPr="006222C4">
        <w:rPr>
          <w:rFonts w:ascii="Times New Roman" w:hAnsi="Times New Roman" w:cs="Times New Roman"/>
          <w:sz w:val="24"/>
          <w:szCs w:val="24"/>
        </w:rPr>
        <w:t xml:space="preserve">BJR </w:t>
      </w:r>
      <w:r w:rsidRPr="006222C4">
        <w:rPr>
          <w:rFonts w:ascii="Times New Roman" w:hAnsi="Times New Roman" w:cs="Times New Roman"/>
          <w:sz w:val="24"/>
          <w:szCs w:val="24"/>
        </w:rPr>
        <w:t>mērķi</w:t>
      </w:r>
      <w:r w:rsidR="006C19AC" w:rsidRPr="006222C4">
        <w:rPr>
          <w:rFonts w:ascii="Times New Roman" w:hAnsi="Times New Roman" w:cs="Times New Roman"/>
          <w:sz w:val="24"/>
          <w:szCs w:val="24"/>
        </w:rPr>
        <w:t>.</w:t>
      </w:r>
      <w:r w:rsidRPr="006222C4">
        <w:rPr>
          <w:rFonts w:ascii="Times New Roman" w:hAnsi="Times New Roman" w:cs="Times New Roman"/>
          <w:sz w:val="24"/>
          <w:szCs w:val="24"/>
        </w:rPr>
        <w:t xml:space="preserve"> </w:t>
      </w:r>
      <w:r w:rsidR="00954329" w:rsidRPr="006222C4">
        <w:rPr>
          <w:rFonts w:ascii="Times New Roman" w:hAnsi="Times New Roman" w:cs="Times New Roman"/>
          <w:sz w:val="24"/>
          <w:szCs w:val="24"/>
        </w:rPr>
        <w:t>U</w:t>
      </w:r>
      <w:r w:rsidRPr="006222C4">
        <w:rPr>
          <w:rFonts w:ascii="Times New Roman" w:hAnsi="Times New Roman" w:cs="Times New Roman"/>
          <w:sz w:val="24"/>
          <w:szCs w:val="24"/>
        </w:rPr>
        <w:t>zmanība pievērsta trīs galvenajiem mērķiem: aizsargāt jūras vidi; nodrošināt starpreģionālas saites, tajā esošo valstu enerģijas un transporta sistēmas padarot savstarpēji savienotākas; vairot labklājību, novēršot šķēršļus Baltijas reģiona vietējā tirgū, attīstot kopīgu ekonomikas, kultūras un tūrisma pamatnodrošinājumu un veicinot inovāciju saskaņā ar Kopīgo Baltijas jūras pētniecības un attīstības programmu</w:t>
      </w:r>
      <w:r w:rsidR="006C19AC" w:rsidRPr="006222C4">
        <w:rPr>
          <w:rFonts w:ascii="Times New Roman" w:hAnsi="Times New Roman" w:cs="Times New Roman"/>
          <w:sz w:val="24"/>
          <w:szCs w:val="24"/>
        </w:rPr>
        <w:t xml:space="preserve"> (BONUS)</w:t>
      </w:r>
      <w:r w:rsidRPr="006222C4">
        <w:rPr>
          <w:rFonts w:ascii="Times New Roman" w:hAnsi="Times New Roman" w:cs="Times New Roman"/>
          <w:sz w:val="24"/>
          <w:szCs w:val="24"/>
        </w:rPr>
        <w:t>.</w:t>
      </w:r>
    </w:p>
    <w:p w14:paraId="4A38BBF3" w14:textId="566F6DB2" w:rsidR="000017AD" w:rsidRPr="006222C4" w:rsidRDefault="00954329">
      <w:pPr>
        <w:spacing w:after="120"/>
        <w:rPr>
          <w:rFonts w:ascii="Times New Roman" w:hAnsi="Times New Roman" w:cs="Times New Roman"/>
          <w:sz w:val="24"/>
          <w:szCs w:val="24"/>
        </w:rPr>
      </w:pPr>
      <w:r w:rsidRPr="006222C4">
        <w:rPr>
          <w:rFonts w:ascii="Times New Roman" w:hAnsi="Times New Roman" w:cs="Times New Roman"/>
          <w:sz w:val="24"/>
          <w:szCs w:val="24"/>
        </w:rPr>
        <w:t xml:space="preserve">ES </w:t>
      </w:r>
      <w:r w:rsidR="003620B1" w:rsidRPr="006222C4">
        <w:rPr>
          <w:rFonts w:ascii="Times New Roman" w:hAnsi="Times New Roman" w:cs="Times New Roman"/>
          <w:sz w:val="24"/>
          <w:szCs w:val="24"/>
        </w:rPr>
        <w:t>S</w:t>
      </w:r>
      <w:r w:rsidRPr="006222C4">
        <w:rPr>
          <w:rFonts w:ascii="Times New Roman" w:hAnsi="Times New Roman" w:cs="Times New Roman"/>
          <w:sz w:val="24"/>
          <w:szCs w:val="24"/>
        </w:rPr>
        <w:t xml:space="preserve">BJR </w:t>
      </w:r>
      <w:r w:rsidR="00696A87" w:rsidRPr="006222C4">
        <w:rPr>
          <w:rFonts w:ascii="Times New Roman" w:hAnsi="Times New Roman" w:cs="Times New Roman"/>
          <w:sz w:val="24"/>
          <w:szCs w:val="24"/>
        </w:rPr>
        <w:t xml:space="preserve">trīs mērķi ir sadalīti dažādos rīcības veidos, kas politikas jomās un horizontālās aktivitātēs tiek īstenotas kā makroreģionāla rīcība. Īpaši uzsverama ir </w:t>
      </w:r>
      <w:r w:rsidR="00696A87" w:rsidRPr="006222C4">
        <w:rPr>
          <w:rFonts w:ascii="Times New Roman" w:hAnsi="Times New Roman" w:cs="Times New Roman"/>
          <w:b/>
          <w:sz w:val="24"/>
          <w:szCs w:val="24"/>
        </w:rPr>
        <w:t>horizontālā aktivitāte „Telpiskā plānošana</w:t>
      </w:r>
      <w:r w:rsidR="00696A87" w:rsidRPr="006222C4">
        <w:rPr>
          <w:rFonts w:ascii="Times New Roman" w:hAnsi="Times New Roman" w:cs="Times New Roman"/>
          <w:sz w:val="24"/>
          <w:szCs w:val="24"/>
        </w:rPr>
        <w:t xml:space="preserve">”, kuras mērķis ir sagatavot un ieviest jūras telpiskos plānus, kuri ir saskaņoti pāri robežām un kuros ir ievērota ekosistēmas pieeja. Tādējādi īstenotās rīcības ietekmē visu teritoriju ārpus iesaistīto valstu robežām. </w:t>
      </w:r>
    </w:p>
    <w:p w14:paraId="7D8F2B3F"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b/>
          <w:sz w:val="24"/>
          <w:szCs w:val="24"/>
        </w:rPr>
        <w:t>“ES stratēģija jūras un jūrniecības nozaru ilgtspējīgai izaugsmei. Zilā izaugsme”</w:t>
      </w:r>
      <w:r w:rsidR="00C946C0" w:rsidRPr="006222C4">
        <w:rPr>
          <w:rFonts w:ascii="Times New Roman" w:hAnsi="Times New Roman" w:cs="Times New Roman"/>
          <w:sz w:val="24"/>
          <w:szCs w:val="24"/>
        </w:rPr>
        <w:t xml:space="preserve"> (turpmāk -Jūras nozaru izaugsmes stratēģija)</w:t>
      </w:r>
      <w:r w:rsidR="00FF613E" w:rsidRPr="006222C4">
        <w:rPr>
          <w:rStyle w:val="FootnoteReference"/>
          <w:rFonts w:ascii="Times New Roman" w:hAnsi="Times New Roman" w:cs="Times New Roman"/>
          <w:sz w:val="24"/>
          <w:szCs w:val="24"/>
        </w:rPr>
        <w:footnoteReference w:id="8"/>
      </w:r>
      <w:r w:rsidRPr="006222C4">
        <w:rPr>
          <w:rFonts w:ascii="Times New Roman" w:hAnsi="Times New Roman" w:cs="Times New Roman"/>
          <w:sz w:val="24"/>
          <w:szCs w:val="24"/>
        </w:rPr>
        <w:t xml:space="preserve"> ir </w:t>
      </w:r>
      <w:r w:rsidR="0099206E" w:rsidRPr="006222C4">
        <w:rPr>
          <w:rFonts w:ascii="Times New Roman" w:hAnsi="Times New Roman" w:cs="Times New Roman"/>
          <w:sz w:val="24"/>
          <w:szCs w:val="24"/>
        </w:rPr>
        <w:t>ES</w:t>
      </w:r>
      <w:r w:rsidRPr="006222C4">
        <w:rPr>
          <w:rFonts w:ascii="Times New Roman" w:hAnsi="Times New Roman" w:cs="Times New Roman"/>
          <w:sz w:val="24"/>
          <w:szCs w:val="24"/>
        </w:rPr>
        <w:t xml:space="preserve"> ilgtermiņa stratēģija okeānu un jūru potenciāla izmantošanai. Ar Jūras nozaru izaugsmes stratēģiju tika uzsākta ES stratēģijas jūrniecības nozarei  īstenošana. Tās pieņemšana ir jūrniecības nozares ieguldījums “Eiropa 2020”</w:t>
      </w:r>
      <w:r w:rsidR="00C946C0" w:rsidRPr="006222C4">
        <w:rPr>
          <w:rFonts w:ascii="Times New Roman" w:hAnsi="Times New Roman" w:cs="Times New Roman"/>
          <w:sz w:val="24"/>
          <w:szCs w:val="24"/>
        </w:rPr>
        <w:t xml:space="preserve"> Stratēģijas</w:t>
      </w:r>
      <w:r w:rsidRPr="006222C4">
        <w:rPr>
          <w:rFonts w:ascii="Times New Roman" w:hAnsi="Times New Roman" w:cs="Times New Roman"/>
          <w:sz w:val="24"/>
          <w:szCs w:val="24"/>
        </w:rPr>
        <w:t xml:space="preserve"> gudrai, ilgtspējīgai un integrējošai izaugsmei mērķu sasniegšanā. Jūras nozaru izaugsmes stratēģijas pamatā ir Komisijas integrētā jūrlietu politika</w:t>
      </w:r>
      <w:r w:rsidR="00C946C0" w:rsidRPr="006222C4">
        <w:rPr>
          <w:rStyle w:val="FootnoteReference"/>
          <w:rFonts w:ascii="Times New Roman" w:hAnsi="Times New Roman" w:cs="Times New Roman"/>
          <w:sz w:val="24"/>
          <w:szCs w:val="24"/>
        </w:rPr>
        <w:footnoteReference w:id="9"/>
      </w:r>
      <w:r w:rsidRPr="006222C4">
        <w:rPr>
          <w:rFonts w:ascii="Times New Roman" w:hAnsi="Times New Roman" w:cs="Times New Roman"/>
          <w:sz w:val="24"/>
          <w:szCs w:val="24"/>
        </w:rPr>
        <w:t xml:space="preserve">, kuras īstenošana tika uzsākta 2007.gadā, un tā ir vērsta uz jūras un jūrniecības nozaru (jūras nozaru ekonomikas) potenciālu sniegt ieguldījumu ilgtspējīgā ekonomikas atlabšanā ES un jo īpaši palīdzēt izveidot jaunas darbavietas un sekmēt inovāciju un ilgtspējīgu attīstību. </w:t>
      </w:r>
      <w:r w:rsidRPr="006222C4">
        <w:rPr>
          <w:rFonts w:ascii="Times New Roman" w:hAnsi="Times New Roman" w:cs="Times New Roman"/>
          <w:b/>
          <w:sz w:val="24"/>
          <w:szCs w:val="24"/>
        </w:rPr>
        <w:t>Jūras nozaru stratēģijā ir noteiktas piecas jomas ar augstu darbavietu izveides un izaugsmes potenciālu: akvakultūra (zivju un gliemju audzēšana), tūrisms, jūras biotehnoloģija, okeānu enerģija un jūras derīgo izrakteņu ieguve</w:t>
      </w:r>
      <w:r w:rsidRPr="006222C4">
        <w:rPr>
          <w:rFonts w:ascii="Times New Roman" w:hAnsi="Times New Roman" w:cs="Times New Roman"/>
          <w:sz w:val="24"/>
          <w:szCs w:val="24"/>
        </w:rPr>
        <w:t xml:space="preserve">. </w:t>
      </w:r>
    </w:p>
    <w:p w14:paraId="787B0525" w14:textId="0BD01C5C"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b/>
          <w:sz w:val="24"/>
          <w:szCs w:val="24"/>
        </w:rPr>
        <w:t>„Telpiskās plānošanas sistēmas attīstības koncepcijā</w:t>
      </w:r>
      <w:r w:rsidRPr="006222C4">
        <w:rPr>
          <w:rFonts w:ascii="Times New Roman" w:hAnsi="Times New Roman" w:cs="Times New Roman"/>
          <w:sz w:val="24"/>
          <w:szCs w:val="24"/>
        </w:rPr>
        <w:t xml:space="preserve">” (apstiprināta ar </w:t>
      </w:r>
      <w:r w:rsidR="00791C78" w:rsidRPr="006222C4">
        <w:rPr>
          <w:rFonts w:ascii="Times New Roman" w:hAnsi="Times New Roman" w:cs="Times New Roman"/>
          <w:sz w:val="24"/>
          <w:szCs w:val="24"/>
        </w:rPr>
        <w:t xml:space="preserve">15.07.2009. </w:t>
      </w:r>
      <w:r w:rsidRPr="006222C4">
        <w:rPr>
          <w:rFonts w:ascii="Times New Roman" w:hAnsi="Times New Roman" w:cs="Times New Roman"/>
          <w:sz w:val="24"/>
          <w:szCs w:val="24"/>
        </w:rPr>
        <w:t>MK rīkojumu Nr.474)  norādīts, ka jūras plānošanas jautājumi ir jāievieš likumdošanā, ar mēr</w:t>
      </w:r>
      <w:r w:rsidR="009A7704" w:rsidRPr="006222C4">
        <w:rPr>
          <w:rFonts w:ascii="Times New Roman" w:hAnsi="Times New Roman" w:cs="Times New Roman"/>
          <w:sz w:val="24"/>
          <w:szCs w:val="24"/>
        </w:rPr>
        <w:t>ķ</w:t>
      </w:r>
      <w:r w:rsidRPr="006222C4">
        <w:rPr>
          <w:rFonts w:ascii="Times New Roman" w:hAnsi="Times New Roman" w:cs="Times New Roman"/>
          <w:sz w:val="24"/>
          <w:szCs w:val="24"/>
        </w:rPr>
        <w:t xml:space="preserve">i saskaņoti risināt dažādu nozaru intereses un arī iespējamos konfliktus jūrā, kā arī pildīt starptautiskās, īpaši ES un Baltijas jūras reģiona mēroga aktivitātes un saistības. </w:t>
      </w:r>
    </w:p>
    <w:p w14:paraId="228166FC"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b/>
          <w:sz w:val="24"/>
          <w:szCs w:val="24"/>
        </w:rPr>
        <w:t>Latvijas ilgtspējīgas attīstības stratēģijā</w:t>
      </w:r>
      <w:r w:rsidRPr="006222C4">
        <w:rPr>
          <w:rFonts w:ascii="Times New Roman" w:hAnsi="Times New Roman" w:cs="Times New Roman"/>
          <w:sz w:val="24"/>
          <w:szCs w:val="24"/>
        </w:rPr>
        <w:t xml:space="preserve"> līdz 2030.gadam (apstiprināta Saeimā 10.06.2010.), definēta  jūras plānošanas loma saskaņotas un ilgtspējīgas piekrastes un jūras akvatorijas izmantošanas nodrošināšanā.</w:t>
      </w:r>
    </w:p>
    <w:p w14:paraId="5958A5D7"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b/>
          <w:sz w:val="24"/>
          <w:szCs w:val="24"/>
        </w:rPr>
        <w:t>Jūras vides aizsardzības un pārvaldības likums</w:t>
      </w:r>
      <w:r w:rsidRPr="006222C4">
        <w:rPr>
          <w:rFonts w:ascii="Times New Roman" w:hAnsi="Times New Roman" w:cs="Times New Roman"/>
          <w:sz w:val="24"/>
          <w:szCs w:val="24"/>
        </w:rPr>
        <w:t xml:space="preserve"> (</w:t>
      </w:r>
      <w:r w:rsidR="003237FD" w:rsidRPr="006222C4">
        <w:rPr>
          <w:rFonts w:ascii="Times New Roman" w:hAnsi="Times New Roman" w:cs="Times New Roman"/>
          <w:sz w:val="24"/>
          <w:szCs w:val="24"/>
        </w:rPr>
        <w:t>spēkā no 18.11.2010.</w:t>
      </w:r>
      <w:r w:rsidRPr="006222C4">
        <w:rPr>
          <w:rFonts w:ascii="Times New Roman" w:hAnsi="Times New Roman" w:cs="Times New Roman"/>
          <w:sz w:val="24"/>
          <w:szCs w:val="24"/>
        </w:rPr>
        <w:t xml:space="preserve">) definē jūras telpisko plānošanu kā ilgtermiņa attīstības plānošanas procesu, kas vērsts uz jūras vides aizsardzību, jūras racionālu izmantošanu un integrētu pārvaldību, kā arī sabiedrības labklājības un ekonomikas attīstības līdzsvarošanu ar vides aizsardzības prasībām. Ar šo likumu tiek paredzēta </w:t>
      </w:r>
      <w:r w:rsidR="002C5F85" w:rsidRPr="006222C4">
        <w:rPr>
          <w:rFonts w:ascii="Times New Roman" w:hAnsi="Times New Roman" w:cs="Times New Roman"/>
          <w:sz w:val="24"/>
          <w:szCs w:val="24"/>
        </w:rPr>
        <w:t>JP</w:t>
      </w:r>
      <w:r w:rsidRPr="006222C4">
        <w:rPr>
          <w:rFonts w:ascii="Times New Roman" w:hAnsi="Times New Roman" w:cs="Times New Roman"/>
          <w:sz w:val="24"/>
          <w:szCs w:val="24"/>
        </w:rPr>
        <w:t xml:space="preserve"> loma atļauju izdošanai jūrā pēc tā apstiprināšanas.</w:t>
      </w:r>
    </w:p>
    <w:p w14:paraId="38DF1035" w14:textId="49DCAEF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lastRenderedPageBreak/>
        <w:t xml:space="preserve">Atbilstoši </w:t>
      </w:r>
      <w:r w:rsidRPr="006222C4">
        <w:rPr>
          <w:rFonts w:ascii="Times New Roman" w:hAnsi="Times New Roman" w:cs="Times New Roman"/>
          <w:b/>
          <w:sz w:val="24"/>
          <w:szCs w:val="24"/>
        </w:rPr>
        <w:t>Teritorijas attīstības plānošanas likumam</w:t>
      </w:r>
      <w:r w:rsidRPr="006222C4">
        <w:rPr>
          <w:rFonts w:ascii="Times New Roman" w:hAnsi="Times New Roman" w:cs="Times New Roman"/>
          <w:sz w:val="24"/>
          <w:szCs w:val="24"/>
        </w:rPr>
        <w:t xml:space="preserve"> </w:t>
      </w:r>
      <w:r w:rsidR="002C5F85" w:rsidRPr="006222C4">
        <w:rPr>
          <w:rFonts w:ascii="Times New Roman" w:hAnsi="Times New Roman" w:cs="Times New Roman"/>
          <w:sz w:val="24"/>
          <w:szCs w:val="24"/>
        </w:rPr>
        <w:t>JP</w:t>
      </w:r>
      <w:r w:rsidRPr="006222C4">
        <w:rPr>
          <w:rFonts w:ascii="Times New Roman" w:hAnsi="Times New Roman" w:cs="Times New Roman"/>
          <w:sz w:val="24"/>
          <w:szCs w:val="24"/>
        </w:rPr>
        <w:t xml:space="preserve"> ir  nacionālā līmeņa ilgtermiņa teritorijas attīstības plānošanas dokuments, kurā noteikta jūras izmantošana, ņemot vērā funkcionāli ar jūru saistīto sauszemes daļu.</w:t>
      </w:r>
    </w:p>
    <w:p w14:paraId="607D98B2"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 xml:space="preserve">Lai noteiktu jūras telpiskajā plānošanā iesaistāmās institūcijas un to sniedzamo informāciju, kā arī iespējamā </w:t>
      </w:r>
      <w:r w:rsidR="002C5F85" w:rsidRPr="006222C4">
        <w:rPr>
          <w:rFonts w:ascii="Times New Roman" w:hAnsi="Times New Roman" w:cs="Times New Roman"/>
          <w:sz w:val="24"/>
          <w:szCs w:val="24"/>
        </w:rPr>
        <w:t>JP</w:t>
      </w:r>
      <w:r w:rsidRPr="006222C4">
        <w:rPr>
          <w:rFonts w:ascii="Times New Roman" w:hAnsi="Times New Roman" w:cs="Times New Roman"/>
          <w:sz w:val="24"/>
          <w:szCs w:val="24"/>
        </w:rPr>
        <w:t xml:space="preserve"> saturu un izstrādes gaitu, tika sagatavots Informatīvais ziņojums „</w:t>
      </w:r>
      <w:r w:rsidRPr="006222C4">
        <w:rPr>
          <w:rFonts w:ascii="Times New Roman" w:hAnsi="Times New Roman" w:cs="Times New Roman"/>
          <w:b/>
          <w:sz w:val="24"/>
          <w:szCs w:val="24"/>
        </w:rPr>
        <w:t>Par kompetenču sadalījumu starp institūcijām jūras telpiskajā plānošanā</w:t>
      </w:r>
      <w:r w:rsidRPr="006222C4">
        <w:rPr>
          <w:rFonts w:ascii="Times New Roman" w:hAnsi="Times New Roman" w:cs="Times New Roman"/>
          <w:sz w:val="24"/>
          <w:szCs w:val="24"/>
        </w:rPr>
        <w:t xml:space="preserve">” (apstiprināts </w:t>
      </w:r>
      <w:r w:rsidR="00C304A3" w:rsidRPr="006222C4">
        <w:rPr>
          <w:rFonts w:ascii="Times New Roman" w:hAnsi="Times New Roman" w:cs="Times New Roman"/>
          <w:sz w:val="24"/>
          <w:szCs w:val="24"/>
        </w:rPr>
        <w:t>MK</w:t>
      </w:r>
      <w:r w:rsidRPr="006222C4">
        <w:rPr>
          <w:rFonts w:ascii="Times New Roman" w:hAnsi="Times New Roman" w:cs="Times New Roman"/>
          <w:sz w:val="24"/>
          <w:szCs w:val="24"/>
        </w:rPr>
        <w:t xml:space="preserve"> 2012.gada 10.aprīlī).</w:t>
      </w:r>
    </w:p>
    <w:p w14:paraId="4D57BD87" w14:textId="77777777" w:rsidR="000017AD" w:rsidRPr="006222C4" w:rsidRDefault="00696A87">
      <w:pPr>
        <w:spacing w:before="240" w:after="120"/>
        <w:rPr>
          <w:rFonts w:ascii="Times New Roman" w:hAnsi="Times New Roman" w:cs="Times New Roman"/>
          <w:sz w:val="24"/>
          <w:szCs w:val="24"/>
        </w:rPr>
      </w:pPr>
      <w:r w:rsidRPr="006222C4">
        <w:rPr>
          <w:rFonts w:ascii="Times New Roman" w:hAnsi="Times New Roman" w:cs="Times New Roman"/>
          <w:sz w:val="24"/>
          <w:szCs w:val="24"/>
        </w:rPr>
        <w:t xml:space="preserve">Uz Teritorijas attīstības plānošanas likuma pamata izdoti </w:t>
      </w:r>
      <w:r w:rsidR="003237FD" w:rsidRPr="006222C4">
        <w:rPr>
          <w:rFonts w:ascii="Times New Roman" w:hAnsi="Times New Roman" w:cs="Times New Roman"/>
          <w:sz w:val="24"/>
          <w:szCs w:val="24"/>
        </w:rPr>
        <w:t>2012. gada 30. oktobra</w:t>
      </w:r>
      <w:r w:rsidR="00791C78" w:rsidRPr="006222C4">
        <w:rPr>
          <w:rFonts w:ascii="Times New Roman" w:hAnsi="Times New Roman" w:cs="Times New Roman"/>
          <w:sz w:val="24"/>
          <w:szCs w:val="24"/>
        </w:rPr>
        <w:t xml:space="preserve"> </w:t>
      </w:r>
      <w:r w:rsidRPr="006222C4">
        <w:rPr>
          <w:rFonts w:ascii="Times New Roman" w:hAnsi="Times New Roman" w:cs="Times New Roman"/>
          <w:sz w:val="24"/>
          <w:szCs w:val="24"/>
        </w:rPr>
        <w:t>MK</w:t>
      </w:r>
      <w:r w:rsidR="00D52BA4" w:rsidRPr="006222C4">
        <w:rPr>
          <w:rFonts w:ascii="Times New Roman" w:hAnsi="Times New Roman" w:cs="Times New Roman"/>
          <w:sz w:val="24"/>
          <w:szCs w:val="24"/>
        </w:rPr>
        <w:t xml:space="preserve"> </w:t>
      </w:r>
      <w:r w:rsidR="00C946C0" w:rsidRPr="006222C4">
        <w:rPr>
          <w:rFonts w:ascii="Times New Roman" w:hAnsi="Times New Roman" w:cs="Times New Roman"/>
          <w:sz w:val="24"/>
          <w:szCs w:val="24"/>
        </w:rPr>
        <w:t>noteikumi</w:t>
      </w:r>
      <w:r w:rsidRPr="006222C4">
        <w:rPr>
          <w:rFonts w:ascii="Times New Roman" w:hAnsi="Times New Roman" w:cs="Times New Roman"/>
          <w:sz w:val="24"/>
          <w:szCs w:val="24"/>
        </w:rPr>
        <w:t xml:space="preserve"> Nr. 740  „</w:t>
      </w:r>
      <w:r w:rsidRPr="006222C4">
        <w:rPr>
          <w:rFonts w:ascii="Times New Roman" w:hAnsi="Times New Roman" w:cs="Times New Roman"/>
          <w:b/>
          <w:sz w:val="24"/>
          <w:szCs w:val="24"/>
        </w:rPr>
        <w:t>Jūras plānojuma izstrādes, ieviešanas un uzraudzības kārtība</w:t>
      </w:r>
      <w:r w:rsidRPr="006222C4">
        <w:rPr>
          <w:rFonts w:ascii="Times New Roman" w:hAnsi="Times New Roman" w:cs="Times New Roman"/>
          <w:sz w:val="24"/>
          <w:szCs w:val="24"/>
        </w:rPr>
        <w:t>”</w:t>
      </w:r>
      <w:r w:rsidR="00D52BA4" w:rsidRPr="006222C4">
        <w:rPr>
          <w:rFonts w:ascii="Times New Roman" w:hAnsi="Times New Roman" w:cs="Times New Roman"/>
          <w:sz w:val="24"/>
          <w:szCs w:val="24"/>
        </w:rPr>
        <w:t>,</w:t>
      </w:r>
      <w:r w:rsidRPr="006222C4">
        <w:rPr>
          <w:rFonts w:ascii="Times New Roman" w:hAnsi="Times New Roman" w:cs="Times New Roman"/>
          <w:sz w:val="24"/>
          <w:szCs w:val="24"/>
        </w:rPr>
        <w:t xml:space="preserve"> kas nosaka detalizētākas prasības </w:t>
      </w:r>
      <w:r w:rsidR="002C5F85" w:rsidRPr="006222C4">
        <w:rPr>
          <w:rFonts w:ascii="Times New Roman" w:hAnsi="Times New Roman" w:cs="Times New Roman"/>
          <w:sz w:val="24"/>
          <w:szCs w:val="24"/>
        </w:rPr>
        <w:t xml:space="preserve">JP </w:t>
      </w:r>
      <w:r w:rsidRPr="006222C4">
        <w:rPr>
          <w:rFonts w:ascii="Times New Roman" w:hAnsi="Times New Roman" w:cs="Times New Roman"/>
          <w:sz w:val="24"/>
          <w:szCs w:val="24"/>
        </w:rPr>
        <w:t>izstrādes procesam un saturam.</w:t>
      </w:r>
    </w:p>
    <w:p w14:paraId="3A0ECE38" w14:textId="77777777" w:rsidR="000017AD" w:rsidRPr="006222C4" w:rsidRDefault="00696A87">
      <w:pPr>
        <w:spacing w:before="240" w:after="120"/>
        <w:rPr>
          <w:rFonts w:ascii="Times New Roman" w:hAnsi="Times New Roman" w:cs="Times New Roman"/>
          <w:sz w:val="24"/>
          <w:szCs w:val="24"/>
        </w:rPr>
      </w:pPr>
      <w:r w:rsidRPr="006222C4">
        <w:rPr>
          <w:rFonts w:ascii="Times New Roman" w:hAnsi="Times New Roman" w:cs="Times New Roman"/>
          <w:sz w:val="24"/>
          <w:szCs w:val="24"/>
        </w:rPr>
        <w:t xml:space="preserve">Pašvaldību kompetenci jūras plānošanā nosaka </w:t>
      </w:r>
      <w:r w:rsidRPr="006222C4">
        <w:rPr>
          <w:rFonts w:ascii="Times New Roman" w:hAnsi="Times New Roman" w:cs="Times New Roman"/>
          <w:b/>
          <w:sz w:val="24"/>
          <w:szCs w:val="24"/>
        </w:rPr>
        <w:t xml:space="preserve">Zemes pārvaldības likums </w:t>
      </w:r>
      <w:r w:rsidRPr="006222C4">
        <w:rPr>
          <w:rFonts w:ascii="Times New Roman" w:hAnsi="Times New Roman" w:cs="Times New Roman"/>
          <w:sz w:val="24"/>
          <w:szCs w:val="24"/>
        </w:rPr>
        <w:t>(</w:t>
      </w:r>
      <w:r w:rsidR="0043514F" w:rsidRPr="006222C4">
        <w:rPr>
          <w:rFonts w:ascii="Times New Roman" w:hAnsi="Times New Roman" w:cs="Times New Roman"/>
          <w:sz w:val="24"/>
          <w:szCs w:val="24"/>
        </w:rPr>
        <w:t>spēkā no 01.01.2015.</w:t>
      </w:r>
      <w:r w:rsidR="0043514F" w:rsidRPr="006222C4" w:rsidDel="0043514F">
        <w:rPr>
          <w:rFonts w:ascii="Times New Roman" w:hAnsi="Times New Roman" w:cs="Times New Roman"/>
          <w:sz w:val="24"/>
          <w:szCs w:val="24"/>
        </w:rPr>
        <w:t xml:space="preserve"> </w:t>
      </w:r>
      <w:r w:rsidRPr="006222C4">
        <w:rPr>
          <w:rFonts w:ascii="Times New Roman" w:hAnsi="Times New Roman" w:cs="Times New Roman"/>
          <w:sz w:val="24"/>
          <w:szCs w:val="24"/>
        </w:rPr>
        <w:t>), kas  ievieš terminu jūras piekrastes josla. Šī teritorija sastāv no jūras piekrastes ūdeņiem un sauszemes daļas</w:t>
      </w:r>
      <w:r w:rsidR="006A0D4E" w:rsidRPr="006222C4">
        <w:rPr>
          <w:rStyle w:val="FootnoteReference"/>
          <w:rFonts w:ascii="Times New Roman" w:hAnsi="Times New Roman" w:cs="Times New Roman"/>
          <w:sz w:val="24"/>
          <w:szCs w:val="24"/>
        </w:rPr>
        <w:footnoteReference w:id="10"/>
      </w:r>
      <w:r w:rsidRPr="006222C4">
        <w:rPr>
          <w:rFonts w:ascii="Times New Roman" w:hAnsi="Times New Roman" w:cs="Times New Roman"/>
          <w:sz w:val="24"/>
          <w:szCs w:val="24"/>
        </w:rPr>
        <w:t xml:space="preserve">. Jūras piekrastes ūdeņi ir akvatorija divu kilometru platumā no jūras krasta līnijas. Likums nosaka, ka vietējā pašvaldība ir valdītājs tās administratīvajai teritorijai piegulošajiem jūras piekrastes ūdeņiem. </w:t>
      </w:r>
    </w:p>
    <w:p w14:paraId="6509FC94" w14:textId="77777777" w:rsidR="000017AD" w:rsidRPr="006222C4" w:rsidRDefault="00696A87">
      <w:pPr>
        <w:widowControl w:val="0"/>
        <w:spacing w:after="100"/>
        <w:rPr>
          <w:rFonts w:ascii="Times New Roman" w:hAnsi="Times New Roman" w:cs="Times New Roman"/>
          <w:sz w:val="24"/>
          <w:szCs w:val="24"/>
        </w:rPr>
      </w:pPr>
      <w:bookmarkStart w:id="7" w:name="_3dy6vkm" w:colFirst="0" w:colLast="0"/>
      <w:bookmarkEnd w:id="7"/>
      <w:r w:rsidRPr="006222C4">
        <w:rPr>
          <w:rFonts w:ascii="Times New Roman" w:hAnsi="Times New Roman" w:cs="Times New Roman"/>
          <w:sz w:val="24"/>
          <w:szCs w:val="24"/>
        </w:rPr>
        <w:t xml:space="preserve">Baltijas jūras piekraste ir noteikta kā viena no nacionālo interešu telpām, kur dabas un kultūras mantojuma saglabāšana jālīdzsvaro ar ekonomiskās attīstības veicināšanu. </w:t>
      </w:r>
      <w:r w:rsidR="002C5F85" w:rsidRPr="006222C4">
        <w:rPr>
          <w:rFonts w:ascii="Times New Roman" w:hAnsi="Times New Roman" w:cs="Times New Roman"/>
          <w:sz w:val="24"/>
          <w:szCs w:val="24"/>
        </w:rPr>
        <w:t>JP</w:t>
      </w:r>
      <w:r w:rsidRPr="006222C4">
        <w:rPr>
          <w:rFonts w:ascii="Times New Roman" w:hAnsi="Times New Roman" w:cs="Times New Roman"/>
          <w:sz w:val="24"/>
          <w:szCs w:val="24"/>
        </w:rPr>
        <w:t xml:space="preserve"> ir viens no instrumentiem, lai piepildītu jūras izmantošanas ilgtermiņa redzējumu, kura pamatā ir izpratne par jūru kā vienotu telpu, kur viss ir savstarpēji saistīts. </w:t>
      </w:r>
      <w:r w:rsidR="002C5F85" w:rsidRPr="006222C4">
        <w:rPr>
          <w:rFonts w:ascii="Times New Roman" w:hAnsi="Times New Roman" w:cs="Times New Roman"/>
          <w:sz w:val="24"/>
          <w:szCs w:val="24"/>
        </w:rPr>
        <w:t>JP</w:t>
      </w:r>
      <w:r w:rsidRPr="006222C4">
        <w:rPr>
          <w:rFonts w:ascii="Times New Roman" w:hAnsi="Times New Roman" w:cs="Times New Roman"/>
          <w:sz w:val="24"/>
          <w:szCs w:val="24"/>
        </w:rPr>
        <w:t xml:space="preserve"> definē valsts intereses jūrā, lai pašām valsts un pašvaldību institūcijām būtu skaidrāks redzējums un konsekventāki lēmumi, piemēram, paredz, ka kuģošana ir prioritāra jūras izmantošana un vienlaikus norāda uz vietām, kur attīstīt jaunas nozares. Tas ir pamats būtisku tautsaimniecības nozaru attīstībai un investīciju piesaistei un tiesiskās vides pārskatāmībai.</w:t>
      </w:r>
    </w:p>
    <w:p w14:paraId="4B2BA97C" w14:textId="77777777" w:rsidR="000017AD" w:rsidRPr="006222C4" w:rsidRDefault="000017AD">
      <w:pPr>
        <w:rPr>
          <w:rFonts w:ascii="Times New Roman" w:eastAsia="Times New Roman" w:hAnsi="Times New Roman" w:cs="Times New Roman"/>
          <w:b/>
          <w:sz w:val="24"/>
          <w:szCs w:val="24"/>
        </w:rPr>
      </w:pPr>
      <w:bookmarkStart w:id="8" w:name="_1t3h5sf" w:colFirst="0" w:colLast="0"/>
      <w:bookmarkEnd w:id="8"/>
    </w:p>
    <w:p w14:paraId="6511CD37" w14:textId="77777777" w:rsidR="00E171FB" w:rsidRPr="006222C4" w:rsidRDefault="00E171FB">
      <w:pPr>
        <w:spacing w:line="276" w:lineRule="auto"/>
        <w:jc w:val="left"/>
        <w:rPr>
          <w:rFonts w:ascii="Times New Roman" w:eastAsia="Times New Roman" w:hAnsi="Times New Roman" w:cs="Times New Roman"/>
          <w:b/>
          <w:color w:val="244061" w:themeColor="accent1" w:themeShade="80"/>
          <w:sz w:val="28"/>
          <w:szCs w:val="24"/>
        </w:rPr>
      </w:pPr>
      <w:r w:rsidRPr="006222C4">
        <w:br w:type="page"/>
      </w:r>
    </w:p>
    <w:p w14:paraId="76FAA8A5" w14:textId="77777777" w:rsidR="000017AD" w:rsidRPr="006222C4" w:rsidRDefault="00AB538E" w:rsidP="00364E85">
      <w:pPr>
        <w:pStyle w:val="Heading1MG"/>
      </w:pPr>
      <w:bookmarkStart w:id="9" w:name="_Toc524380446"/>
      <w:r w:rsidRPr="006222C4">
        <w:lastRenderedPageBreak/>
        <w:t>2</w:t>
      </w:r>
      <w:r w:rsidR="00696A87" w:rsidRPr="006222C4">
        <w:t>. Plānojuma izstrādāšanas principi un metodoloģija</w:t>
      </w:r>
      <w:bookmarkEnd w:id="9"/>
    </w:p>
    <w:p w14:paraId="0924B0D7" w14:textId="77777777" w:rsidR="000017AD" w:rsidRPr="006222C4" w:rsidRDefault="002C5F85" w:rsidP="0062293F">
      <w:pPr>
        <w:spacing w:after="120"/>
        <w:rPr>
          <w:rFonts w:ascii="Times New Roman" w:hAnsi="Times New Roman" w:cs="Times New Roman"/>
          <w:sz w:val="24"/>
          <w:szCs w:val="24"/>
        </w:rPr>
      </w:pPr>
      <w:r w:rsidRPr="006222C4">
        <w:rPr>
          <w:rFonts w:ascii="Times New Roman" w:hAnsi="Times New Roman" w:cs="Times New Roman"/>
          <w:sz w:val="24"/>
          <w:szCs w:val="24"/>
        </w:rPr>
        <w:t>JP</w:t>
      </w:r>
      <w:r w:rsidR="00696A87" w:rsidRPr="006222C4">
        <w:rPr>
          <w:rFonts w:ascii="Times New Roman" w:hAnsi="Times New Roman" w:cs="Times New Roman"/>
          <w:sz w:val="24"/>
          <w:szCs w:val="24"/>
        </w:rPr>
        <w:t xml:space="preserve"> izstrādāšana balstās uz Teritorijas attīstības plānošanas likumā, ES JP direktīvā (2014/89/ES) un HELCOM-VASAB 2010.</w:t>
      </w:r>
      <w:r w:rsidR="0090234F" w:rsidRPr="006222C4">
        <w:rPr>
          <w:rFonts w:ascii="Times New Roman" w:hAnsi="Times New Roman" w:cs="Times New Roman"/>
          <w:sz w:val="24"/>
          <w:szCs w:val="24"/>
        </w:rPr>
        <w:t xml:space="preserve"> </w:t>
      </w:r>
      <w:r w:rsidR="00696A87" w:rsidRPr="006222C4">
        <w:rPr>
          <w:rFonts w:ascii="Times New Roman" w:hAnsi="Times New Roman" w:cs="Times New Roman"/>
          <w:sz w:val="24"/>
          <w:szCs w:val="24"/>
        </w:rPr>
        <w:t>gadā pieņemtajiem JP principiem.</w:t>
      </w:r>
    </w:p>
    <w:p w14:paraId="5FA0D4FC" w14:textId="77777777" w:rsidR="00FB401B" w:rsidRPr="006222C4" w:rsidRDefault="002C5F85" w:rsidP="0062293F">
      <w:pPr>
        <w:spacing w:after="120"/>
        <w:rPr>
          <w:rFonts w:ascii="Times New Roman" w:hAnsi="Times New Roman" w:cs="Times New Roman"/>
          <w:sz w:val="24"/>
          <w:szCs w:val="24"/>
        </w:rPr>
      </w:pPr>
      <w:r w:rsidRPr="006222C4">
        <w:rPr>
          <w:rFonts w:ascii="Times New Roman" w:hAnsi="Times New Roman" w:cs="Times New Roman"/>
          <w:sz w:val="24"/>
          <w:szCs w:val="24"/>
        </w:rPr>
        <w:t>JP</w:t>
      </w:r>
      <w:r w:rsidR="00FB401B" w:rsidRPr="006222C4">
        <w:rPr>
          <w:rFonts w:ascii="Times New Roman" w:hAnsi="Times New Roman" w:cs="Times New Roman"/>
          <w:sz w:val="24"/>
          <w:szCs w:val="24"/>
        </w:rPr>
        <w:t xml:space="preserve"> gala redakcija izstrādāta  par pamatu </w:t>
      </w:r>
      <w:r w:rsidR="00FB401B" w:rsidRPr="006222C4">
        <w:rPr>
          <w:rFonts w:ascii="Times New Roman" w:hAnsi="Times New Roman" w:cs="Times New Roman"/>
          <w:color w:val="auto"/>
          <w:sz w:val="24"/>
          <w:szCs w:val="24"/>
        </w:rPr>
        <w:t>ņemot: JP 1.redakciju</w:t>
      </w:r>
      <w:r w:rsidR="00FB401B" w:rsidRPr="006222C4">
        <w:rPr>
          <w:rStyle w:val="FootnoteReference"/>
          <w:rFonts w:ascii="Times New Roman" w:hAnsi="Times New Roman" w:cs="Times New Roman"/>
          <w:color w:val="auto"/>
          <w:sz w:val="24"/>
          <w:szCs w:val="24"/>
        </w:rPr>
        <w:footnoteReference w:id="11"/>
      </w:r>
      <w:r w:rsidR="00FB401B" w:rsidRPr="006222C4">
        <w:rPr>
          <w:rFonts w:ascii="Times New Roman" w:hAnsi="Times New Roman" w:cs="Times New Roman"/>
          <w:color w:val="auto"/>
          <w:sz w:val="24"/>
          <w:szCs w:val="24"/>
        </w:rPr>
        <w:t xml:space="preserve"> un ES finansētos projektus: „Virzība uz saskaņotību un pārrobežu risinājumiem Baltijas </w:t>
      </w:r>
      <w:r w:rsidR="00FB401B" w:rsidRPr="006222C4">
        <w:rPr>
          <w:rFonts w:ascii="Times New Roman" w:hAnsi="Times New Roman" w:cs="Times New Roman"/>
          <w:sz w:val="24"/>
          <w:szCs w:val="24"/>
        </w:rPr>
        <w:t>jūras telpiskajos plānojumos - BalticSCOPE”</w:t>
      </w:r>
      <w:r w:rsidR="00FB401B" w:rsidRPr="006222C4">
        <w:rPr>
          <w:rStyle w:val="FootnoteReference"/>
          <w:rFonts w:ascii="Times New Roman" w:hAnsi="Times New Roman" w:cs="Times New Roman"/>
          <w:sz w:val="24"/>
          <w:szCs w:val="24"/>
        </w:rPr>
        <w:footnoteReference w:id="12"/>
      </w:r>
      <w:r w:rsidR="00FB401B" w:rsidRPr="006222C4">
        <w:rPr>
          <w:rFonts w:ascii="Times New Roman" w:hAnsi="Times New Roman" w:cs="Times New Roman"/>
          <w:sz w:val="24"/>
          <w:szCs w:val="24"/>
        </w:rPr>
        <w:t xml:space="preserve"> un „Saskaņota lineārā infrastruktūra Baltijas jūras telpiskajos plānojumos (BalticLINes)”</w:t>
      </w:r>
      <w:r w:rsidR="00FB401B" w:rsidRPr="006222C4">
        <w:rPr>
          <w:rStyle w:val="FootnoteReference"/>
          <w:rFonts w:ascii="Times New Roman" w:hAnsi="Times New Roman" w:cs="Times New Roman"/>
          <w:sz w:val="24"/>
          <w:szCs w:val="24"/>
        </w:rPr>
        <w:footnoteReference w:id="13"/>
      </w:r>
      <w:r w:rsidR="00FB401B" w:rsidRPr="006222C4">
        <w:rPr>
          <w:rFonts w:ascii="Times New Roman" w:hAnsi="Times New Roman" w:cs="Times New Roman"/>
          <w:sz w:val="24"/>
          <w:szCs w:val="24"/>
        </w:rPr>
        <w:t>.</w:t>
      </w:r>
    </w:p>
    <w:p w14:paraId="3817C02F" w14:textId="77777777" w:rsidR="000017AD" w:rsidRPr="006222C4" w:rsidRDefault="00696A87" w:rsidP="0062293F">
      <w:pPr>
        <w:spacing w:after="120"/>
        <w:rPr>
          <w:rFonts w:ascii="Times New Roman" w:hAnsi="Times New Roman" w:cs="Times New Roman"/>
          <w:sz w:val="24"/>
          <w:szCs w:val="24"/>
        </w:rPr>
      </w:pPr>
      <w:r w:rsidRPr="006222C4">
        <w:rPr>
          <w:rFonts w:ascii="Times New Roman" w:hAnsi="Times New Roman" w:cs="Times New Roman"/>
          <w:sz w:val="24"/>
          <w:szCs w:val="24"/>
        </w:rPr>
        <w:t>Jūras</w:t>
      </w:r>
      <w:r w:rsidR="0090234F" w:rsidRPr="006222C4">
        <w:rPr>
          <w:rFonts w:ascii="Times New Roman" w:hAnsi="Times New Roman" w:cs="Times New Roman"/>
          <w:sz w:val="24"/>
          <w:szCs w:val="24"/>
        </w:rPr>
        <w:t xml:space="preserve"> plānošanas process balstās uz </w:t>
      </w:r>
      <w:r w:rsidRPr="006222C4">
        <w:rPr>
          <w:rFonts w:ascii="Times New Roman" w:hAnsi="Times New Roman" w:cs="Times New Roman"/>
          <w:sz w:val="24"/>
          <w:szCs w:val="24"/>
        </w:rPr>
        <w:t>šādiem nosacījumiem:</w:t>
      </w:r>
    </w:p>
    <w:p w14:paraId="02348F7D" w14:textId="77777777" w:rsidR="000017AD" w:rsidRPr="006222C4" w:rsidRDefault="00696A87" w:rsidP="008872A8">
      <w:pPr>
        <w:numPr>
          <w:ilvl w:val="1"/>
          <w:numId w:val="15"/>
        </w:numPr>
        <w:spacing w:after="120"/>
        <w:ind w:left="1418" w:hanging="425"/>
        <w:rPr>
          <w:rFonts w:ascii="Times New Roman" w:hAnsi="Times New Roman" w:cs="Times New Roman"/>
          <w:sz w:val="24"/>
          <w:szCs w:val="24"/>
        </w:rPr>
      </w:pPr>
      <w:r w:rsidRPr="006222C4">
        <w:rPr>
          <w:rFonts w:ascii="Times New Roman" w:hAnsi="Times New Roman" w:cs="Times New Roman"/>
          <w:sz w:val="24"/>
          <w:szCs w:val="24"/>
        </w:rPr>
        <w:t>Jūras telpas izmantošanai jānodrošina vides stāvokļa un ekoloģisko parametru nepasliktināšanu un ekosistēmas spēju pielāgoties izmaiņām, kā arī radot labvēlīgus apstākļus vides stāvokļa un jūras resursu kvalitātes uzlabošanai;</w:t>
      </w:r>
    </w:p>
    <w:p w14:paraId="35715BAB" w14:textId="77777777" w:rsidR="000017AD" w:rsidRPr="006222C4" w:rsidRDefault="00696A87" w:rsidP="008872A8">
      <w:pPr>
        <w:numPr>
          <w:ilvl w:val="1"/>
          <w:numId w:val="15"/>
        </w:numPr>
        <w:spacing w:after="120"/>
        <w:ind w:left="1418" w:hanging="425"/>
        <w:rPr>
          <w:rFonts w:ascii="Times New Roman" w:hAnsi="Times New Roman" w:cs="Times New Roman"/>
          <w:sz w:val="24"/>
          <w:szCs w:val="24"/>
        </w:rPr>
      </w:pPr>
      <w:r w:rsidRPr="006222C4">
        <w:rPr>
          <w:rFonts w:ascii="Times New Roman" w:hAnsi="Times New Roman" w:cs="Times New Roman"/>
          <w:sz w:val="24"/>
          <w:szCs w:val="24"/>
        </w:rPr>
        <w:t>Jānodrošina esošo, tradicionāli izveidojušos jūras izmantošanas veidu pastāvēšana, kas jau aizņem noteiktu jūras telpas daļu un tādējādi ietekmē un rada nosacījumus jaunu saimnieciskās darbības veidu izvietošanai jūrā;</w:t>
      </w:r>
    </w:p>
    <w:p w14:paraId="58D67DDF" w14:textId="77777777" w:rsidR="000017AD" w:rsidRPr="006222C4" w:rsidRDefault="00696A87" w:rsidP="008872A8">
      <w:pPr>
        <w:numPr>
          <w:ilvl w:val="1"/>
          <w:numId w:val="15"/>
        </w:numPr>
        <w:spacing w:after="120"/>
        <w:ind w:left="1418" w:hanging="425"/>
        <w:rPr>
          <w:rFonts w:ascii="Times New Roman" w:hAnsi="Times New Roman" w:cs="Times New Roman"/>
          <w:sz w:val="24"/>
          <w:szCs w:val="24"/>
        </w:rPr>
      </w:pPr>
      <w:r w:rsidRPr="006222C4">
        <w:rPr>
          <w:rFonts w:ascii="Times New Roman" w:hAnsi="Times New Roman" w:cs="Times New Roman"/>
          <w:sz w:val="24"/>
          <w:szCs w:val="24"/>
        </w:rPr>
        <w:t>Jāveicina esošo saimniecisko darbību attīstība un jārada apstākļi jaunu jūras lietojuma veidu ienākšanai;</w:t>
      </w:r>
    </w:p>
    <w:p w14:paraId="37A7C12F" w14:textId="77777777" w:rsidR="000017AD" w:rsidRPr="006222C4" w:rsidRDefault="00696A87" w:rsidP="008872A8">
      <w:pPr>
        <w:numPr>
          <w:ilvl w:val="1"/>
          <w:numId w:val="15"/>
        </w:numPr>
        <w:spacing w:after="120"/>
        <w:ind w:left="1418" w:hanging="425"/>
        <w:rPr>
          <w:rFonts w:ascii="Times New Roman" w:hAnsi="Times New Roman" w:cs="Times New Roman"/>
          <w:sz w:val="24"/>
          <w:szCs w:val="24"/>
        </w:rPr>
      </w:pPr>
      <w:r w:rsidRPr="006222C4">
        <w:rPr>
          <w:rFonts w:ascii="Times New Roman" w:hAnsi="Times New Roman" w:cs="Times New Roman"/>
          <w:sz w:val="24"/>
          <w:szCs w:val="24"/>
        </w:rPr>
        <w:t>Lēmumi par jaunu jūras resursu un telpas izmantošanas veidu ieviešanu jābalsta uz pētījumiem par to tehnoloģisko un ekonomisko pamatotību, ietekmi uz vidi un jūras ekosistēmu, kā arī izvērtējot atbilstību nacionālās politikas mērķiem un prioritātēm.</w:t>
      </w:r>
    </w:p>
    <w:p w14:paraId="39AAF480" w14:textId="77777777" w:rsidR="000017AD" w:rsidRPr="006222C4" w:rsidRDefault="00696A87" w:rsidP="0062293F">
      <w:pPr>
        <w:spacing w:after="120"/>
        <w:rPr>
          <w:rFonts w:ascii="Times New Roman" w:hAnsi="Times New Roman" w:cs="Times New Roman"/>
          <w:sz w:val="24"/>
          <w:szCs w:val="24"/>
        </w:rPr>
      </w:pPr>
      <w:r w:rsidRPr="006222C4">
        <w:rPr>
          <w:rFonts w:ascii="Times New Roman" w:hAnsi="Times New Roman" w:cs="Times New Roman"/>
          <w:sz w:val="24"/>
          <w:szCs w:val="24"/>
        </w:rPr>
        <w:t>JP izstrādāts izmantojot jaunāko zinātniskos pētījumu datus par jūras vides stāvokli, dabas vērtībām un saimniecisko izmantošanu, kā arī veikta papildus datu analīze un jaunu telpisko datu kopu izstrāde (piemēram, par zivju sugu izplatību un nozveju, jūras nogulumu un bentisko biotopu izplatību, ekosistēma</w:t>
      </w:r>
      <w:r w:rsidR="0090234F" w:rsidRPr="006222C4">
        <w:rPr>
          <w:rFonts w:ascii="Times New Roman" w:hAnsi="Times New Roman" w:cs="Times New Roman"/>
          <w:sz w:val="24"/>
          <w:szCs w:val="24"/>
        </w:rPr>
        <w:t>s pakalpojumu nodrošinājumu u.c</w:t>
      </w:r>
      <w:r w:rsidRPr="006222C4">
        <w:rPr>
          <w:rFonts w:ascii="Times New Roman" w:hAnsi="Times New Roman" w:cs="Times New Roman"/>
          <w:sz w:val="24"/>
          <w:szCs w:val="24"/>
        </w:rPr>
        <w:t>.).</w:t>
      </w:r>
    </w:p>
    <w:p w14:paraId="6E72B6D4" w14:textId="77777777" w:rsidR="000017AD" w:rsidRPr="006222C4" w:rsidRDefault="00696A87" w:rsidP="0062293F">
      <w:pPr>
        <w:spacing w:after="120"/>
        <w:rPr>
          <w:rFonts w:ascii="Times New Roman" w:hAnsi="Times New Roman" w:cs="Times New Roman"/>
          <w:sz w:val="24"/>
          <w:szCs w:val="24"/>
        </w:rPr>
      </w:pPr>
      <w:r w:rsidRPr="006222C4">
        <w:rPr>
          <w:rFonts w:ascii="Times New Roman" w:hAnsi="Times New Roman" w:cs="Times New Roman"/>
          <w:sz w:val="24"/>
          <w:szCs w:val="24"/>
        </w:rPr>
        <w:t>Balstoties uz piesardzības principu, pieejamie telpiskie dati par dabas vērtību izplatību tika izmantoti, izvēloties piemērotās vietas saimnieciskām darbībām</w:t>
      </w:r>
      <w:r w:rsidRPr="006222C4">
        <w:rPr>
          <w:rFonts w:ascii="Times New Roman" w:eastAsia="Arial" w:hAnsi="Times New Roman" w:cs="Times New Roman"/>
          <w:sz w:val="24"/>
          <w:szCs w:val="24"/>
        </w:rPr>
        <w:t>,</w:t>
      </w:r>
      <w:r w:rsidRPr="006222C4">
        <w:rPr>
          <w:rFonts w:ascii="Times New Roman" w:hAnsi="Times New Roman" w:cs="Times New Roman"/>
          <w:sz w:val="24"/>
          <w:szCs w:val="24"/>
        </w:rPr>
        <w:t xml:space="preserve"> izvairoties no vietām, kur t</w:t>
      </w:r>
      <w:r w:rsidRPr="006222C4">
        <w:rPr>
          <w:rFonts w:ascii="Times New Roman" w:hAnsi="Times New Roman" w:cs="Times New Roman"/>
          <w:i/>
          <w:sz w:val="24"/>
          <w:szCs w:val="24"/>
        </w:rPr>
        <w:t>ā</w:t>
      </w:r>
      <w:r w:rsidRPr="006222C4">
        <w:rPr>
          <w:rFonts w:ascii="Times New Roman" w:hAnsi="Times New Roman" w:cs="Times New Roman"/>
          <w:sz w:val="24"/>
          <w:szCs w:val="24"/>
        </w:rPr>
        <w:t xml:space="preserve">s varētu radīt būtisku kaitējumu. </w:t>
      </w:r>
    </w:p>
    <w:p w14:paraId="41DCC52C" w14:textId="77777777" w:rsidR="000017AD" w:rsidRPr="006222C4" w:rsidRDefault="00696A87" w:rsidP="0062293F">
      <w:pPr>
        <w:spacing w:after="120"/>
        <w:rPr>
          <w:rFonts w:ascii="Times New Roman" w:hAnsi="Times New Roman" w:cs="Times New Roman"/>
          <w:sz w:val="24"/>
          <w:szCs w:val="24"/>
        </w:rPr>
      </w:pPr>
      <w:r w:rsidRPr="006222C4">
        <w:rPr>
          <w:rFonts w:ascii="Times New Roman" w:hAnsi="Times New Roman" w:cs="Times New Roman"/>
          <w:sz w:val="24"/>
          <w:szCs w:val="24"/>
        </w:rPr>
        <w:t xml:space="preserve">JP izstrādes sākuma posmā tika izstrādāti četri alternatīvie scenāriji un to ietekme novērtēta pēc izvēlētajiem vides, sociālajiem, ekonomiskajiem, klimata pārmaiņu un pārrobežu konteksta kritērijiem, kā arī attiecībā uz sugu, biotopu un ekosistēmu pakalpojumu izplatību. Novērtējuma rezultāti izmantoti, izstrādājot optimālo jūras atļautās izmantošanas risinājumu. </w:t>
      </w:r>
    </w:p>
    <w:p w14:paraId="4D850106" w14:textId="77777777" w:rsidR="000017AD" w:rsidRPr="006222C4" w:rsidRDefault="00696A87" w:rsidP="0062293F">
      <w:pPr>
        <w:spacing w:after="120"/>
        <w:rPr>
          <w:rFonts w:ascii="Times New Roman" w:hAnsi="Times New Roman" w:cs="Times New Roman"/>
          <w:sz w:val="24"/>
          <w:szCs w:val="24"/>
        </w:rPr>
      </w:pPr>
      <w:r w:rsidRPr="006222C4">
        <w:rPr>
          <w:rFonts w:ascii="Times New Roman" w:hAnsi="Times New Roman" w:cs="Times New Roman"/>
          <w:sz w:val="24"/>
          <w:szCs w:val="24"/>
        </w:rPr>
        <w:t>Veikts ekosistēmu pakalpojumu nodrošinājuma raksturojums, kā arī ekosistēmu pakalpojumu biofizikālā kartēšana, balstoties uz pieejamajiem telpiskajiem datiem un ekspertu zināšanām. Ekosistēmu pakalpojumu kartes izmantotas alternatīvo scenāriju un optimālā jūras izmantošanas risinājuma ietekmju izvērtēšanai.</w:t>
      </w:r>
    </w:p>
    <w:p w14:paraId="02852D6F" w14:textId="77777777" w:rsidR="000017AD" w:rsidRPr="006222C4" w:rsidRDefault="00696A87" w:rsidP="0062293F">
      <w:pPr>
        <w:spacing w:after="120"/>
        <w:rPr>
          <w:rFonts w:ascii="Times New Roman" w:hAnsi="Times New Roman" w:cs="Times New Roman"/>
          <w:sz w:val="24"/>
          <w:szCs w:val="24"/>
        </w:rPr>
      </w:pPr>
      <w:r w:rsidRPr="006222C4">
        <w:rPr>
          <w:rFonts w:ascii="Times New Roman" w:hAnsi="Times New Roman" w:cs="Times New Roman"/>
          <w:sz w:val="24"/>
          <w:szCs w:val="24"/>
        </w:rPr>
        <w:t>Cilvēka darbību ietekme uz dažādām jūras ekosistēmas komponentēm izvērtēta, izmantojot ietekmju matricu</w:t>
      </w:r>
      <w:r w:rsidR="00E84163" w:rsidRPr="006222C4">
        <w:rPr>
          <w:rFonts w:ascii="Times New Roman" w:hAnsi="Times New Roman" w:cs="Times New Roman"/>
          <w:sz w:val="24"/>
          <w:szCs w:val="24"/>
        </w:rPr>
        <w:t xml:space="preserve"> (</w:t>
      </w:r>
      <w:r w:rsidR="00E11E01" w:rsidRPr="006222C4">
        <w:rPr>
          <w:rFonts w:ascii="Times New Roman" w:hAnsi="Times New Roman" w:cs="Times New Roman"/>
          <w:sz w:val="24"/>
          <w:szCs w:val="24"/>
        </w:rPr>
        <w:t>skatīt</w:t>
      </w:r>
      <w:r w:rsidR="00E84163" w:rsidRPr="006222C4">
        <w:rPr>
          <w:rFonts w:ascii="Times New Roman" w:hAnsi="Times New Roman" w:cs="Times New Roman"/>
          <w:sz w:val="24"/>
          <w:szCs w:val="24"/>
        </w:rPr>
        <w:t xml:space="preserve"> </w:t>
      </w:r>
      <w:r w:rsidR="004A31F5" w:rsidRPr="006222C4">
        <w:rPr>
          <w:rFonts w:ascii="Times New Roman" w:hAnsi="Times New Roman" w:cs="Times New Roman"/>
          <w:sz w:val="24"/>
          <w:szCs w:val="24"/>
        </w:rPr>
        <w:t>2.</w:t>
      </w:r>
      <w:r w:rsidR="00E84163" w:rsidRPr="006222C4">
        <w:rPr>
          <w:rFonts w:ascii="Times New Roman" w:hAnsi="Times New Roman" w:cs="Times New Roman"/>
          <w:sz w:val="24"/>
          <w:szCs w:val="24"/>
        </w:rPr>
        <w:t>pielikumu)</w:t>
      </w:r>
      <w:r w:rsidRPr="006222C4">
        <w:rPr>
          <w:rFonts w:ascii="Times New Roman" w:hAnsi="Times New Roman" w:cs="Times New Roman"/>
          <w:sz w:val="24"/>
          <w:szCs w:val="24"/>
        </w:rPr>
        <w:t xml:space="preserve">. Novērtējuma rezultāti izmantotie scenāriju un optimālā jūras izmantošanas risinājuma telpisko ietekmju kartēšanā.  Saimnieciskās darbības un vides mijiedarbības apspriestas iesaistīto pušu un ekspertu sanāksmēs, kā rezultātā formulēti jūras izmantošanas kritēriji. </w:t>
      </w:r>
    </w:p>
    <w:p w14:paraId="4A2C9E2A" w14:textId="77777777" w:rsidR="00FB401B" w:rsidRPr="006222C4" w:rsidRDefault="00696A87" w:rsidP="0062293F">
      <w:pPr>
        <w:spacing w:after="120"/>
        <w:rPr>
          <w:rFonts w:ascii="Times New Roman" w:hAnsi="Times New Roman" w:cs="Times New Roman"/>
          <w:sz w:val="24"/>
          <w:szCs w:val="24"/>
        </w:rPr>
      </w:pPr>
      <w:r w:rsidRPr="006222C4">
        <w:rPr>
          <w:rFonts w:ascii="Times New Roman" w:hAnsi="Times New Roman" w:cs="Times New Roman"/>
          <w:sz w:val="24"/>
          <w:szCs w:val="24"/>
        </w:rPr>
        <w:lastRenderedPageBreak/>
        <w:t xml:space="preserve">Visas ieinteresētās puses aktīvi tika iesaistītas JP izstrādē, sākot jau ar plānojuma darba uzdevuma </w:t>
      </w:r>
      <w:r w:rsidRPr="006222C4">
        <w:rPr>
          <w:rFonts w:ascii="Times New Roman" w:hAnsi="Times New Roman" w:cs="Times New Roman"/>
          <w:color w:val="auto"/>
          <w:sz w:val="24"/>
          <w:szCs w:val="24"/>
        </w:rPr>
        <w:t xml:space="preserve">definēšanu. </w:t>
      </w:r>
      <w:r w:rsidR="00FB401B" w:rsidRPr="006222C4">
        <w:rPr>
          <w:rFonts w:ascii="Times New Roman" w:hAnsi="Times New Roman" w:cs="Times New Roman"/>
          <w:sz w:val="24"/>
          <w:szCs w:val="24"/>
        </w:rPr>
        <w:t>Organizētas sanāksmes un konsultācijas ar dažādām ieinteresēto pušu grupām, tās iesaistot stratēģisko mērķu un ilgtermiņa redzējuma formulēšanā, scenāriju izvērtēšanā</w:t>
      </w:r>
      <w:r w:rsidR="00FB401B" w:rsidRPr="006222C4">
        <w:rPr>
          <w:rStyle w:val="FootnoteReference"/>
          <w:rFonts w:ascii="Times New Roman" w:hAnsi="Times New Roman" w:cs="Times New Roman"/>
          <w:sz w:val="24"/>
          <w:szCs w:val="24"/>
        </w:rPr>
        <w:footnoteReference w:id="14"/>
      </w:r>
      <w:r w:rsidR="00FB401B" w:rsidRPr="006222C4">
        <w:rPr>
          <w:rFonts w:ascii="Times New Roman" w:hAnsi="Times New Roman" w:cs="Times New Roman"/>
          <w:sz w:val="24"/>
          <w:szCs w:val="24"/>
        </w:rPr>
        <w:t xml:space="preserve">, jūras izmantošanas kritēriju noteikšanā un optimālā jūras izmantošanas risinājuma komentēšanā.  </w:t>
      </w:r>
    </w:p>
    <w:p w14:paraId="2CBC9CDC" w14:textId="323126C1" w:rsidR="00105B66" w:rsidRPr="006222C4" w:rsidRDefault="00FB401B" w:rsidP="00836002">
      <w:pPr>
        <w:spacing w:after="120"/>
        <w:rPr>
          <w:rFonts w:ascii="Times New Roman" w:hAnsi="Times New Roman" w:cs="Times New Roman"/>
          <w:sz w:val="24"/>
          <w:szCs w:val="24"/>
        </w:rPr>
      </w:pPr>
      <w:r w:rsidRPr="006222C4">
        <w:rPr>
          <w:rFonts w:ascii="Times New Roman" w:hAnsi="Times New Roman" w:cs="Times New Roman"/>
          <w:sz w:val="24"/>
          <w:szCs w:val="24"/>
        </w:rPr>
        <w:t>Veiktas arī pārrobežu konsultācijas</w:t>
      </w:r>
      <w:r w:rsidRPr="006222C4">
        <w:rPr>
          <w:rStyle w:val="FootnoteReference"/>
          <w:rFonts w:ascii="Times New Roman" w:hAnsi="Times New Roman" w:cs="Times New Roman"/>
          <w:sz w:val="24"/>
          <w:szCs w:val="24"/>
        </w:rPr>
        <w:footnoteReference w:id="15"/>
      </w:r>
      <w:r w:rsidRPr="006222C4">
        <w:rPr>
          <w:rFonts w:ascii="Times New Roman" w:hAnsi="Times New Roman" w:cs="Times New Roman"/>
          <w:sz w:val="24"/>
          <w:szCs w:val="24"/>
        </w:rPr>
        <w:t xml:space="preserve"> ar Lietuvas, Igaunijas un Zviedrijas ieinteresēto pušu pārstāvjiem. </w:t>
      </w:r>
      <w:r w:rsidR="00105B66" w:rsidRPr="006222C4">
        <w:rPr>
          <w:rFonts w:ascii="Times New Roman" w:hAnsi="Times New Roman" w:cs="Times New Roman"/>
          <w:sz w:val="24"/>
          <w:szCs w:val="24"/>
        </w:rPr>
        <w:t xml:space="preserve">Risinājumi Baltijas jūras reģiona attīstības kontekstā ir izvērtēti, izmantojot kritērijus, kas balstīti uz ES </w:t>
      </w:r>
      <w:r w:rsidR="003620B1" w:rsidRPr="006222C4">
        <w:rPr>
          <w:rFonts w:ascii="Times New Roman" w:hAnsi="Times New Roman" w:cs="Times New Roman"/>
          <w:sz w:val="24"/>
          <w:szCs w:val="24"/>
        </w:rPr>
        <w:t>S</w:t>
      </w:r>
      <w:r w:rsidR="00954329" w:rsidRPr="006222C4">
        <w:rPr>
          <w:rFonts w:ascii="Times New Roman" w:hAnsi="Times New Roman" w:cs="Times New Roman"/>
          <w:sz w:val="24"/>
          <w:szCs w:val="24"/>
        </w:rPr>
        <w:t>BJR</w:t>
      </w:r>
      <w:r w:rsidR="00105B66" w:rsidRPr="006222C4">
        <w:rPr>
          <w:rFonts w:ascii="Times New Roman" w:hAnsi="Times New Roman" w:cs="Times New Roman"/>
          <w:sz w:val="24"/>
          <w:szCs w:val="24"/>
        </w:rPr>
        <w:t xml:space="preserve"> minētājām prioritārajām jomām jūras ekosistēmas sniegto produktu un pakalpojumu ekonomiskā potenciāla realizēšanai. Piedāvātie kritēriji ir vērsti uz vienotas pieejas veidošanu starp Baltijas jūras reģiona valstīm, veicinot pārrobežu sadarbību iedzīvotāju labklājības celšanai, kas ir atkarīga no ilgtspējīgas vides resursu izmantošanas, kā arī uzsverot reģiona izaugsmei būtiskos ekonomiskos faktorus, drošību un Baltijas jūras ekoloģisko stāvokli. </w:t>
      </w:r>
    </w:p>
    <w:p w14:paraId="5ADA681B" w14:textId="77777777" w:rsidR="00105B66" w:rsidRPr="006222C4" w:rsidRDefault="00105B66" w:rsidP="00105B66">
      <w:pPr>
        <w:spacing w:after="120"/>
        <w:rPr>
          <w:rFonts w:ascii="Times New Roman" w:hAnsi="Times New Roman" w:cs="Times New Roman"/>
          <w:sz w:val="24"/>
          <w:szCs w:val="24"/>
        </w:rPr>
      </w:pPr>
      <w:r w:rsidRPr="006222C4">
        <w:rPr>
          <w:rFonts w:ascii="Times New Roman" w:hAnsi="Times New Roman" w:cs="Times New Roman"/>
          <w:sz w:val="24"/>
          <w:szCs w:val="24"/>
        </w:rPr>
        <w:t>Piedāvātie kritēriji vienotai Baltijas jūras reģiona attīstībai ietver:</w:t>
      </w:r>
    </w:p>
    <w:p w14:paraId="07D8B8E4" w14:textId="77777777" w:rsidR="00105B66" w:rsidRPr="006222C4" w:rsidRDefault="00105B66" w:rsidP="00FE6177">
      <w:pPr>
        <w:numPr>
          <w:ilvl w:val="0"/>
          <w:numId w:val="90"/>
        </w:numPr>
        <w:spacing w:after="120"/>
        <w:ind w:hanging="436"/>
        <w:rPr>
          <w:rFonts w:ascii="Times New Roman" w:hAnsi="Times New Roman" w:cs="Times New Roman"/>
          <w:sz w:val="24"/>
          <w:szCs w:val="24"/>
        </w:rPr>
      </w:pPr>
      <w:r w:rsidRPr="006222C4">
        <w:rPr>
          <w:rFonts w:ascii="Times New Roman" w:hAnsi="Times New Roman" w:cs="Times New Roman"/>
          <w:b/>
          <w:sz w:val="24"/>
          <w:szCs w:val="24"/>
        </w:rPr>
        <w:t>Izmantošanas veidu nepārtrauktību</w:t>
      </w:r>
      <w:r w:rsidRPr="006222C4">
        <w:rPr>
          <w:rFonts w:ascii="Times New Roman" w:hAnsi="Times New Roman" w:cs="Times New Roman"/>
          <w:sz w:val="24"/>
          <w:szCs w:val="24"/>
        </w:rPr>
        <w:t xml:space="preserve"> attiecībā uz kuģu ceļiem un infrastruktūras koridoriem; </w:t>
      </w:r>
    </w:p>
    <w:p w14:paraId="2039B794" w14:textId="22A8789B" w:rsidR="00105B66" w:rsidRPr="006222C4" w:rsidRDefault="00105B66" w:rsidP="00FE6177">
      <w:pPr>
        <w:numPr>
          <w:ilvl w:val="0"/>
          <w:numId w:val="90"/>
        </w:numPr>
        <w:spacing w:after="120"/>
        <w:ind w:hanging="436"/>
        <w:rPr>
          <w:rFonts w:ascii="Times New Roman" w:hAnsi="Times New Roman" w:cs="Times New Roman"/>
          <w:sz w:val="24"/>
          <w:szCs w:val="24"/>
        </w:rPr>
      </w:pPr>
      <w:r w:rsidRPr="006222C4">
        <w:rPr>
          <w:rFonts w:ascii="Times New Roman" w:hAnsi="Times New Roman" w:cs="Times New Roman"/>
          <w:b/>
          <w:sz w:val="24"/>
          <w:szCs w:val="24"/>
        </w:rPr>
        <w:t xml:space="preserve">Ekoloģisko </w:t>
      </w:r>
      <w:r w:rsidR="00FA1EA4" w:rsidRPr="006222C4">
        <w:rPr>
          <w:rFonts w:ascii="Times New Roman" w:hAnsi="Times New Roman" w:cs="Times New Roman"/>
          <w:b/>
          <w:sz w:val="24"/>
          <w:szCs w:val="24"/>
        </w:rPr>
        <w:t>līdzsvaru</w:t>
      </w:r>
      <w:r w:rsidRPr="006222C4">
        <w:rPr>
          <w:rFonts w:ascii="Times New Roman" w:hAnsi="Times New Roman" w:cs="Times New Roman"/>
          <w:sz w:val="24"/>
          <w:szCs w:val="24"/>
        </w:rPr>
        <w:t xml:space="preserve">, ko nodrošina aizsargājamo teritoriju tīkls, “zilo koridoru” saglabāšana sugu migrācijas nodrošināšanai, zivsaimniecības politiku un akvakultūras attīstības iespējas; </w:t>
      </w:r>
    </w:p>
    <w:p w14:paraId="1B9B4E43" w14:textId="77777777" w:rsidR="00105B66" w:rsidRPr="006222C4" w:rsidRDefault="00105B66" w:rsidP="00FE6177">
      <w:pPr>
        <w:numPr>
          <w:ilvl w:val="0"/>
          <w:numId w:val="90"/>
        </w:numPr>
        <w:spacing w:after="120"/>
        <w:ind w:hanging="436"/>
        <w:rPr>
          <w:rFonts w:ascii="Times New Roman" w:hAnsi="Times New Roman" w:cs="Times New Roman"/>
          <w:sz w:val="24"/>
          <w:szCs w:val="24"/>
        </w:rPr>
      </w:pPr>
      <w:r w:rsidRPr="006222C4">
        <w:rPr>
          <w:rFonts w:ascii="Times New Roman" w:hAnsi="Times New Roman" w:cs="Times New Roman"/>
          <w:b/>
          <w:sz w:val="24"/>
          <w:szCs w:val="24"/>
        </w:rPr>
        <w:t>Reģiona atraktivitāti</w:t>
      </w:r>
      <w:r w:rsidRPr="006222C4">
        <w:rPr>
          <w:rFonts w:ascii="Times New Roman" w:hAnsi="Times New Roman" w:cs="Times New Roman"/>
          <w:sz w:val="24"/>
          <w:szCs w:val="24"/>
        </w:rPr>
        <w:t xml:space="preserve">, ko nodrošina jahtu un atpūtas laivu piestātņu un ostu tīkls un burāšanas iespējas gar krastu, atraktīvus tūrisma pakalpojumus un zemūdens kultūras mantojuma apskates iespējas; </w:t>
      </w:r>
    </w:p>
    <w:p w14:paraId="30160E92" w14:textId="77777777" w:rsidR="00105B66" w:rsidRPr="006222C4" w:rsidRDefault="00105B66" w:rsidP="00FE6177">
      <w:pPr>
        <w:numPr>
          <w:ilvl w:val="0"/>
          <w:numId w:val="90"/>
        </w:numPr>
        <w:spacing w:after="120"/>
        <w:ind w:hanging="436"/>
        <w:rPr>
          <w:rFonts w:ascii="Times New Roman" w:hAnsi="Times New Roman" w:cs="Times New Roman"/>
          <w:b/>
          <w:sz w:val="24"/>
          <w:szCs w:val="24"/>
        </w:rPr>
      </w:pPr>
      <w:r w:rsidRPr="006222C4">
        <w:rPr>
          <w:rFonts w:ascii="Times New Roman" w:hAnsi="Times New Roman" w:cs="Times New Roman"/>
          <w:b/>
          <w:sz w:val="24"/>
          <w:szCs w:val="24"/>
        </w:rPr>
        <w:t xml:space="preserve">Drošību, </w:t>
      </w:r>
      <w:r w:rsidRPr="006222C4">
        <w:rPr>
          <w:rFonts w:ascii="Times New Roman" w:hAnsi="Times New Roman" w:cs="Times New Roman"/>
          <w:sz w:val="24"/>
          <w:szCs w:val="24"/>
        </w:rPr>
        <w:t>kas balstīta uz valsts aizsardzībai</w:t>
      </w:r>
      <w:r w:rsidRPr="006222C4">
        <w:rPr>
          <w:rFonts w:ascii="Times New Roman" w:hAnsi="Times New Roman" w:cs="Times New Roman"/>
          <w:b/>
          <w:sz w:val="24"/>
          <w:szCs w:val="24"/>
        </w:rPr>
        <w:t xml:space="preserve"> </w:t>
      </w:r>
      <w:r w:rsidRPr="006222C4">
        <w:rPr>
          <w:rFonts w:ascii="Times New Roman" w:hAnsi="Times New Roman" w:cs="Times New Roman"/>
          <w:sz w:val="24"/>
          <w:szCs w:val="24"/>
        </w:rPr>
        <w:t xml:space="preserve">atbilstošām militāro apmācību un operāciju iespējām, kā arī </w:t>
      </w:r>
      <w:r w:rsidR="00FC3ADD" w:rsidRPr="006222C4">
        <w:rPr>
          <w:rFonts w:ascii="Times New Roman" w:hAnsi="Times New Roman" w:cs="Times New Roman"/>
          <w:sz w:val="24"/>
          <w:szCs w:val="24"/>
        </w:rPr>
        <w:t>AER</w:t>
      </w:r>
      <w:r w:rsidRPr="006222C4">
        <w:rPr>
          <w:rFonts w:ascii="Times New Roman" w:hAnsi="Times New Roman" w:cs="Times New Roman"/>
          <w:sz w:val="24"/>
          <w:szCs w:val="24"/>
        </w:rPr>
        <w:t xml:space="preserve"> nozares attīstības; </w:t>
      </w:r>
    </w:p>
    <w:p w14:paraId="5939D3A6" w14:textId="77777777" w:rsidR="000017AD" w:rsidRPr="006222C4" w:rsidRDefault="00105B66" w:rsidP="00FE6177">
      <w:pPr>
        <w:numPr>
          <w:ilvl w:val="0"/>
          <w:numId w:val="90"/>
        </w:numPr>
        <w:spacing w:after="120"/>
        <w:ind w:hanging="436"/>
        <w:rPr>
          <w:rFonts w:ascii="Times New Roman" w:hAnsi="Times New Roman" w:cs="Times New Roman"/>
          <w:b/>
          <w:sz w:val="24"/>
          <w:szCs w:val="24"/>
        </w:rPr>
      </w:pPr>
      <w:r w:rsidRPr="006222C4">
        <w:rPr>
          <w:rFonts w:ascii="Times New Roman" w:hAnsi="Times New Roman" w:cs="Times New Roman"/>
          <w:b/>
          <w:sz w:val="24"/>
          <w:szCs w:val="24"/>
        </w:rPr>
        <w:t>Ekonomisko potenciālu</w:t>
      </w:r>
      <w:r w:rsidRPr="006222C4">
        <w:rPr>
          <w:rFonts w:ascii="Times New Roman" w:hAnsi="Times New Roman" w:cs="Times New Roman"/>
          <w:sz w:val="24"/>
          <w:szCs w:val="24"/>
        </w:rPr>
        <w:t>, kas balstīts uz ostu attīstību un ar jūrlietām saistītās uzņēmējdarbībās veicināšanu.</w:t>
      </w:r>
    </w:p>
    <w:p w14:paraId="1A7974A1"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 xml:space="preserve">Latvijas JP ir nacionāla līmeņa plānošanas dokuments, </w:t>
      </w:r>
      <w:r w:rsidR="0015179C" w:rsidRPr="006222C4">
        <w:rPr>
          <w:rFonts w:ascii="Times New Roman" w:hAnsi="Times New Roman" w:cs="Times New Roman"/>
          <w:sz w:val="24"/>
          <w:szCs w:val="24"/>
        </w:rPr>
        <w:t>un tā izstrāde</w:t>
      </w:r>
      <w:r w:rsidR="00C8088A" w:rsidRPr="006222C4">
        <w:rPr>
          <w:rFonts w:ascii="Times New Roman" w:hAnsi="Times New Roman" w:cs="Times New Roman"/>
          <w:sz w:val="24"/>
          <w:szCs w:val="24"/>
        </w:rPr>
        <w:t xml:space="preserve"> </w:t>
      </w:r>
      <w:r w:rsidR="0015179C" w:rsidRPr="006222C4">
        <w:rPr>
          <w:rFonts w:ascii="Times New Roman" w:hAnsi="Times New Roman" w:cs="Times New Roman"/>
          <w:sz w:val="24"/>
          <w:szCs w:val="24"/>
        </w:rPr>
        <w:t xml:space="preserve">ir sasaistīta </w:t>
      </w:r>
      <w:r w:rsidRPr="006222C4">
        <w:rPr>
          <w:rFonts w:ascii="Times New Roman" w:hAnsi="Times New Roman" w:cs="Times New Roman"/>
          <w:sz w:val="24"/>
          <w:szCs w:val="24"/>
        </w:rPr>
        <w:t>ar Valsts ilgtermiņa tematisko plānojumu Baltijas jūras piekrastes publiskās infrastruktūras attīstībai līdz 2030.</w:t>
      </w:r>
      <w:r w:rsidR="0090234F"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gadam. </w:t>
      </w:r>
      <w:r w:rsidR="0015179C" w:rsidRPr="006222C4">
        <w:rPr>
          <w:rFonts w:ascii="Times New Roman" w:hAnsi="Times New Roman" w:cs="Times New Roman"/>
          <w:sz w:val="24"/>
          <w:szCs w:val="24"/>
        </w:rPr>
        <w:t xml:space="preserve">Lai gan </w:t>
      </w:r>
      <w:r w:rsidRPr="006222C4">
        <w:rPr>
          <w:rFonts w:ascii="Times New Roman" w:hAnsi="Times New Roman" w:cs="Times New Roman"/>
          <w:sz w:val="24"/>
          <w:szCs w:val="24"/>
        </w:rPr>
        <w:t>vietējām pašvaldībām ir tiesības plānot tām pieguļošo jūras teritoriju līdz 2 km no krasta</w:t>
      </w:r>
      <w:r w:rsidR="00F61C67" w:rsidRPr="006222C4">
        <w:rPr>
          <w:rFonts w:ascii="Times New Roman" w:hAnsi="Times New Roman" w:cs="Times New Roman"/>
          <w:sz w:val="24"/>
          <w:szCs w:val="24"/>
        </w:rPr>
        <w:t>,</w:t>
      </w:r>
      <w:r w:rsidR="0015179C" w:rsidRPr="006222C4">
        <w:rPr>
          <w:rFonts w:ascii="Times New Roman" w:hAnsi="Times New Roman" w:cs="Times New Roman"/>
          <w:sz w:val="24"/>
          <w:szCs w:val="24"/>
        </w:rPr>
        <w:t xml:space="preserve"> tām ir</w:t>
      </w:r>
      <w:r w:rsidR="00C8088A" w:rsidRPr="006222C4">
        <w:rPr>
          <w:rFonts w:ascii="Times New Roman" w:hAnsi="Times New Roman" w:cs="Times New Roman"/>
          <w:sz w:val="24"/>
          <w:szCs w:val="24"/>
        </w:rPr>
        <w:t xml:space="preserve"> </w:t>
      </w:r>
      <w:r w:rsidR="0015179C" w:rsidRPr="006222C4">
        <w:rPr>
          <w:rFonts w:ascii="Times New Roman" w:hAnsi="Times New Roman" w:cs="Times New Roman"/>
          <w:sz w:val="24"/>
          <w:szCs w:val="24"/>
        </w:rPr>
        <w:t xml:space="preserve">jāņem vērā </w:t>
      </w:r>
      <w:r w:rsidRPr="006222C4">
        <w:rPr>
          <w:rFonts w:ascii="Times New Roman" w:hAnsi="Times New Roman" w:cs="Times New Roman"/>
          <w:sz w:val="24"/>
          <w:szCs w:val="24"/>
        </w:rPr>
        <w:t>JP definētie izmantošanas risinājumi.</w:t>
      </w:r>
    </w:p>
    <w:p w14:paraId="407BF87D" w14:textId="77777777" w:rsidR="000017AD" w:rsidRPr="006222C4" w:rsidRDefault="00C8088A">
      <w:pPr>
        <w:spacing w:after="120"/>
        <w:rPr>
          <w:rFonts w:ascii="Times New Roman" w:hAnsi="Times New Roman" w:cs="Times New Roman"/>
          <w:sz w:val="24"/>
          <w:szCs w:val="24"/>
        </w:rPr>
      </w:pPr>
      <w:r w:rsidRPr="006222C4">
        <w:rPr>
          <w:rFonts w:ascii="Times New Roman" w:hAnsi="Times New Roman" w:cs="Times New Roman"/>
          <w:sz w:val="24"/>
          <w:szCs w:val="24"/>
        </w:rPr>
        <w:t xml:space="preserve">JP </w:t>
      </w:r>
      <w:r w:rsidR="00696A87" w:rsidRPr="006222C4">
        <w:rPr>
          <w:rFonts w:ascii="Times New Roman" w:hAnsi="Times New Roman" w:cs="Times New Roman"/>
          <w:sz w:val="24"/>
          <w:szCs w:val="24"/>
        </w:rPr>
        <w:t xml:space="preserve">definētie uzdevumi ietver </w:t>
      </w:r>
      <w:r w:rsidR="0015179C" w:rsidRPr="006222C4">
        <w:rPr>
          <w:rFonts w:ascii="Times New Roman" w:hAnsi="Times New Roman" w:cs="Times New Roman"/>
          <w:sz w:val="24"/>
          <w:szCs w:val="24"/>
        </w:rPr>
        <w:t>nepieciešam</w:t>
      </w:r>
      <w:r w:rsidR="00AB538E" w:rsidRPr="006222C4">
        <w:rPr>
          <w:rFonts w:ascii="Times New Roman" w:hAnsi="Times New Roman" w:cs="Times New Roman"/>
          <w:sz w:val="24"/>
          <w:szCs w:val="24"/>
        </w:rPr>
        <w:t>os</w:t>
      </w:r>
      <w:r w:rsidR="0015179C" w:rsidRPr="006222C4">
        <w:rPr>
          <w:rFonts w:ascii="Times New Roman" w:hAnsi="Times New Roman" w:cs="Times New Roman"/>
          <w:sz w:val="24"/>
          <w:szCs w:val="24"/>
        </w:rPr>
        <w:t xml:space="preserve"> pētījum</w:t>
      </w:r>
      <w:r w:rsidR="00AB538E" w:rsidRPr="006222C4">
        <w:rPr>
          <w:rFonts w:ascii="Times New Roman" w:hAnsi="Times New Roman" w:cs="Times New Roman"/>
          <w:sz w:val="24"/>
          <w:szCs w:val="24"/>
        </w:rPr>
        <w:t>us</w:t>
      </w:r>
      <w:r w:rsidR="0015179C" w:rsidRPr="006222C4">
        <w:rPr>
          <w:rFonts w:ascii="Times New Roman" w:hAnsi="Times New Roman" w:cs="Times New Roman"/>
          <w:sz w:val="24"/>
          <w:szCs w:val="24"/>
        </w:rPr>
        <w:t xml:space="preserve"> </w:t>
      </w:r>
      <w:r w:rsidR="00696A87" w:rsidRPr="006222C4">
        <w:rPr>
          <w:rFonts w:ascii="Times New Roman" w:hAnsi="Times New Roman" w:cs="Times New Roman"/>
          <w:sz w:val="24"/>
          <w:szCs w:val="24"/>
        </w:rPr>
        <w:t>par jūras ekosistēmas stāvokli un dabas vērtību un resursu izplatību, kā arī jūras resursu izmantošanas iespējām</w:t>
      </w:r>
      <w:r w:rsidRPr="006222C4">
        <w:rPr>
          <w:rFonts w:ascii="Times New Roman" w:hAnsi="Times New Roman" w:cs="Times New Roman"/>
          <w:sz w:val="24"/>
          <w:szCs w:val="24"/>
        </w:rPr>
        <w:t>.</w:t>
      </w:r>
      <w:r w:rsidR="00696A87" w:rsidRPr="006222C4">
        <w:rPr>
          <w:rFonts w:ascii="Times New Roman" w:hAnsi="Times New Roman" w:cs="Times New Roman"/>
          <w:sz w:val="24"/>
          <w:szCs w:val="24"/>
        </w:rPr>
        <w:t xml:space="preserve"> </w:t>
      </w:r>
      <w:r w:rsidR="0015179C" w:rsidRPr="006222C4">
        <w:rPr>
          <w:rFonts w:ascii="Times New Roman" w:hAnsi="Times New Roman" w:cs="Times New Roman"/>
          <w:sz w:val="24"/>
          <w:szCs w:val="24"/>
        </w:rPr>
        <w:t>I</w:t>
      </w:r>
      <w:r w:rsidR="00E84163" w:rsidRPr="006222C4">
        <w:rPr>
          <w:rFonts w:ascii="Times New Roman" w:hAnsi="Times New Roman" w:cs="Times New Roman"/>
          <w:sz w:val="24"/>
          <w:szCs w:val="24"/>
        </w:rPr>
        <w:t>r piedāvāt</w:t>
      </w:r>
      <w:r w:rsidR="0015179C" w:rsidRPr="006222C4">
        <w:rPr>
          <w:rFonts w:ascii="Times New Roman" w:hAnsi="Times New Roman" w:cs="Times New Roman"/>
          <w:sz w:val="24"/>
          <w:szCs w:val="24"/>
        </w:rPr>
        <w:t>i kritēriji</w:t>
      </w:r>
      <w:r w:rsidR="00E84163" w:rsidRPr="006222C4">
        <w:rPr>
          <w:rFonts w:ascii="Times New Roman" w:hAnsi="Times New Roman" w:cs="Times New Roman"/>
          <w:sz w:val="24"/>
          <w:szCs w:val="24"/>
        </w:rPr>
        <w:t xml:space="preserve"> plānojuma īstenošanas monitoring</w:t>
      </w:r>
      <w:r w:rsidR="0015179C" w:rsidRPr="006222C4">
        <w:rPr>
          <w:rFonts w:ascii="Times New Roman" w:hAnsi="Times New Roman" w:cs="Times New Roman"/>
          <w:sz w:val="24"/>
          <w:szCs w:val="24"/>
        </w:rPr>
        <w:t xml:space="preserve">am. </w:t>
      </w:r>
    </w:p>
    <w:p w14:paraId="6EF8AF7F" w14:textId="77777777" w:rsidR="00E11E01" w:rsidRPr="006222C4" w:rsidRDefault="00C8088A">
      <w:pPr>
        <w:spacing w:after="120"/>
        <w:rPr>
          <w:rFonts w:ascii="Times New Roman" w:hAnsi="Times New Roman" w:cs="Times New Roman"/>
          <w:color w:val="auto"/>
          <w:sz w:val="24"/>
          <w:szCs w:val="24"/>
        </w:rPr>
      </w:pPr>
      <w:r w:rsidRPr="006222C4">
        <w:rPr>
          <w:rFonts w:ascii="Times New Roman" w:hAnsi="Times New Roman" w:cs="Times New Roman"/>
          <w:color w:val="auto"/>
          <w:sz w:val="24"/>
          <w:szCs w:val="24"/>
        </w:rPr>
        <w:t>JP</w:t>
      </w:r>
      <w:r w:rsidR="00F512A6" w:rsidRPr="006222C4">
        <w:rPr>
          <w:rFonts w:ascii="Times New Roman" w:hAnsi="Times New Roman" w:cs="Times New Roman"/>
          <w:color w:val="auto"/>
          <w:sz w:val="24"/>
          <w:szCs w:val="24"/>
        </w:rPr>
        <w:t xml:space="preserve"> </w:t>
      </w:r>
      <w:r w:rsidR="00D36612" w:rsidRPr="006222C4">
        <w:rPr>
          <w:rFonts w:ascii="Times New Roman" w:hAnsi="Times New Roman" w:cs="Times New Roman"/>
          <w:color w:val="auto"/>
          <w:sz w:val="24"/>
          <w:szCs w:val="24"/>
        </w:rPr>
        <w:t>izstrādes</w:t>
      </w:r>
      <w:r w:rsidR="000869CF" w:rsidRPr="006222C4">
        <w:rPr>
          <w:rFonts w:ascii="Times New Roman" w:hAnsi="Times New Roman" w:cs="Times New Roman"/>
          <w:color w:val="auto"/>
          <w:sz w:val="24"/>
          <w:szCs w:val="24"/>
        </w:rPr>
        <w:t>,</w:t>
      </w:r>
      <w:r w:rsidRPr="006222C4">
        <w:rPr>
          <w:rFonts w:ascii="Times New Roman" w:hAnsi="Times New Roman" w:cs="Times New Roman"/>
          <w:color w:val="auto"/>
          <w:sz w:val="24"/>
          <w:szCs w:val="24"/>
        </w:rPr>
        <w:t xml:space="preserve"> ieinteresēto pušu iesaistes,</w:t>
      </w:r>
      <w:r w:rsidR="000869CF" w:rsidRPr="006222C4">
        <w:rPr>
          <w:rFonts w:ascii="Times New Roman" w:hAnsi="Times New Roman" w:cs="Times New Roman"/>
          <w:color w:val="auto"/>
          <w:sz w:val="24"/>
          <w:szCs w:val="24"/>
        </w:rPr>
        <w:t xml:space="preserve"> </w:t>
      </w:r>
      <w:r w:rsidR="00D36612" w:rsidRPr="006222C4">
        <w:rPr>
          <w:rFonts w:ascii="Times New Roman" w:hAnsi="Times New Roman" w:cs="Times New Roman"/>
          <w:color w:val="auto"/>
          <w:sz w:val="24"/>
          <w:szCs w:val="24"/>
        </w:rPr>
        <w:t>ar jūras plānošanu saistīto projektu</w:t>
      </w:r>
      <w:r w:rsidR="000869CF" w:rsidRPr="006222C4">
        <w:rPr>
          <w:rFonts w:ascii="Times New Roman" w:hAnsi="Times New Roman" w:cs="Times New Roman"/>
          <w:color w:val="auto"/>
          <w:sz w:val="24"/>
          <w:szCs w:val="24"/>
        </w:rPr>
        <w:t xml:space="preserve"> un stratēģiskā ietekmes uz vidi novērtējuma</w:t>
      </w:r>
      <w:r w:rsidR="00D36612" w:rsidRPr="006222C4">
        <w:rPr>
          <w:rFonts w:ascii="Times New Roman" w:hAnsi="Times New Roman" w:cs="Times New Roman"/>
          <w:color w:val="auto"/>
          <w:sz w:val="24"/>
          <w:szCs w:val="24"/>
        </w:rPr>
        <w:t xml:space="preserve"> norises pārskats </w:t>
      </w:r>
      <w:r w:rsidR="00AB538E" w:rsidRPr="006222C4">
        <w:rPr>
          <w:rFonts w:ascii="Times New Roman" w:hAnsi="Times New Roman" w:cs="Times New Roman"/>
          <w:color w:val="auto"/>
          <w:sz w:val="24"/>
          <w:szCs w:val="24"/>
        </w:rPr>
        <w:t>shematiskā</w:t>
      </w:r>
      <w:r w:rsidR="00D36612" w:rsidRPr="006222C4">
        <w:rPr>
          <w:rFonts w:ascii="Times New Roman" w:hAnsi="Times New Roman" w:cs="Times New Roman"/>
          <w:color w:val="auto"/>
          <w:sz w:val="24"/>
          <w:szCs w:val="24"/>
        </w:rPr>
        <w:t xml:space="preserve"> veidā attēlots 1. attēlā</w:t>
      </w:r>
      <w:r w:rsidR="00403700" w:rsidRPr="006222C4">
        <w:rPr>
          <w:rFonts w:ascii="Times New Roman" w:hAnsi="Times New Roman" w:cs="Times New Roman"/>
          <w:color w:val="auto"/>
          <w:sz w:val="24"/>
          <w:szCs w:val="24"/>
        </w:rPr>
        <w:t>.</w:t>
      </w:r>
      <w:r w:rsidR="00D36612" w:rsidRPr="006222C4">
        <w:rPr>
          <w:rFonts w:ascii="Times New Roman" w:hAnsi="Times New Roman" w:cs="Times New Roman"/>
          <w:color w:val="auto"/>
          <w:sz w:val="24"/>
          <w:szCs w:val="24"/>
        </w:rPr>
        <w:t xml:space="preserve"> </w:t>
      </w:r>
    </w:p>
    <w:p w14:paraId="55717E0B" w14:textId="77777777" w:rsidR="00E11E01" w:rsidRPr="006222C4" w:rsidRDefault="00E11E01">
      <w:pPr>
        <w:spacing w:after="120"/>
        <w:rPr>
          <w:rFonts w:ascii="Times New Roman" w:hAnsi="Times New Roman" w:cs="Times New Roman"/>
          <w:sz w:val="24"/>
          <w:szCs w:val="24"/>
        </w:rPr>
      </w:pPr>
    </w:p>
    <w:p w14:paraId="7DFD3CD7" w14:textId="77777777" w:rsidR="00E11E01" w:rsidRPr="006222C4" w:rsidRDefault="00E11E01">
      <w:pPr>
        <w:spacing w:after="120"/>
        <w:rPr>
          <w:rFonts w:ascii="Times New Roman" w:hAnsi="Times New Roman" w:cs="Times New Roman"/>
          <w:sz w:val="24"/>
          <w:szCs w:val="24"/>
        </w:rPr>
        <w:sectPr w:rsidR="00E11E01" w:rsidRPr="006222C4" w:rsidSect="00EC0FD8">
          <w:headerReference w:type="even" r:id="rId9"/>
          <w:headerReference w:type="default" r:id="rId10"/>
          <w:footerReference w:type="even" r:id="rId11"/>
          <w:footerReference w:type="default" r:id="rId12"/>
          <w:headerReference w:type="first" r:id="rId13"/>
          <w:footerReference w:type="first" r:id="rId14"/>
          <w:pgSz w:w="11907" w:h="16840"/>
          <w:pgMar w:top="1134" w:right="851" w:bottom="1418" w:left="1418" w:header="709" w:footer="709" w:gutter="0"/>
          <w:pgNumType w:start="1"/>
          <w:cols w:space="720"/>
          <w:titlePg/>
          <w:docGrid w:linePitch="299"/>
        </w:sectPr>
      </w:pPr>
    </w:p>
    <w:p w14:paraId="771403EE" w14:textId="77777777" w:rsidR="00E11E01" w:rsidRPr="006222C4" w:rsidRDefault="002F0322" w:rsidP="003E129D">
      <w:pPr>
        <w:ind w:left="-284"/>
        <w:rPr>
          <w:rFonts w:ascii="Times New Roman" w:hAnsi="Times New Roman"/>
          <w:sz w:val="24"/>
          <w:szCs w:val="24"/>
        </w:rPr>
      </w:pPr>
      <w:r w:rsidRPr="006222C4">
        <w:rPr>
          <w:noProof/>
        </w:rPr>
        <w:lastRenderedPageBreak/>
        <w:drawing>
          <wp:inline distT="0" distB="0" distL="0" distR="0" wp14:anchorId="49F3EEC7" wp14:editId="2E1C2907">
            <wp:extent cx="9420447" cy="5299001"/>
            <wp:effectExtent l="0" t="0" r="0" b="0"/>
            <wp:docPr id="3" name="Picture 3" descr="C:\Users\martinsg\Documents\JTP_darbam_2018_07\shēma_1 at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insg\Documents\JTP_darbam_2018_07\shēma_1 att.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444659" cy="5312620"/>
                    </a:xfrm>
                    <a:prstGeom prst="rect">
                      <a:avLst/>
                    </a:prstGeom>
                    <a:noFill/>
                    <a:ln>
                      <a:noFill/>
                    </a:ln>
                  </pic:spPr>
                </pic:pic>
              </a:graphicData>
            </a:graphic>
          </wp:inline>
        </w:drawing>
      </w:r>
      <w:r w:rsidRPr="006222C4">
        <w:rPr>
          <w:noProof/>
        </w:rPr>
        <w:t xml:space="preserve"> </w:t>
      </w:r>
      <w:r w:rsidR="003E129D" w:rsidRPr="006222C4" w:rsidDel="003E129D">
        <w:rPr>
          <w:rFonts w:ascii="Times New Roman" w:hAnsi="Times New Roman" w:cs="Times New Roman"/>
          <w:noProof/>
          <w:sz w:val="24"/>
          <w:szCs w:val="24"/>
        </w:rPr>
        <w:t xml:space="preserve"> </w:t>
      </w:r>
      <w:r w:rsidR="0015179C" w:rsidRPr="006222C4">
        <w:rPr>
          <w:rFonts w:ascii="Times New Roman" w:hAnsi="Times New Roman" w:cs="Times New Roman"/>
          <w:sz w:val="24"/>
          <w:szCs w:val="24"/>
        </w:rPr>
        <w:t xml:space="preserve"> </w:t>
      </w:r>
    </w:p>
    <w:p w14:paraId="55E7BD2B" w14:textId="77777777" w:rsidR="0061403C" w:rsidRPr="006222C4" w:rsidRDefault="00FB401B" w:rsidP="00836002">
      <w:pPr>
        <w:pStyle w:val="ListParagraph"/>
        <w:jc w:val="center"/>
        <w:rPr>
          <w:rFonts w:ascii="Times New Roman" w:hAnsi="Times New Roman"/>
          <w:sz w:val="24"/>
          <w:szCs w:val="24"/>
          <w:lang w:val="lv-LV"/>
        </w:rPr>
        <w:sectPr w:rsidR="0061403C" w:rsidRPr="006222C4" w:rsidSect="00836002">
          <w:pgSz w:w="16840" w:h="11907" w:orient="landscape"/>
          <w:pgMar w:top="1134" w:right="1134" w:bottom="1134" w:left="1134" w:header="709" w:footer="709" w:gutter="0"/>
          <w:cols w:space="720"/>
          <w:docGrid w:linePitch="299"/>
        </w:sectPr>
      </w:pPr>
      <w:r w:rsidRPr="006222C4">
        <w:rPr>
          <w:rFonts w:ascii="Times New Roman" w:hAnsi="Times New Roman"/>
          <w:sz w:val="24"/>
          <w:szCs w:val="24"/>
          <w:lang w:val="lv-LV"/>
        </w:rPr>
        <w:t>1. </w:t>
      </w:r>
      <w:r w:rsidR="00A803DE" w:rsidRPr="006222C4">
        <w:rPr>
          <w:rFonts w:ascii="Times New Roman" w:hAnsi="Times New Roman"/>
          <w:sz w:val="24"/>
          <w:szCs w:val="24"/>
          <w:lang w:val="lv-LV"/>
        </w:rPr>
        <w:t xml:space="preserve">attēls.  Latvijas </w:t>
      </w:r>
      <w:r w:rsidR="0056731B" w:rsidRPr="006222C4">
        <w:rPr>
          <w:rFonts w:ascii="Times New Roman" w:hAnsi="Times New Roman"/>
          <w:sz w:val="24"/>
          <w:szCs w:val="24"/>
          <w:lang w:val="lv-LV"/>
        </w:rPr>
        <w:t>JP</w:t>
      </w:r>
      <w:r w:rsidR="00A803DE" w:rsidRPr="006222C4">
        <w:rPr>
          <w:rFonts w:ascii="Times New Roman" w:hAnsi="Times New Roman"/>
          <w:sz w:val="24"/>
          <w:szCs w:val="24"/>
          <w:lang w:val="lv-LV"/>
        </w:rPr>
        <w:t xml:space="preserve"> izstrādes gaita</w:t>
      </w:r>
    </w:p>
    <w:p w14:paraId="3650F044" w14:textId="77777777" w:rsidR="000017AD" w:rsidRPr="006222C4" w:rsidRDefault="00AB538E" w:rsidP="00364E85">
      <w:pPr>
        <w:pStyle w:val="Heading1MG"/>
      </w:pPr>
      <w:bookmarkStart w:id="10" w:name="_Toc524380447"/>
      <w:r w:rsidRPr="006222C4">
        <w:lastRenderedPageBreak/>
        <w:t>3</w:t>
      </w:r>
      <w:r w:rsidR="00696A87" w:rsidRPr="006222C4">
        <w:t>. Esošās situācijas raksturojums</w:t>
      </w:r>
      <w:bookmarkEnd w:id="10"/>
    </w:p>
    <w:p w14:paraId="5A1E2BC8" w14:textId="77777777" w:rsidR="00B77A23" w:rsidRPr="006222C4" w:rsidRDefault="00AB538E" w:rsidP="00836002">
      <w:pPr>
        <w:pStyle w:val="Heading2MG"/>
      </w:pPr>
      <w:bookmarkStart w:id="11" w:name="_Toc524380448"/>
      <w:r w:rsidRPr="006222C4">
        <w:t>3</w:t>
      </w:r>
      <w:r w:rsidR="00696A87" w:rsidRPr="006222C4">
        <w:t>.1. Baltijas jūras un jūrai pieguļošās teritorijas vispārīgs raksturojums</w:t>
      </w:r>
      <w:bookmarkEnd w:id="11"/>
    </w:p>
    <w:p w14:paraId="528271A5" w14:textId="6E12E15B"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 xml:space="preserve">Baltijas jūra, tanī skaitā Latvijas </w:t>
      </w:r>
      <w:r w:rsidR="00E75989" w:rsidRPr="006222C4">
        <w:rPr>
          <w:rFonts w:ascii="Times New Roman" w:hAnsi="Times New Roman" w:cs="Times New Roman"/>
          <w:sz w:val="24"/>
          <w:szCs w:val="24"/>
        </w:rPr>
        <w:t>T</w:t>
      </w:r>
      <w:r w:rsidR="00EB7CCB" w:rsidRPr="006222C4">
        <w:rPr>
          <w:rFonts w:ascii="Times New Roman" w:hAnsi="Times New Roman" w:cs="Times New Roman"/>
          <w:sz w:val="24"/>
          <w:szCs w:val="24"/>
        </w:rPr>
        <w:t>J</w:t>
      </w:r>
      <w:r w:rsidRPr="006222C4">
        <w:rPr>
          <w:rFonts w:ascii="Times New Roman" w:hAnsi="Times New Roman" w:cs="Times New Roman"/>
          <w:sz w:val="24"/>
          <w:szCs w:val="24"/>
        </w:rPr>
        <w:t>, ir unikāla Latvijas un visa Baltijas jūras reģiona vērtība, kurā saskaras daudzu tautsaimniecības nozaru, dabas un valsts aizsardzības intereses.</w:t>
      </w:r>
    </w:p>
    <w:p w14:paraId="714EA68C" w14:textId="77777777" w:rsidR="000017AD" w:rsidRPr="006222C4" w:rsidRDefault="0015179C">
      <w:pPr>
        <w:spacing w:after="120"/>
        <w:rPr>
          <w:rFonts w:ascii="Times New Roman" w:hAnsi="Times New Roman" w:cs="Times New Roman"/>
          <w:sz w:val="24"/>
          <w:szCs w:val="24"/>
        </w:rPr>
      </w:pPr>
      <w:r w:rsidRPr="006222C4">
        <w:rPr>
          <w:rFonts w:ascii="Times New Roman" w:hAnsi="Times New Roman" w:cs="Times New Roman"/>
          <w:sz w:val="24"/>
          <w:szCs w:val="24"/>
        </w:rPr>
        <w:t>Tās</w:t>
      </w:r>
      <w:r w:rsidR="00696A87" w:rsidRPr="006222C4">
        <w:rPr>
          <w:rFonts w:ascii="Times New Roman" w:hAnsi="Times New Roman" w:cs="Times New Roman"/>
          <w:sz w:val="24"/>
          <w:szCs w:val="24"/>
        </w:rPr>
        <w:t xml:space="preserve"> ekosistēma ir ļoti jutīga</w:t>
      </w:r>
      <w:r w:rsidRPr="006222C4">
        <w:rPr>
          <w:rFonts w:ascii="Times New Roman" w:hAnsi="Times New Roman" w:cs="Times New Roman"/>
          <w:sz w:val="24"/>
          <w:szCs w:val="24"/>
        </w:rPr>
        <w:t>. T</w:t>
      </w:r>
      <w:r w:rsidR="00696A87" w:rsidRPr="006222C4">
        <w:rPr>
          <w:rFonts w:ascii="Times New Roman" w:hAnsi="Times New Roman" w:cs="Times New Roman"/>
          <w:sz w:val="24"/>
          <w:szCs w:val="24"/>
        </w:rPr>
        <w:t>o nosaka dab</w:t>
      </w:r>
      <w:r w:rsidR="002F0322" w:rsidRPr="006222C4">
        <w:rPr>
          <w:rFonts w:ascii="Times New Roman" w:hAnsi="Times New Roman" w:cs="Times New Roman"/>
          <w:sz w:val="24"/>
          <w:szCs w:val="24"/>
        </w:rPr>
        <w:t>isk</w:t>
      </w:r>
      <w:r w:rsidR="00696A87" w:rsidRPr="006222C4">
        <w:rPr>
          <w:rFonts w:ascii="Times New Roman" w:hAnsi="Times New Roman" w:cs="Times New Roman"/>
          <w:sz w:val="24"/>
          <w:szCs w:val="24"/>
        </w:rPr>
        <w:t>ie apstākļi un slodze, ko rada tās sateces baseinā dzīvojošo un strādājošo 85 miljonu cilvēku darbība.</w:t>
      </w:r>
    </w:p>
    <w:p w14:paraId="7158405E" w14:textId="3CE6E40A" w:rsidR="000017AD" w:rsidRPr="006222C4" w:rsidRDefault="0015179C" w:rsidP="002767C4">
      <w:pPr>
        <w:spacing w:after="120"/>
        <w:rPr>
          <w:rFonts w:ascii="Times New Roman" w:hAnsi="Times New Roman" w:cs="Times New Roman"/>
          <w:sz w:val="24"/>
          <w:szCs w:val="24"/>
        </w:rPr>
      </w:pPr>
      <w:r w:rsidRPr="006222C4">
        <w:rPr>
          <w:rFonts w:ascii="Times New Roman" w:hAnsi="Times New Roman" w:cs="Times New Roman"/>
          <w:sz w:val="24"/>
          <w:szCs w:val="24"/>
        </w:rPr>
        <w:t xml:space="preserve">Arī </w:t>
      </w:r>
      <w:r w:rsidR="00696A87" w:rsidRPr="006222C4">
        <w:rPr>
          <w:rFonts w:ascii="Times New Roman" w:hAnsi="Times New Roman" w:cs="Times New Roman"/>
          <w:sz w:val="24"/>
          <w:szCs w:val="24"/>
        </w:rPr>
        <w:t>Latvijas piekrast</w:t>
      </w:r>
      <w:r w:rsidR="0062293F" w:rsidRPr="006222C4">
        <w:rPr>
          <w:rFonts w:ascii="Times New Roman" w:hAnsi="Times New Roman" w:cs="Times New Roman"/>
          <w:sz w:val="24"/>
          <w:szCs w:val="24"/>
        </w:rPr>
        <w:t>ē</w:t>
      </w:r>
      <w:r w:rsidR="00696A87" w:rsidRPr="006222C4">
        <w:rPr>
          <w:rFonts w:ascii="Times New Roman" w:hAnsi="Times New Roman" w:cs="Times New Roman"/>
          <w:sz w:val="24"/>
          <w:szCs w:val="24"/>
        </w:rPr>
        <w:t xml:space="preserve"> ir koncentrējusies ievērojama daļa Latvijas iedzīvotāju - pagastos un republikas nozīmes pilsētās, kas robežojas ar jūru un aizņem apmēram 6 % no Latvijas teritorijas, 201</w:t>
      </w:r>
      <w:r w:rsidR="005644B6" w:rsidRPr="006222C4">
        <w:rPr>
          <w:rFonts w:ascii="Times New Roman" w:hAnsi="Times New Roman" w:cs="Times New Roman"/>
          <w:sz w:val="24"/>
          <w:szCs w:val="24"/>
        </w:rPr>
        <w:t>8</w:t>
      </w:r>
      <w:r w:rsidR="00696A87" w:rsidRPr="006222C4">
        <w:rPr>
          <w:rFonts w:ascii="Times New Roman" w:hAnsi="Times New Roman" w:cs="Times New Roman"/>
          <w:sz w:val="24"/>
          <w:szCs w:val="24"/>
        </w:rPr>
        <w:t xml:space="preserve">. gada sākumu bija deklarējušies </w:t>
      </w:r>
      <w:r w:rsidR="005644B6" w:rsidRPr="006222C4">
        <w:rPr>
          <w:rFonts w:ascii="Times New Roman" w:hAnsi="Times New Roman" w:cs="Times New Roman"/>
          <w:sz w:val="24"/>
          <w:szCs w:val="24"/>
        </w:rPr>
        <w:t>922  402</w:t>
      </w:r>
      <w:r w:rsidR="00DD1406" w:rsidRPr="006222C4">
        <w:rPr>
          <w:rFonts w:ascii="Times New Roman" w:hAnsi="Times New Roman" w:cs="Times New Roman"/>
          <w:sz w:val="24"/>
          <w:szCs w:val="24"/>
        </w:rPr>
        <w:t xml:space="preserve"> </w:t>
      </w:r>
      <w:r w:rsidR="00696A87" w:rsidRPr="006222C4">
        <w:rPr>
          <w:rFonts w:ascii="Times New Roman" w:hAnsi="Times New Roman" w:cs="Times New Roman"/>
          <w:sz w:val="24"/>
          <w:szCs w:val="24"/>
        </w:rPr>
        <w:t>iedzīvotāju jeb 4</w:t>
      </w:r>
      <w:r w:rsidR="005644B6" w:rsidRPr="006222C4">
        <w:rPr>
          <w:rFonts w:ascii="Times New Roman" w:hAnsi="Times New Roman" w:cs="Times New Roman"/>
          <w:sz w:val="24"/>
          <w:szCs w:val="24"/>
        </w:rPr>
        <w:t>3</w:t>
      </w:r>
      <w:r w:rsidR="00696A87" w:rsidRPr="006222C4">
        <w:rPr>
          <w:rFonts w:ascii="Times New Roman" w:hAnsi="Times New Roman" w:cs="Times New Roman"/>
          <w:sz w:val="24"/>
          <w:szCs w:val="24"/>
        </w:rPr>
        <w:t>,</w:t>
      </w:r>
      <w:r w:rsidR="005644B6" w:rsidRPr="006222C4">
        <w:rPr>
          <w:rFonts w:ascii="Times New Roman" w:hAnsi="Times New Roman" w:cs="Times New Roman"/>
          <w:sz w:val="24"/>
          <w:szCs w:val="24"/>
        </w:rPr>
        <w:t>7</w:t>
      </w:r>
      <w:r w:rsidR="00696A87" w:rsidRPr="006222C4">
        <w:rPr>
          <w:rFonts w:ascii="Times New Roman" w:hAnsi="Times New Roman" w:cs="Times New Roman"/>
          <w:sz w:val="24"/>
          <w:szCs w:val="24"/>
        </w:rPr>
        <w:t xml:space="preserve"> % no valsts iedzīvotāju kopskaita, tanī skaitā 4</w:t>
      </w:r>
      <w:r w:rsidR="005644B6" w:rsidRPr="006222C4">
        <w:rPr>
          <w:rFonts w:ascii="Times New Roman" w:hAnsi="Times New Roman" w:cs="Times New Roman"/>
          <w:sz w:val="24"/>
          <w:szCs w:val="24"/>
        </w:rPr>
        <w:t>1</w:t>
      </w:r>
      <w:r w:rsidR="00696A87" w:rsidRPr="006222C4">
        <w:rPr>
          <w:rFonts w:ascii="Times New Roman" w:hAnsi="Times New Roman" w:cs="Times New Roman"/>
          <w:sz w:val="24"/>
          <w:szCs w:val="24"/>
        </w:rPr>
        <w:t>,</w:t>
      </w:r>
      <w:r w:rsidR="005644B6" w:rsidRPr="006222C4">
        <w:rPr>
          <w:rFonts w:ascii="Times New Roman" w:hAnsi="Times New Roman" w:cs="Times New Roman"/>
          <w:sz w:val="24"/>
          <w:szCs w:val="24"/>
        </w:rPr>
        <w:t>4</w:t>
      </w:r>
      <w:r w:rsidR="00696A87" w:rsidRPr="006222C4">
        <w:rPr>
          <w:rFonts w:ascii="Times New Roman" w:hAnsi="Times New Roman" w:cs="Times New Roman"/>
          <w:sz w:val="24"/>
          <w:szCs w:val="24"/>
        </w:rPr>
        <w:t xml:space="preserve"> % no kopējā iedzīvotāju skaita dzīvo četrās lielajās pilsētās – Rīgā, Liepājā, Jūrmalā un Ventspilī</w:t>
      </w:r>
      <w:r w:rsidR="005644B6" w:rsidRPr="006222C4">
        <w:rPr>
          <w:rStyle w:val="FootnoteReference"/>
          <w:rFonts w:ascii="Times New Roman" w:hAnsi="Times New Roman" w:cs="Times New Roman"/>
          <w:sz w:val="24"/>
          <w:szCs w:val="24"/>
        </w:rPr>
        <w:footnoteReference w:id="16"/>
      </w:r>
      <w:r w:rsidR="00696A87" w:rsidRPr="006222C4">
        <w:rPr>
          <w:rFonts w:ascii="Times New Roman" w:hAnsi="Times New Roman" w:cs="Times New Roman"/>
          <w:sz w:val="24"/>
          <w:szCs w:val="24"/>
        </w:rPr>
        <w:t>.</w:t>
      </w:r>
    </w:p>
    <w:p w14:paraId="61AA4B8F" w14:textId="77777777" w:rsidR="0037675C" w:rsidRPr="006222C4" w:rsidRDefault="0037675C" w:rsidP="002767C4">
      <w:pPr>
        <w:spacing w:after="120"/>
        <w:rPr>
          <w:rFonts w:ascii="Times New Roman" w:hAnsi="Times New Roman" w:cs="Times New Roman"/>
          <w:sz w:val="24"/>
          <w:szCs w:val="24"/>
        </w:rPr>
      </w:pPr>
    </w:p>
    <w:p w14:paraId="5D219F10" w14:textId="77777777" w:rsidR="000017AD" w:rsidRPr="006222C4" w:rsidRDefault="00AB538E" w:rsidP="00836002">
      <w:pPr>
        <w:pStyle w:val="Heading2MG"/>
      </w:pPr>
      <w:bookmarkStart w:id="12" w:name="_Toc524380449"/>
      <w:r w:rsidRPr="006222C4">
        <w:t>3</w:t>
      </w:r>
      <w:r w:rsidR="00696A87" w:rsidRPr="006222C4">
        <w:t>.2. Baltijas jūras akvatorija iedalījums</w:t>
      </w:r>
      <w:bookmarkEnd w:id="12"/>
    </w:p>
    <w:p w14:paraId="6DE01B27" w14:textId="76638DBC" w:rsidR="000017AD" w:rsidRPr="006222C4" w:rsidRDefault="00696A87">
      <w:pPr>
        <w:spacing w:after="120"/>
        <w:rPr>
          <w:rFonts w:ascii="Times New Roman" w:hAnsi="Times New Roman" w:cs="Times New Roman"/>
          <w:color w:val="auto"/>
          <w:sz w:val="24"/>
          <w:szCs w:val="24"/>
        </w:rPr>
      </w:pPr>
      <w:r w:rsidRPr="006222C4">
        <w:rPr>
          <w:rFonts w:ascii="Times New Roman" w:hAnsi="Times New Roman" w:cs="Times New Roman"/>
          <w:sz w:val="24"/>
          <w:szCs w:val="24"/>
        </w:rPr>
        <w:t xml:space="preserve">Latvijā </w:t>
      </w:r>
      <w:r w:rsidR="00E75989" w:rsidRPr="006222C4">
        <w:rPr>
          <w:rFonts w:ascii="Times New Roman" w:hAnsi="Times New Roman" w:cs="Times New Roman"/>
          <w:sz w:val="24"/>
          <w:szCs w:val="24"/>
        </w:rPr>
        <w:t>T</w:t>
      </w:r>
      <w:r w:rsidR="008E06C0" w:rsidRPr="006222C4">
        <w:rPr>
          <w:rFonts w:ascii="Times New Roman" w:hAnsi="Times New Roman" w:cs="Times New Roman"/>
          <w:sz w:val="24"/>
          <w:szCs w:val="24"/>
        </w:rPr>
        <w:t>J</w:t>
      </w:r>
      <w:r w:rsidRPr="006222C4">
        <w:rPr>
          <w:rFonts w:ascii="Times New Roman" w:hAnsi="Times New Roman" w:cs="Times New Roman"/>
          <w:sz w:val="24"/>
          <w:szCs w:val="24"/>
        </w:rPr>
        <w:t xml:space="preserve"> režīmu regulē Latvijas Republikas valsts robežas likums</w:t>
      </w:r>
      <w:r w:rsidR="0090234F" w:rsidRPr="006222C4">
        <w:rPr>
          <w:rFonts w:ascii="Times New Roman" w:hAnsi="Times New Roman" w:cs="Times New Roman"/>
          <w:sz w:val="24"/>
          <w:szCs w:val="24"/>
        </w:rPr>
        <w:t>.</w:t>
      </w:r>
      <w:r w:rsidRPr="006222C4">
        <w:rPr>
          <w:rFonts w:ascii="Times New Roman" w:hAnsi="Times New Roman" w:cs="Times New Roman"/>
          <w:sz w:val="24"/>
          <w:szCs w:val="24"/>
          <w:vertAlign w:val="superscript"/>
        </w:rPr>
        <w:footnoteReference w:id="17"/>
      </w:r>
      <w:r w:rsidRPr="006222C4">
        <w:rPr>
          <w:rFonts w:ascii="Times New Roman" w:hAnsi="Times New Roman" w:cs="Times New Roman"/>
          <w:sz w:val="24"/>
          <w:szCs w:val="24"/>
        </w:rPr>
        <w:t xml:space="preserve"> Latvijas </w:t>
      </w:r>
      <w:r w:rsidR="00E75989" w:rsidRPr="006222C4">
        <w:rPr>
          <w:rFonts w:ascii="Times New Roman" w:hAnsi="Times New Roman" w:cs="Times New Roman"/>
          <w:sz w:val="24"/>
          <w:szCs w:val="24"/>
        </w:rPr>
        <w:t>T</w:t>
      </w:r>
      <w:r w:rsidR="008E06C0" w:rsidRPr="006222C4">
        <w:rPr>
          <w:rFonts w:ascii="Times New Roman" w:hAnsi="Times New Roman" w:cs="Times New Roman"/>
          <w:sz w:val="24"/>
          <w:szCs w:val="24"/>
        </w:rPr>
        <w:t>J</w:t>
      </w:r>
      <w:r w:rsidRPr="006222C4">
        <w:rPr>
          <w:rFonts w:ascii="Times New Roman" w:hAnsi="Times New Roman" w:cs="Times New Roman"/>
          <w:sz w:val="24"/>
          <w:szCs w:val="24"/>
        </w:rPr>
        <w:t xml:space="preserve"> sniedzas 12 jūras jūdžu (22,2 km) platumā, skaitot no </w:t>
      </w:r>
      <w:r w:rsidR="008E06C0" w:rsidRPr="006222C4">
        <w:rPr>
          <w:rFonts w:ascii="Times New Roman" w:hAnsi="Times New Roman" w:cs="Times New Roman"/>
          <w:sz w:val="24"/>
          <w:szCs w:val="24"/>
        </w:rPr>
        <w:t xml:space="preserve">bāzes </w:t>
      </w:r>
      <w:r w:rsidRPr="006222C4">
        <w:rPr>
          <w:rFonts w:ascii="Times New Roman" w:hAnsi="Times New Roman" w:cs="Times New Roman"/>
          <w:sz w:val="24"/>
          <w:szCs w:val="24"/>
        </w:rPr>
        <w:t xml:space="preserve">līnijas. Tās ārējā robeža ir nepārtraukta un noslēgta līnija un ar šo līniju sakrītoša vertikāla virsma, kas Latvijas ūdeņu teritoriju, zemes dzīles un gaisa telpu norobežo no kaimiņvalstīm un no Latvijas </w:t>
      </w:r>
      <w:r w:rsidRPr="006222C4">
        <w:rPr>
          <w:rFonts w:ascii="Times New Roman" w:hAnsi="Times New Roman" w:cs="Times New Roman"/>
          <w:color w:val="auto"/>
          <w:sz w:val="24"/>
          <w:szCs w:val="24"/>
        </w:rPr>
        <w:t>EEZ</w:t>
      </w:r>
      <w:r w:rsidRPr="006222C4">
        <w:rPr>
          <w:rFonts w:ascii="Times New Roman" w:hAnsi="Times New Roman" w:cs="Times New Roman"/>
          <w:color w:val="auto"/>
          <w:sz w:val="24"/>
          <w:szCs w:val="24"/>
          <w:vertAlign w:val="superscript"/>
        </w:rPr>
        <w:footnoteReference w:id="18"/>
      </w:r>
      <w:r w:rsidRPr="006222C4">
        <w:rPr>
          <w:rFonts w:ascii="Times New Roman" w:hAnsi="Times New Roman" w:cs="Times New Roman"/>
          <w:color w:val="auto"/>
          <w:sz w:val="24"/>
          <w:szCs w:val="24"/>
        </w:rPr>
        <w:t xml:space="preserve"> </w:t>
      </w:r>
      <w:r w:rsidRPr="006222C4">
        <w:rPr>
          <w:rFonts w:ascii="Times New Roman" w:eastAsia="Arial" w:hAnsi="Times New Roman" w:cs="Times New Roman"/>
          <w:color w:val="auto"/>
          <w:sz w:val="24"/>
          <w:szCs w:val="24"/>
        </w:rPr>
        <w:t xml:space="preserve">(skatīt </w:t>
      </w:r>
      <w:r w:rsidR="00234778" w:rsidRPr="006222C4">
        <w:rPr>
          <w:rFonts w:ascii="Times New Roman" w:eastAsia="Arial" w:hAnsi="Times New Roman" w:cs="Times New Roman"/>
          <w:color w:val="auto"/>
          <w:sz w:val="24"/>
          <w:szCs w:val="24"/>
        </w:rPr>
        <w:t>2</w:t>
      </w:r>
      <w:r w:rsidRPr="006222C4">
        <w:rPr>
          <w:rFonts w:ascii="Times New Roman" w:eastAsia="Arial" w:hAnsi="Times New Roman" w:cs="Times New Roman"/>
          <w:color w:val="auto"/>
          <w:sz w:val="24"/>
          <w:szCs w:val="24"/>
        </w:rPr>
        <w:t xml:space="preserve">. attēlu). </w:t>
      </w:r>
      <w:r w:rsidRPr="006222C4">
        <w:rPr>
          <w:rFonts w:ascii="Times New Roman" w:hAnsi="Times New Roman" w:cs="Times New Roman"/>
          <w:color w:val="auto"/>
          <w:sz w:val="24"/>
          <w:szCs w:val="24"/>
        </w:rPr>
        <w:t xml:space="preserve"> </w:t>
      </w:r>
    </w:p>
    <w:p w14:paraId="497E880D" w14:textId="229DFD58" w:rsidR="000017AD" w:rsidRPr="006222C4" w:rsidRDefault="00561343">
      <w:pPr>
        <w:spacing w:after="120"/>
        <w:rPr>
          <w:rFonts w:ascii="Times New Roman" w:hAnsi="Times New Roman" w:cs="Times New Roman"/>
          <w:color w:val="auto"/>
          <w:sz w:val="24"/>
          <w:szCs w:val="24"/>
        </w:rPr>
      </w:pPr>
      <w:r w:rsidRPr="006222C4">
        <w:rPr>
          <w:rFonts w:ascii="Times New Roman" w:hAnsi="Times New Roman" w:cs="Times New Roman"/>
          <w:sz w:val="24"/>
          <w:szCs w:val="24"/>
        </w:rPr>
        <w:t>Kontinentālo šelfu un ekskluzīvo ekonomisko zonu Latvijā regulē Jūras vides aizsardzības un pārvaldības likums</w:t>
      </w:r>
      <w:r w:rsidRPr="006222C4">
        <w:rPr>
          <w:rFonts w:ascii="Times New Roman" w:hAnsi="Times New Roman" w:cs="Times New Roman"/>
          <w:sz w:val="24"/>
          <w:szCs w:val="24"/>
          <w:vertAlign w:val="superscript"/>
        </w:rPr>
        <w:footnoteReference w:id="19"/>
      </w:r>
      <w:r w:rsidRPr="006222C4">
        <w:rPr>
          <w:rFonts w:ascii="Times New Roman" w:hAnsi="Times New Roman" w:cs="Times New Roman"/>
          <w:sz w:val="24"/>
          <w:szCs w:val="24"/>
        </w:rPr>
        <w:t xml:space="preserve">. Likuma 3.pants nosaka, ka Latvijas kontinentālais šelfs ir jūras dibena virsma un dzīles zemūdens rajonos, kas ir Latvijas sauszemes teritorijas dabiskais turpinājums, atrodas tūlīt aiz Latvijas </w:t>
      </w:r>
      <w:r w:rsidR="00EB7CCB" w:rsidRPr="006222C4">
        <w:rPr>
          <w:rFonts w:ascii="Times New Roman" w:hAnsi="Times New Roman" w:cs="Times New Roman"/>
          <w:sz w:val="24"/>
          <w:szCs w:val="24"/>
        </w:rPr>
        <w:t>TJ</w:t>
      </w:r>
      <w:r w:rsidRPr="006222C4">
        <w:rPr>
          <w:rFonts w:ascii="Times New Roman" w:hAnsi="Times New Roman" w:cs="Times New Roman"/>
          <w:sz w:val="24"/>
          <w:szCs w:val="24"/>
        </w:rPr>
        <w:t xml:space="preserve"> robežām. Savukārt Latvijas ekskluzīvā ekonomiskā zona ir Baltijas jūras teritorija, kas arī atrodas tūlīt aiz Latvijas </w:t>
      </w:r>
      <w:r w:rsidR="00EB7CCB" w:rsidRPr="006222C4">
        <w:rPr>
          <w:rFonts w:ascii="Times New Roman" w:hAnsi="Times New Roman" w:cs="Times New Roman"/>
          <w:sz w:val="24"/>
          <w:szCs w:val="24"/>
        </w:rPr>
        <w:t>TJ</w:t>
      </w:r>
      <w:r w:rsidRPr="006222C4">
        <w:rPr>
          <w:rFonts w:ascii="Times New Roman" w:hAnsi="Times New Roman" w:cs="Times New Roman"/>
          <w:sz w:val="24"/>
          <w:szCs w:val="24"/>
        </w:rPr>
        <w:t xml:space="preserve"> robežām </w:t>
      </w:r>
      <w:r w:rsidRPr="006222C4">
        <w:rPr>
          <w:rFonts w:ascii="Times New Roman" w:eastAsia="Arial" w:hAnsi="Times New Roman" w:cs="Times New Roman"/>
          <w:color w:val="auto"/>
          <w:sz w:val="24"/>
          <w:szCs w:val="24"/>
        </w:rPr>
        <w:t>(skatīt 2. attēlu)</w:t>
      </w:r>
      <w:r w:rsidRPr="006222C4">
        <w:rPr>
          <w:rFonts w:ascii="Times New Roman" w:hAnsi="Times New Roman" w:cs="Times New Roman"/>
          <w:sz w:val="24"/>
          <w:szCs w:val="24"/>
        </w:rPr>
        <w:t xml:space="preserve">. Pēc likuma abas teritorijas sniedzas līdz jūras robežām, kuras Latvija noteikusi starptautiskajos līgumos ar Igauniju, Lietuvu un Zviedriju. Kopš Latvijas neatkarības atjaunošanas jūras robežlīgums noslēgts un ir spēkā tikai ar Igauniju. </w:t>
      </w:r>
      <w:r w:rsidR="00D9139F" w:rsidRPr="006222C4">
        <w:rPr>
          <w:rFonts w:ascii="Times New Roman" w:hAnsi="Times New Roman" w:cs="Times New Roman"/>
          <w:color w:val="auto"/>
          <w:sz w:val="24"/>
          <w:szCs w:val="24"/>
        </w:rPr>
        <w:t xml:space="preserve">  </w:t>
      </w:r>
    </w:p>
    <w:p w14:paraId="16362F52" w14:textId="77777777" w:rsidR="00526B56" w:rsidRPr="006222C4" w:rsidRDefault="00A756B6" w:rsidP="00526B56">
      <w:pPr>
        <w:keepNext/>
        <w:spacing w:after="0"/>
        <w:jc w:val="center"/>
        <w:rPr>
          <w:rFonts w:ascii="Times New Roman" w:hAnsi="Times New Roman" w:cs="Times New Roman"/>
          <w:noProof/>
          <w:sz w:val="24"/>
          <w:szCs w:val="24"/>
        </w:rPr>
      </w:pPr>
      <w:r w:rsidRPr="006222C4">
        <w:rPr>
          <w:rFonts w:ascii="Times New Roman" w:hAnsi="Times New Roman" w:cs="Times New Roman"/>
          <w:noProof/>
          <w:sz w:val="24"/>
          <w:szCs w:val="24"/>
        </w:rPr>
        <w:drawing>
          <wp:inline distT="0" distB="0" distL="0" distR="0" wp14:anchorId="095EB821" wp14:editId="2204C836">
            <wp:extent cx="5895975" cy="2944909"/>
            <wp:effectExtent l="0" t="0" r="0" b="8255"/>
            <wp:docPr id="13" name="Picture 13" descr="C:\Users\martinsg\AppData\Local\Microsoft\Windows\INetCache\Content.Outlook\4BSA5A9C\JP shema juras telpas iedaliju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insg\AppData\Local\Microsoft\Windows\INetCache\Content.Outlook\4BSA5A9C\JP shema juras telpas iedalijums.PNG"/>
                    <pic:cNvPicPr>
                      <a:picLocks noChangeAspect="1" noChangeArrowheads="1"/>
                    </pic:cNvPicPr>
                  </pic:nvPicPr>
                  <pic:blipFill rotWithShape="1">
                    <a:blip r:embed="rId16">
                      <a:extLst>
                        <a:ext uri="{28A0092B-C50C-407E-A947-70E740481C1C}">
                          <a14:useLocalDpi xmlns:a14="http://schemas.microsoft.com/office/drawing/2010/main" val="0"/>
                        </a:ext>
                      </a:extLst>
                    </a:blip>
                    <a:srcRect t="1729" b="1015"/>
                    <a:stretch/>
                  </pic:blipFill>
                  <pic:spPr bwMode="auto">
                    <a:xfrm>
                      <a:off x="0" y="0"/>
                      <a:ext cx="5979598" cy="2986677"/>
                    </a:xfrm>
                    <a:prstGeom prst="rect">
                      <a:avLst/>
                    </a:prstGeom>
                    <a:noFill/>
                    <a:ln>
                      <a:noFill/>
                    </a:ln>
                    <a:extLst>
                      <a:ext uri="{53640926-AAD7-44D8-BBD7-CCE9431645EC}">
                        <a14:shadowObscured xmlns:a14="http://schemas.microsoft.com/office/drawing/2010/main"/>
                      </a:ext>
                    </a:extLst>
                  </pic:spPr>
                </pic:pic>
              </a:graphicData>
            </a:graphic>
          </wp:inline>
        </w:drawing>
      </w:r>
    </w:p>
    <w:p w14:paraId="2B612D97" w14:textId="77777777" w:rsidR="00E11E01" w:rsidRPr="006222C4" w:rsidRDefault="00234778" w:rsidP="007C1A76">
      <w:pPr>
        <w:pStyle w:val="Style1Times-12-"/>
        <w:spacing w:after="120"/>
      </w:pPr>
      <w:r w:rsidRPr="006222C4">
        <w:t xml:space="preserve">2. </w:t>
      </w:r>
      <w:r w:rsidR="00C43E61" w:rsidRPr="006222C4">
        <w:t>attēls.</w:t>
      </w:r>
      <w:r w:rsidR="00696A87" w:rsidRPr="006222C4">
        <w:t xml:space="preserve"> Latvij</w:t>
      </w:r>
      <w:r w:rsidR="002767C4" w:rsidRPr="006222C4">
        <w:t>as jūras telpas iedalījums</w:t>
      </w:r>
      <w:bookmarkStart w:id="13" w:name="_26in1rg" w:colFirst="0" w:colLast="0"/>
      <w:bookmarkEnd w:id="13"/>
    </w:p>
    <w:p w14:paraId="4A1ED438" w14:textId="77777777" w:rsidR="00E96B7C" w:rsidRPr="006222C4" w:rsidRDefault="00E96B7C" w:rsidP="00561343">
      <w:pPr>
        <w:spacing w:after="120"/>
        <w:rPr>
          <w:rFonts w:ascii="Times New Roman" w:hAnsi="Times New Roman"/>
          <w:sz w:val="24"/>
          <w:szCs w:val="24"/>
        </w:rPr>
      </w:pPr>
      <w:r w:rsidRPr="006222C4">
        <w:rPr>
          <w:rFonts w:ascii="Times New Roman" w:hAnsi="Times New Roman" w:cs="Times New Roman"/>
          <w:sz w:val="24"/>
          <w:szCs w:val="24"/>
        </w:rPr>
        <w:lastRenderedPageBreak/>
        <w:t xml:space="preserve">Baltijas jūras Latvijas </w:t>
      </w:r>
      <w:r w:rsidR="00525648" w:rsidRPr="006222C4">
        <w:rPr>
          <w:rFonts w:ascii="Times New Roman" w:hAnsi="Times New Roman" w:cs="Times New Roman"/>
          <w:sz w:val="24"/>
          <w:szCs w:val="24"/>
        </w:rPr>
        <w:t>EEZ</w:t>
      </w:r>
      <w:r w:rsidRPr="006222C4">
        <w:rPr>
          <w:rFonts w:ascii="Times New Roman" w:hAnsi="Times New Roman" w:cs="Times New Roman"/>
          <w:sz w:val="24"/>
          <w:szCs w:val="24"/>
        </w:rPr>
        <w:t xml:space="preserve"> un Rīgas līča gultnes zemkvartāra virsma atrodas no dažiem metriem </w:t>
      </w:r>
      <w:r w:rsidR="00351A54" w:rsidRPr="006222C4">
        <w:rPr>
          <w:rFonts w:ascii="Times New Roman" w:hAnsi="Times New Roman" w:cs="Times New Roman"/>
          <w:sz w:val="24"/>
          <w:szCs w:val="24"/>
        </w:rPr>
        <w:t xml:space="preserve">z.j.l. </w:t>
      </w:r>
      <w:r w:rsidRPr="006222C4">
        <w:rPr>
          <w:rFonts w:ascii="Times New Roman" w:hAnsi="Times New Roman" w:cs="Times New Roman"/>
          <w:sz w:val="24"/>
          <w:szCs w:val="24"/>
        </w:rPr>
        <w:t>atsevišķu iecirkņu krastu tuvumā līdz aptuveni 100-120 m z</w:t>
      </w:r>
      <w:r w:rsidR="000869CF" w:rsidRPr="006222C4">
        <w:rPr>
          <w:rFonts w:ascii="Times New Roman" w:hAnsi="Times New Roman" w:cs="Times New Roman"/>
          <w:sz w:val="24"/>
          <w:szCs w:val="24"/>
        </w:rPr>
        <w:t>.</w:t>
      </w:r>
      <w:r w:rsidRPr="006222C4">
        <w:rPr>
          <w:rFonts w:ascii="Times New Roman" w:hAnsi="Times New Roman" w:cs="Times New Roman"/>
          <w:sz w:val="24"/>
          <w:szCs w:val="24"/>
        </w:rPr>
        <w:t>j</w:t>
      </w:r>
      <w:r w:rsidR="000869CF" w:rsidRPr="006222C4">
        <w:rPr>
          <w:rFonts w:ascii="Times New Roman" w:hAnsi="Times New Roman" w:cs="Times New Roman"/>
          <w:sz w:val="24"/>
          <w:szCs w:val="24"/>
        </w:rPr>
        <w:t>.</w:t>
      </w:r>
      <w:r w:rsidRPr="006222C4">
        <w:rPr>
          <w:rFonts w:ascii="Times New Roman" w:hAnsi="Times New Roman" w:cs="Times New Roman"/>
          <w:sz w:val="24"/>
          <w:szCs w:val="24"/>
        </w:rPr>
        <w:t>l</w:t>
      </w:r>
      <w:r w:rsidR="000869CF" w:rsidRPr="006222C4">
        <w:rPr>
          <w:rFonts w:ascii="Times New Roman" w:hAnsi="Times New Roman" w:cs="Times New Roman"/>
          <w:sz w:val="24"/>
          <w:szCs w:val="24"/>
        </w:rPr>
        <w:t>.</w:t>
      </w:r>
      <w:r w:rsidRPr="006222C4">
        <w:rPr>
          <w:rFonts w:ascii="Times New Roman" w:hAnsi="Times New Roman" w:cs="Times New Roman"/>
          <w:sz w:val="24"/>
          <w:szCs w:val="24"/>
        </w:rPr>
        <w:t xml:space="preserve"> lokālajā depresijā Roņu salas tuvumā, 160-170 m z</w:t>
      </w:r>
      <w:r w:rsidR="00AB538E" w:rsidRPr="006222C4">
        <w:rPr>
          <w:rFonts w:ascii="Times New Roman" w:hAnsi="Times New Roman" w:cs="Times New Roman"/>
          <w:sz w:val="24"/>
          <w:szCs w:val="24"/>
        </w:rPr>
        <w:t>.</w:t>
      </w:r>
      <w:r w:rsidRPr="006222C4">
        <w:rPr>
          <w:rFonts w:ascii="Times New Roman" w:hAnsi="Times New Roman" w:cs="Times New Roman"/>
          <w:sz w:val="24"/>
          <w:szCs w:val="24"/>
        </w:rPr>
        <w:t>j</w:t>
      </w:r>
      <w:r w:rsidR="00AB538E" w:rsidRPr="006222C4">
        <w:rPr>
          <w:rFonts w:ascii="Times New Roman" w:hAnsi="Times New Roman" w:cs="Times New Roman"/>
          <w:sz w:val="24"/>
          <w:szCs w:val="24"/>
        </w:rPr>
        <w:t>.</w:t>
      </w:r>
      <w:r w:rsidRPr="006222C4">
        <w:rPr>
          <w:rFonts w:ascii="Times New Roman" w:hAnsi="Times New Roman" w:cs="Times New Roman"/>
          <w:sz w:val="24"/>
          <w:szCs w:val="24"/>
        </w:rPr>
        <w:t>l</w:t>
      </w:r>
      <w:r w:rsidR="00AB538E" w:rsidRPr="006222C4">
        <w:rPr>
          <w:rFonts w:ascii="Times New Roman" w:hAnsi="Times New Roman" w:cs="Times New Roman"/>
          <w:sz w:val="24"/>
          <w:szCs w:val="24"/>
        </w:rPr>
        <w:t>.</w:t>
      </w:r>
      <w:r w:rsidRPr="006222C4">
        <w:rPr>
          <w:rFonts w:ascii="Times New Roman" w:hAnsi="Times New Roman" w:cs="Times New Roman"/>
          <w:sz w:val="24"/>
          <w:szCs w:val="24"/>
        </w:rPr>
        <w:t xml:space="preserve"> Gotlandes ieplakas austrumu nogāzē un pat vēl dziļāk uz rietumiem no Liepājas. </w:t>
      </w:r>
    </w:p>
    <w:p w14:paraId="1BC0446F" w14:textId="7C19C520" w:rsidR="00E96B7C" w:rsidRPr="006222C4" w:rsidRDefault="00E96B7C" w:rsidP="00561343">
      <w:pPr>
        <w:spacing w:after="120"/>
        <w:rPr>
          <w:rFonts w:ascii="Times New Roman" w:hAnsi="Times New Roman"/>
          <w:sz w:val="24"/>
          <w:szCs w:val="24"/>
        </w:rPr>
      </w:pPr>
      <w:r w:rsidRPr="006222C4">
        <w:rPr>
          <w:rFonts w:ascii="Times New Roman" w:hAnsi="Times New Roman" w:cs="Times New Roman"/>
          <w:sz w:val="24"/>
          <w:szCs w:val="24"/>
        </w:rPr>
        <w:t>Ziemā</w:t>
      </w:r>
      <w:r w:rsidR="00C8088A" w:rsidRPr="006222C4">
        <w:rPr>
          <w:rFonts w:ascii="Times New Roman" w:hAnsi="Times New Roman" w:cs="Times New Roman"/>
          <w:sz w:val="24"/>
          <w:szCs w:val="24"/>
        </w:rPr>
        <w:t xml:space="preserve"> </w:t>
      </w:r>
      <w:r w:rsidRPr="006222C4">
        <w:rPr>
          <w:rFonts w:ascii="Times New Roman" w:hAnsi="Times New Roman" w:cs="Times New Roman"/>
          <w:sz w:val="24"/>
          <w:szCs w:val="24"/>
        </w:rPr>
        <w:t>ūdens</w:t>
      </w:r>
      <w:r w:rsidR="00C8088A" w:rsidRPr="006222C4">
        <w:rPr>
          <w:rFonts w:ascii="Times New Roman" w:hAnsi="Times New Roman" w:cs="Times New Roman"/>
          <w:sz w:val="24"/>
          <w:szCs w:val="24"/>
        </w:rPr>
        <w:t xml:space="preserve"> </w:t>
      </w:r>
      <w:r w:rsidRPr="006222C4">
        <w:rPr>
          <w:rFonts w:ascii="Times New Roman" w:hAnsi="Times New Roman" w:cs="Times New Roman"/>
          <w:sz w:val="24"/>
          <w:szCs w:val="24"/>
        </w:rPr>
        <w:t>temperatūra tā virskārtā ir  tuvu nullei.  Ūdens</w:t>
      </w:r>
      <w:r w:rsidR="00C8088A" w:rsidRPr="006222C4">
        <w:rPr>
          <w:rFonts w:ascii="Times New Roman" w:hAnsi="Times New Roman" w:cs="Times New Roman"/>
          <w:sz w:val="24"/>
          <w:szCs w:val="24"/>
        </w:rPr>
        <w:t xml:space="preserve"> </w:t>
      </w:r>
      <w:r w:rsidRPr="006222C4">
        <w:rPr>
          <w:rFonts w:ascii="Times New Roman" w:hAnsi="Times New Roman" w:cs="Times New Roman"/>
          <w:sz w:val="24"/>
          <w:szCs w:val="24"/>
        </w:rPr>
        <w:t>virskārtas absolūtās</w:t>
      </w:r>
      <w:r w:rsidR="00C8088A"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minimālās  temperatūras Rīgas līcī ir  no </w:t>
      </w:r>
      <w:r w:rsidR="00DB2AE6">
        <w:rPr>
          <w:rFonts w:ascii="Times New Roman" w:hAnsi="Times New Roman" w:cs="Times New Roman"/>
          <w:sz w:val="24"/>
          <w:szCs w:val="24"/>
        </w:rPr>
        <w:t xml:space="preserve">- </w:t>
      </w:r>
      <w:r w:rsidRPr="006222C4">
        <w:rPr>
          <w:rFonts w:ascii="Times New Roman" w:hAnsi="Times New Roman" w:cs="Times New Roman"/>
          <w:sz w:val="24"/>
          <w:szCs w:val="24"/>
        </w:rPr>
        <w:t xml:space="preserve">0,18°C līdz  </w:t>
      </w:r>
      <w:r w:rsidR="00DB2AE6">
        <w:rPr>
          <w:rFonts w:ascii="Times New Roman" w:hAnsi="Times New Roman" w:cs="Times New Roman"/>
          <w:sz w:val="24"/>
          <w:szCs w:val="24"/>
        </w:rPr>
        <w:t>-</w:t>
      </w:r>
      <w:r w:rsidRPr="006222C4">
        <w:rPr>
          <w:rFonts w:ascii="Times New Roman" w:hAnsi="Times New Roman" w:cs="Times New Roman"/>
          <w:sz w:val="24"/>
          <w:szCs w:val="24"/>
        </w:rPr>
        <w:t xml:space="preserve"> 0, 45 ° C, bet jūrā no </w:t>
      </w:r>
      <w:r w:rsidR="00DB2AE6">
        <w:rPr>
          <w:rFonts w:ascii="Times New Roman" w:hAnsi="Times New Roman" w:cs="Times New Roman"/>
          <w:sz w:val="24"/>
          <w:szCs w:val="24"/>
        </w:rPr>
        <w:t>-</w:t>
      </w:r>
      <w:r w:rsidRPr="006222C4">
        <w:rPr>
          <w:rFonts w:ascii="Times New Roman" w:hAnsi="Times New Roman" w:cs="Times New Roman"/>
          <w:sz w:val="24"/>
          <w:szCs w:val="24"/>
        </w:rPr>
        <w:t xml:space="preserve"> 0,4 ° C līdz </w:t>
      </w:r>
      <w:r w:rsidR="00DB2AE6">
        <w:rPr>
          <w:rFonts w:ascii="Times New Roman" w:hAnsi="Times New Roman" w:cs="Times New Roman"/>
          <w:sz w:val="24"/>
          <w:szCs w:val="24"/>
        </w:rPr>
        <w:t>-</w:t>
      </w:r>
      <w:r w:rsidRPr="006222C4">
        <w:rPr>
          <w:rFonts w:ascii="Times New Roman" w:hAnsi="Times New Roman" w:cs="Times New Roman"/>
          <w:sz w:val="24"/>
          <w:szCs w:val="24"/>
        </w:rPr>
        <w:t xml:space="preserve"> 0,6 ° C. Ūdens sāk iesilt aprīlī (reizēm arī martā). Mēneša vidējā ūdens temperatūra lielākās vērtības sasniedz jūlijā, un tās ir + 16° C</w:t>
      </w:r>
      <w:r w:rsidR="00C8088A" w:rsidRPr="006222C4">
        <w:rPr>
          <w:rFonts w:ascii="Times New Roman" w:hAnsi="Times New Roman" w:cs="Times New Roman"/>
          <w:sz w:val="24"/>
          <w:szCs w:val="24"/>
        </w:rPr>
        <w:t>.</w:t>
      </w:r>
      <w:r w:rsidRPr="006222C4">
        <w:rPr>
          <w:rFonts w:ascii="Times New Roman" w:hAnsi="Times New Roman" w:cs="Times New Roman"/>
          <w:sz w:val="24"/>
          <w:szCs w:val="24"/>
        </w:rPr>
        <w:t>.+18 ° C. Virskārtas ūdens temperatūras maksimums parasti ir sasniegts divas nedēļas vēlāk par gaisa temperatūras</w:t>
      </w:r>
      <w:r w:rsidR="00C8088A" w:rsidRPr="006222C4">
        <w:rPr>
          <w:rFonts w:ascii="Times New Roman" w:hAnsi="Times New Roman" w:cs="Times New Roman"/>
          <w:sz w:val="24"/>
          <w:szCs w:val="24"/>
        </w:rPr>
        <w:t xml:space="preserve"> </w:t>
      </w:r>
      <w:r w:rsidRPr="006222C4">
        <w:rPr>
          <w:rFonts w:ascii="Times New Roman" w:hAnsi="Times New Roman" w:cs="Times New Roman"/>
          <w:sz w:val="24"/>
          <w:szCs w:val="24"/>
        </w:rPr>
        <w:t>maksimumu.  Ūdens</w:t>
      </w:r>
      <w:r w:rsidR="00C8088A" w:rsidRPr="006222C4">
        <w:rPr>
          <w:rFonts w:ascii="Times New Roman" w:hAnsi="Times New Roman" w:cs="Times New Roman"/>
          <w:sz w:val="24"/>
          <w:szCs w:val="24"/>
        </w:rPr>
        <w:t xml:space="preserve"> </w:t>
      </w:r>
      <w:r w:rsidRPr="006222C4">
        <w:rPr>
          <w:rFonts w:ascii="Times New Roman" w:hAnsi="Times New Roman" w:cs="Times New Roman"/>
          <w:sz w:val="24"/>
          <w:szCs w:val="24"/>
        </w:rPr>
        <w:t>absolūtās</w:t>
      </w:r>
      <w:r w:rsidR="00C8088A" w:rsidRPr="006222C4">
        <w:rPr>
          <w:rFonts w:ascii="Times New Roman" w:hAnsi="Times New Roman" w:cs="Times New Roman"/>
          <w:sz w:val="24"/>
          <w:szCs w:val="24"/>
        </w:rPr>
        <w:t xml:space="preserve"> </w:t>
      </w:r>
      <w:r w:rsidRPr="006222C4">
        <w:rPr>
          <w:rFonts w:ascii="Times New Roman" w:hAnsi="Times New Roman" w:cs="Times New Roman"/>
          <w:sz w:val="24"/>
          <w:szCs w:val="24"/>
        </w:rPr>
        <w:t>maksimālās  temperatūras  virskārtā  Rīgas    līcī var  sasniegt +26°C</w:t>
      </w:r>
      <w:r w:rsidR="00DB2AE6">
        <w:rPr>
          <w:rFonts w:ascii="Times New Roman" w:hAnsi="Times New Roman" w:cs="Times New Roman"/>
          <w:sz w:val="24"/>
          <w:szCs w:val="24"/>
        </w:rPr>
        <w:t xml:space="preserve"> </w:t>
      </w:r>
      <w:r w:rsidRPr="006222C4">
        <w:rPr>
          <w:rFonts w:ascii="Times New Roman" w:hAnsi="Times New Roman" w:cs="Times New Roman"/>
          <w:sz w:val="24"/>
          <w:szCs w:val="24"/>
        </w:rPr>
        <w:t>–</w:t>
      </w:r>
      <w:r w:rsidR="00DB2AE6">
        <w:rPr>
          <w:rFonts w:ascii="Times New Roman" w:hAnsi="Times New Roman" w:cs="Times New Roman"/>
          <w:sz w:val="24"/>
          <w:szCs w:val="24"/>
        </w:rPr>
        <w:t xml:space="preserve"> </w:t>
      </w:r>
      <w:r w:rsidRPr="006222C4">
        <w:rPr>
          <w:rFonts w:ascii="Times New Roman" w:hAnsi="Times New Roman" w:cs="Times New Roman"/>
          <w:sz w:val="24"/>
          <w:szCs w:val="24"/>
        </w:rPr>
        <w:t>+28°C, parasti jūlijā, bet Baltijas jūras piekrastē (Liepājā) – augustā. Ūdens atdzišana sākas augusta beigās un turpinās līdz decembra pirmajai dekādei, sasniedzot+ 1° C –</w:t>
      </w:r>
      <w:r w:rsidR="00DB2AE6">
        <w:rPr>
          <w:rFonts w:ascii="Times New Roman" w:hAnsi="Times New Roman" w:cs="Times New Roman"/>
          <w:sz w:val="24"/>
          <w:szCs w:val="24"/>
        </w:rPr>
        <w:t xml:space="preserve"> </w:t>
      </w:r>
      <w:r w:rsidRPr="006222C4">
        <w:rPr>
          <w:rFonts w:ascii="Times New Roman" w:hAnsi="Times New Roman" w:cs="Times New Roman"/>
          <w:sz w:val="24"/>
          <w:szCs w:val="24"/>
        </w:rPr>
        <w:t>+3 °C.</w:t>
      </w:r>
    </w:p>
    <w:p w14:paraId="3A0E12DE" w14:textId="77777777" w:rsidR="00E96B7C" w:rsidRPr="006222C4" w:rsidRDefault="00E96B7C" w:rsidP="00561343">
      <w:pPr>
        <w:spacing w:after="120"/>
        <w:rPr>
          <w:rFonts w:ascii="Times New Roman" w:hAnsi="Times New Roman"/>
          <w:sz w:val="24"/>
          <w:szCs w:val="24"/>
        </w:rPr>
      </w:pPr>
      <w:r w:rsidRPr="006222C4">
        <w:rPr>
          <w:rFonts w:ascii="Times New Roman" w:hAnsi="Times New Roman" w:cs="Times New Roman"/>
          <w:sz w:val="24"/>
          <w:szCs w:val="24"/>
        </w:rPr>
        <w:t>Ledus veidošanās Rīgas līcī parasti visintensīvāk sākās februārī, kas veicina līča aizsalšanu</w:t>
      </w:r>
      <w:r w:rsidR="00C8088A" w:rsidRPr="006222C4">
        <w:rPr>
          <w:rFonts w:ascii="Times New Roman" w:hAnsi="Times New Roman" w:cs="Times New Roman"/>
          <w:sz w:val="24"/>
          <w:szCs w:val="24"/>
        </w:rPr>
        <w:t xml:space="preserve"> </w:t>
      </w:r>
      <w:r w:rsidRPr="006222C4">
        <w:rPr>
          <w:rFonts w:ascii="Times New Roman" w:hAnsi="Times New Roman" w:cs="Times New Roman"/>
          <w:sz w:val="24"/>
          <w:szCs w:val="24"/>
        </w:rPr>
        <w:t>un ietekmē līča ostu darbību. Mērenās</w:t>
      </w:r>
      <w:r w:rsidR="00C8088A" w:rsidRPr="006222C4">
        <w:rPr>
          <w:rFonts w:ascii="Times New Roman" w:hAnsi="Times New Roman" w:cs="Times New Roman"/>
          <w:sz w:val="24"/>
          <w:szCs w:val="24"/>
        </w:rPr>
        <w:t xml:space="preserve"> </w:t>
      </w:r>
      <w:r w:rsidRPr="006222C4">
        <w:rPr>
          <w:rFonts w:ascii="Times New Roman" w:hAnsi="Times New Roman" w:cs="Times New Roman"/>
          <w:sz w:val="24"/>
          <w:szCs w:val="24"/>
        </w:rPr>
        <w:t>ziemās ap februāra beigām Rīgas līča piekrastes ūdeņi un Irbes jūras šaurums ir klāts ar nekustīgu ledu. Bargās</w:t>
      </w:r>
      <w:r w:rsidR="00C8088A"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ziemās  viss  Rīgas  līča  akvatorijs  ir  klāts  ar  ledu  jau  janvāra  vidū,  bet  maigās  ziemās  līcis neaizsalst. Atklātās Baltijas jūras daļā parasti ziemās pastāvīga ledus sega neveidojās.  </w:t>
      </w:r>
    </w:p>
    <w:p w14:paraId="48F69F7F" w14:textId="77777777" w:rsidR="00E96B7C" w:rsidRPr="006222C4" w:rsidRDefault="00E96B7C" w:rsidP="00561343">
      <w:pPr>
        <w:spacing w:after="120"/>
        <w:rPr>
          <w:rFonts w:ascii="Times New Roman" w:hAnsi="Times New Roman"/>
          <w:sz w:val="24"/>
          <w:szCs w:val="24"/>
        </w:rPr>
      </w:pPr>
      <w:r w:rsidRPr="006222C4">
        <w:rPr>
          <w:rFonts w:ascii="Times New Roman" w:hAnsi="Times New Roman" w:cs="Times New Roman"/>
          <w:sz w:val="24"/>
          <w:szCs w:val="24"/>
        </w:rPr>
        <w:t>Latvijas krasta līnijas garums ir aptuveni 496 km Baltijas jūras krastā no Lietuvas robežas līdz Kolkas ragam lēzenie akumulatīvie krasti ir 47</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 un stāvkrasti 33</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 no krasta līnijas garuma. Rīgas jūras līča krastā lēzenie akumulatīvie krasti ir 58</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 un stāvkrasti 23</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 no kopējās krasta līnijas garuma.</w:t>
      </w:r>
    </w:p>
    <w:p w14:paraId="3851A49A" w14:textId="77777777" w:rsidR="00E96B7C" w:rsidRPr="006222C4" w:rsidRDefault="00E96B7C" w:rsidP="00AB538E">
      <w:pPr>
        <w:pStyle w:val="Reference1"/>
        <w:ind w:left="720"/>
        <w:jc w:val="both"/>
        <w:rPr>
          <w:rFonts w:ascii="Times New Roman" w:hAnsi="Times New Roman" w:cs="Times New Roman"/>
          <w:sz w:val="24"/>
          <w:szCs w:val="24"/>
        </w:rPr>
      </w:pPr>
    </w:p>
    <w:p w14:paraId="2F247D24" w14:textId="77777777" w:rsidR="00891642" w:rsidRPr="006222C4" w:rsidRDefault="00CC7558" w:rsidP="00325663">
      <w:pPr>
        <w:pStyle w:val="Heading3"/>
        <w:rPr>
          <w:rFonts w:ascii="Times New Roman" w:hAnsi="Times New Roman" w:cs="Times New Roman"/>
          <w:szCs w:val="24"/>
          <w:highlight w:val="none"/>
        </w:rPr>
      </w:pPr>
      <w:bookmarkStart w:id="14" w:name="_Toc524380450"/>
      <w:r w:rsidRPr="006222C4">
        <w:rPr>
          <w:rFonts w:ascii="Times New Roman" w:hAnsi="Times New Roman" w:cs="Times New Roman"/>
          <w:szCs w:val="24"/>
          <w:highlight w:val="none"/>
        </w:rPr>
        <w:t>3</w:t>
      </w:r>
      <w:r w:rsidR="001F0159" w:rsidRPr="006222C4">
        <w:rPr>
          <w:rFonts w:ascii="Times New Roman" w:hAnsi="Times New Roman" w:cs="Times New Roman"/>
          <w:szCs w:val="24"/>
          <w:highlight w:val="none"/>
        </w:rPr>
        <w:t>.</w:t>
      </w:r>
      <w:r w:rsidRPr="006222C4">
        <w:rPr>
          <w:rFonts w:ascii="Times New Roman" w:hAnsi="Times New Roman" w:cs="Times New Roman"/>
          <w:szCs w:val="24"/>
          <w:highlight w:val="none"/>
        </w:rPr>
        <w:t>3</w:t>
      </w:r>
      <w:r w:rsidR="001F0159" w:rsidRPr="006222C4">
        <w:rPr>
          <w:rFonts w:ascii="Times New Roman" w:hAnsi="Times New Roman" w:cs="Times New Roman"/>
          <w:szCs w:val="24"/>
          <w:highlight w:val="none"/>
        </w:rPr>
        <w:t xml:space="preserve">. </w:t>
      </w:r>
      <w:r w:rsidR="00891642" w:rsidRPr="006222C4">
        <w:rPr>
          <w:rFonts w:ascii="Times New Roman" w:hAnsi="Times New Roman" w:cs="Times New Roman"/>
          <w:szCs w:val="24"/>
          <w:highlight w:val="none"/>
        </w:rPr>
        <w:t>Jūras transports</w:t>
      </w:r>
      <w:bookmarkEnd w:id="14"/>
    </w:p>
    <w:p w14:paraId="25E195B6" w14:textId="77777777" w:rsidR="00891642" w:rsidRPr="006222C4" w:rsidRDefault="00891642" w:rsidP="00CC71FA">
      <w:pPr>
        <w:pStyle w:val="Style2ApakvirsrakstItalicsTimes-12"/>
      </w:pPr>
      <w:r w:rsidRPr="006222C4">
        <w:t>Jūras transporta loma ES, Baltijas jūras reģionā un Latvijā</w:t>
      </w:r>
    </w:p>
    <w:p w14:paraId="5A393378" w14:textId="03AC5DBB" w:rsidR="00891642" w:rsidRPr="006222C4" w:rsidRDefault="00891642" w:rsidP="00325663">
      <w:pPr>
        <w:rPr>
          <w:rFonts w:ascii="Times New Roman" w:hAnsi="Times New Roman" w:cs="Times New Roman"/>
          <w:color w:val="auto"/>
          <w:sz w:val="24"/>
          <w:szCs w:val="24"/>
        </w:rPr>
      </w:pPr>
      <w:r w:rsidRPr="006222C4">
        <w:rPr>
          <w:rFonts w:ascii="Times New Roman" w:hAnsi="Times New Roman" w:cs="Times New Roman"/>
          <w:sz w:val="24"/>
          <w:szCs w:val="24"/>
        </w:rPr>
        <w:t xml:space="preserve">Jūras transports ir </w:t>
      </w:r>
      <w:r w:rsidRPr="006222C4">
        <w:rPr>
          <w:rFonts w:ascii="Times New Roman" w:hAnsi="Times New Roman" w:cs="Times New Roman"/>
          <w:b/>
          <w:sz w:val="24"/>
          <w:szCs w:val="24"/>
        </w:rPr>
        <w:t>nozīmīgākais transporta veids ES ārējās tirdzniecības nodrošināšanai</w:t>
      </w:r>
      <w:r w:rsidRPr="006222C4">
        <w:rPr>
          <w:rFonts w:ascii="Times New Roman" w:hAnsi="Times New Roman" w:cs="Times New Roman"/>
          <w:sz w:val="24"/>
          <w:szCs w:val="24"/>
        </w:rPr>
        <w:t xml:space="preserve">, apkalpojot </w:t>
      </w:r>
      <w:r w:rsidR="00FF504C" w:rsidRPr="006222C4">
        <w:rPr>
          <w:rFonts w:ascii="Times New Roman" w:hAnsi="Times New Roman" w:cs="Times New Roman"/>
          <w:sz w:val="24"/>
          <w:szCs w:val="24"/>
        </w:rPr>
        <w:t>gandrīz</w:t>
      </w:r>
      <w:r w:rsidRPr="006222C4">
        <w:rPr>
          <w:rFonts w:ascii="Times New Roman" w:hAnsi="Times New Roman" w:cs="Times New Roman"/>
          <w:sz w:val="24"/>
          <w:szCs w:val="24"/>
        </w:rPr>
        <w:t xml:space="preserve"> </w:t>
      </w:r>
      <w:r w:rsidR="00FF504C" w:rsidRPr="006222C4">
        <w:rPr>
          <w:rFonts w:ascii="Times New Roman" w:hAnsi="Times New Roman" w:cs="Times New Roman"/>
          <w:sz w:val="24"/>
          <w:szCs w:val="24"/>
        </w:rPr>
        <w:t>9</w:t>
      </w:r>
      <w:r w:rsidRPr="006222C4">
        <w:rPr>
          <w:rFonts w:ascii="Times New Roman" w:hAnsi="Times New Roman" w:cs="Times New Roman"/>
          <w:sz w:val="24"/>
          <w:szCs w:val="24"/>
        </w:rPr>
        <w:t>0</w:t>
      </w:r>
      <w:r w:rsidR="009A7704" w:rsidRPr="006222C4">
        <w:rPr>
          <w:rFonts w:ascii="Times New Roman" w:hAnsi="Times New Roman" w:cs="Times New Roman"/>
          <w:sz w:val="24"/>
          <w:szCs w:val="24"/>
        </w:rPr>
        <w:t xml:space="preserve"> </w:t>
      </w:r>
      <w:r w:rsidRPr="006222C4">
        <w:rPr>
          <w:rFonts w:ascii="Times New Roman" w:hAnsi="Times New Roman" w:cs="Times New Roman"/>
          <w:sz w:val="24"/>
          <w:szCs w:val="24"/>
        </w:rPr>
        <w:t>% ārējās tirdzniecības</w:t>
      </w:r>
      <w:r w:rsidR="00FF504C" w:rsidRPr="006222C4">
        <w:rPr>
          <w:rStyle w:val="FootnoteReference"/>
          <w:rFonts w:ascii="Times New Roman" w:hAnsi="Times New Roman" w:cs="Times New Roman"/>
          <w:sz w:val="24"/>
          <w:szCs w:val="24"/>
        </w:rPr>
        <w:footnoteReference w:id="20"/>
      </w:r>
      <w:r w:rsidRPr="006222C4">
        <w:rPr>
          <w:rFonts w:ascii="Times New Roman" w:hAnsi="Times New Roman" w:cs="Times New Roman"/>
          <w:sz w:val="24"/>
          <w:szCs w:val="24"/>
        </w:rPr>
        <w:t>. Latvijas (un arī Igaunijas un Lietuvas) ostas ir nozīmīgs starptautisko piegāžu ķēžu elements ES ārējai tirdzniecībai. Tāpat Latvijas ostas ir arī nozīmīgs Krievijas, Kazahstānas un Baltkrievijas ārējās tirdzniecības, jo īpaši eksporta, piegāžu ķēdes elements ar pārējo pasauli</w:t>
      </w:r>
      <w:r w:rsidRPr="006222C4">
        <w:rPr>
          <w:rFonts w:ascii="Times New Roman" w:eastAsia="Arial" w:hAnsi="Times New Roman" w:cs="Times New Roman"/>
          <w:sz w:val="24"/>
          <w:szCs w:val="24"/>
        </w:rPr>
        <w:t xml:space="preserve"> </w:t>
      </w:r>
      <w:r w:rsidRPr="006222C4">
        <w:rPr>
          <w:rFonts w:ascii="Times New Roman" w:eastAsia="Arial" w:hAnsi="Times New Roman" w:cs="Times New Roman"/>
          <w:color w:val="auto"/>
          <w:sz w:val="24"/>
          <w:szCs w:val="24"/>
        </w:rPr>
        <w:t xml:space="preserve">(skatīt </w:t>
      </w:r>
      <w:r w:rsidR="00DB2AE6">
        <w:rPr>
          <w:rFonts w:ascii="Times New Roman" w:eastAsia="Arial" w:hAnsi="Times New Roman" w:cs="Times New Roman"/>
          <w:color w:val="auto"/>
          <w:sz w:val="24"/>
          <w:szCs w:val="24"/>
        </w:rPr>
        <w:t>3</w:t>
      </w:r>
      <w:r w:rsidRPr="006222C4">
        <w:rPr>
          <w:rFonts w:ascii="Times New Roman" w:eastAsia="Arial" w:hAnsi="Times New Roman" w:cs="Times New Roman"/>
          <w:color w:val="auto"/>
          <w:sz w:val="24"/>
          <w:szCs w:val="24"/>
        </w:rPr>
        <w:t>. attēlu).</w:t>
      </w:r>
    </w:p>
    <w:p w14:paraId="5F785FF4" w14:textId="77777777" w:rsidR="00891642" w:rsidRPr="006222C4" w:rsidRDefault="00891642" w:rsidP="00891642">
      <w:pPr>
        <w:keepNext/>
        <w:spacing w:after="120"/>
        <w:jc w:val="center"/>
        <w:rPr>
          <w:rFonts w:ascii="Times New Roman" w:hAnsi="Times New Roman" w:cs="Times New Roman"/>
          <w:sz w:val="24"/>
          <w:szCs w:val="24"/>
        </w:rPr>
      </w:pPr>
      <w:r w:rsidRPr="006222C4">
        <w:rPr>
          <w:rFonts w:ascii="Times New Roman" w:eastAsia="Arial" w:hAnsi="Times New Roman" w:cs="Times New Roman"/>
          <w:noProof/>
          <w:sz w:val="24"/>
          <w:szCs w:val="24"/>
        </w:rPr>
        <w:lastRenderedPageBreak/>
        <w:drawing>
          <wp:inline distT="0" distB="0" distL="0" distR="0" wp14:anchorId="105491E1" wp14:editId="176D0BEE">
            <wp:extent cx="3591121" cy="4811677"/>
            <wp:effectExtent l="0" t="0" r="0" b="0"/>
            <wp:docPr id="40" name="image89.jpg"/>
            <wp:cNvGraphicFramePr/>
            <a:graphic xmlns:a="http://schemas.openxmlformats.org/drawingml/2006/main">
              <a:graphicData uri="http://schemas.openxmlformats.org/drawingml/2006/picture">
                <pic:pic xmlns:pic="http://schemas.openxmlformats.org/drawingml/2006/picture">
                  <pic:nvPicPr>
                    <pic:cNvPr id="0" name="image89.jpg"/>
                    <pic:cNvPicPr preferRelativeResize="0"/>
                  </pic:nvPicPr>
                  <pic:blipFill>
                    <a:blip r:embed="rId17"/>
                    <a:srcRect l="5138" t="14044" r="7664" b="3390"/>
                    <a:stretch>
                      <a:fillRect/>
                    </a:stretch>
                  </pic:blipFill>
                  <pic:spPr>
                    <a:xfrm>
                      <a:off x="0" y="0"/>
                      <a:ext cx="3591121" cy="4811677"/>
                    </a:xfrm>
                    <a:prstGeom prst="rect">
                      <a:avLst/>
                    </a:prstGeom>
                    <a:ln/>
                  </pic:spPr>
                </pic:pic>
              </a:graphicData>
            </a:graphic>
          </wp:inline>
        </w:drawing>
      </w:r>
    </w:p>
    <w:p w14:paraId="2805F9EB" w14:textId="77777777" w:rsidR="00891642" w:rsidRPr="006222C4" w:rsidRDefault="00227440" w:rsidP="0097561C">
      <w:pPr>
        <w:pStyle w:val="Style1Times-12-"/>
      </w:pPr>
      <w:r w:rsidRPr="006222C4">
        <w:t>3</w:t>
      </w:r>
      <w:r w:rsidR="00891642" w:rsidRPr="006222C4">
        <w:t>. attēls</w:t>
      </w:r>
      <w:r w:rsidR="00891642" w:rsidRPr="006222C4">
        <w:rPr>
          <w:color w:val="C00000"/>
        </w:rPr>
        <w:t>.</w:t>
      </w:r>
      <w:r w:rsidR="00891642" w:rsidRPr="006222C4">
        <w:t xml:space="preserve"> Nozīmīgāko A-R transporta koridora valstu ārējās tirdzniecības sa</w:t>
      </w:r>
      <w:r w:rsidR="008C651E" w:rsidRPr="006222C4">
        <w:t>ites ar ES 2015, miljonos tonnu (</w:t>
      </w:r>
      <w:r w:rsidR="00891642" w:rsidRPr="006222C4">
        <w:t>Avots: Eurostat</w:t>
      </w:r>
      <w:r w:rsidR="008C651E" w:rsidRPr="006222C4">
        <w:t>)</w:t>
      </w:r>
    </w:p>
    <w:p w14:paraId="085183E4" w14:textId="77777777" w:rsidR="00891642" w:rsidRPr="006222C4" w:rsidRDefault="00891642" w:rsidP="00891642">
      <w:pPr>
        <w:spacing w:after="120"/>
        <w:rPr>
          <w:rFonts w:ascii="Times New Roman" w:hAnsi="Times New Roman" w:cs="Times New Roman"/>
          <w:sz w:val="24"/>
          <w:szCs w:val="24"/>
        </w:rPr>
      </w:pPr>
      <w:r w:rsidRPr="006222C4">
        <w:rPr>
          <w:rFonts w:ascii="Times New Roman" w:hAnsi="Times New Roman" w:cs="Times New Roman"/>
          <w:b/>
          <w:sz w:val="24"/>
          <w:szCs w:val="24"/>
        </w:rPr>
        <w:t>Baltijas jūra ir viens no attīstītākajiem reģioniem Eiropā īso distanču jūras kravu pārvadājumos</w:t>
      </w:r>
      <w:r w:rsidRPr="006222C4">
        <w:rPr>
          <w:rFonts w:ascii="Times New Roman" w:hAnsi="Times New Roman" w:cs="Times New Roman"/>
          <w:sz w:val="24"/>
          <w:szCs w:val="24"/>
        </w:rPr>
        <w:t xml:space="preserve"> (</w:t>
      </w:r>
      <w:r w:rsidRPr="006222C4">
        <w:rPr>
          <w:rFonts w:ascii="Times New Roman" w:hAnsi="Times New Roman" w:cs="Times New Roman"/>
          <w:i/>
          <w:sz w:val="24"/>
          <w:szCs w:val="24"/>
        </w:rPr>
        <w:t>short-sea-shipping</w:t>
      </w:r>
      <w:r w:rsidRPr="006222C4">
        <w:rPr>
          <w:rFonts w:ascii="Times New Roman" w:hAnsi="Times New Roman" w:cs="Times New Roman"/>
          <w:sz w:val="24"/>
          <w:szCs w:val="24"/>
        </w:rPr>
        <w:t>) ar 22</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 īpatsvaru pēc pārvadāto kravu tonnāžas</w:t>
      </w:r>
      <w:r w:rsidRPr="006222C4">
        <w:rPr>
          <w:rFonts w:ascii="Times New Roman" w:hAnsi="Times New Roman" w:cs="Times New Roman"/>
          <w:sz w:val="24"/>
          <w:szCs w:val="24"/>
          <w:vertAlign w:val="superscript"/>
        </w:rPr>
        <w:footnoteReference w:id="21"/>
      </w:r>
      <w:r w:rsidRPr="006222C4">
        <w:rPr>
          <w:rFonts w:ascii="Times New Roman" w:hAnsi="Times New Roman" w:cs="Times New Roman"/>
          <w:sz w:val="24"/>
          <w:szCs w:val="24"/>
        </w:rPr>
        <w:t>. No 2005.</w:t>
      </w:r>
      <w:r w:rsidR="008A6B30" w:rsidRPr="006222C4">
        <w:rPr>
          <w:rFonts w:ascii="Times New Roman" w:hAnsi="Times New Roman" w:cs="Times New Roman"/>
          <w:sz w:val="24"/>
          <w:szCs w:val="24"/>
        </w:rPr>
        <w:t xml:space="preserve"> </w:t>
      </w:r>
      <w:r w:rsidRPr="006222C4">
        <w:rPr>
          <w:rFonts w:ascii="Times New Roman" w:hAnsi="Times New Roman" w:cs="Times New Roman"/>
          <w:sz w:val="24"/>
          <w:szCs w:val="24"/>
        </w:rPr>
        <w:t>g. līdz 2012.</w:t>
      </w:r>
      <w:r w:rsidR="008A6B30" w:rsidRPr="006222C4">
        <w:rPr>
          <w:rFonts w:ascii="Times New Roman" w:hAnsi="Times New Roman" w:cs="Times New Roman"/>
          <w:sz w:val="24"/>
          <w:szCs w:val="24"/>
        </w:rPr>
        <w:t xml:space="preserve"> </w:t>
      </w:r>
      <w:r w:rsidRPr="006222C4">
        <w:rPr>
          <w:rFonts w:ascii="Times New Roman" w:hAnsi="Times New Roman" w:cs="Times New Roman"/>
          <w:sz w:val="24"/>
          <w:szCs w:val="24"/>
        </w:rPr>
        <w:t>g. ES īso distanču jūras kravu pārvadājumi ir samazinājušies par 1,6</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 ko galvenokārt ir izraisījis samazinājums Ziemeļjūras un Atlantijas okeāna baseinos, kamēr citu jūru baseinos (Baltijas jūrā un Vidusjūrā) ir novērots kravu pārvadājumu pieaugums, l</w:t>
      </w:r>
      <w:r w:rsidR="008A6B30" w:rsidRPr="006222C4">
        <w:rPr>
          <w:rFonts w:ascii="Times New Roman" w:hAnsi="Times New Roman" w:cs="Times New Roman"/>
          <w:sz w:val="24"/>
          <w:szCs w:val="24"/>
        </w:rPr>
        <w:t>ielākais pieaugums tiek gaidīts</w:t>
      </w:r>
      <w:r w:rsidR="0065452B" w:rsidRPr="006222C4">
        <w:rPr>
          <w:rFonts w:ascii="Times New Roman" w:hAnsi="Times New Roman" w:cs="Times New Roman"/>
          <w:sz w:val="24"/>
          <w:szCs w:val="24"/>
        </w:rPr>
        <w:t xml:space="preserve"> </w:t>
      </w:r>
      <w:r w:rsidRPr="006222C4">
        <w:rPr>
          <w:rFonts w:ascii="Times New Roman" w:hAnsi="Times New Roman" w:cs="Times New Roman"/>
          <w:sz w:val="24"/>
          <w:szCs w:val="24"/>
        </w:rPr>
        <w:t>konteineru (gada pieaugums par 4,4</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 xml:space="preserve">%) un Ro-Ro kravu </w:t>
      </w:r>
      <w:r w:rsidR="0065452B" w:rsidRPr="006222C4">
        <w:rPr>
          <w:rFonts w:ascii="Times New Roman" w:hAnsi="Times New Roman" w:cs="Times New Roman"/>
          <w:sz w:val="24"/>
          <w:szCs w:val="24"/>
        </w:rPr>
        <w:t>(vidējais sagaidāmais gada pieaugums par 3,0</w:t>
      </w:r>
      <w:r w:rsidR="009A7704" w:rsidRPr="006222C4">
        <w:rPr>
          <w:rFonts w:ascii="Times New Roman" w:hAnsi="Times New Roman" w:cs="Times New Roman"/>
          <w:sz w:val="24"/>
          <w:szCs w:val="24"/>
        </w:rPr>
        <w:t> </w:t>
      </w:r>
      <w:r w:rsidR="0065452B" w:rsidRPr="006222C4">
        <w:rPr>
          <w:rFonts w:ascii="Times New Roman" w:hAnsi="Times New Roman" w:cs="Times New Roman"/>
          <w:sz w:val="24"/>
          <w:szCs w:val="24"/>
        </w:rPr>
        <w:t xml:space="preserve">%) </w:t>
      </w:r>
      <w:r w:rsidRPr="006222C4">
        <w:rPr>
          <w:rFonts w:ascii="Times New Roman" w:hAnsi="Times New Roman" w:cs="Times New Roman"/>
          <w:sz w:val="24"/>
          <w:szCs w:val="24"/>
        </w:rPr>
        <w:t>pārvadājumiem.</w:t>
      </w:r>
      <w:r w:rsidRPr="006222C4">
        <w:rPr>
          <w:rFonts w:ascii="Times New Roman" w:hAnsi="Times New Roman" w:cs="Times New Roman"/>
          <w:sz w:val="24"/>
          <w:szCs w:val="24"/>
          <w:vertAlign w:val="superscript"/>
        </w:rPr>
        <w:footnoteReference w:id="22"/>
      </w:r>
    </w:p>
    <w:p w14:paraId="63AFF8A9" w14:textId="11C1E87E" w:rsidR="008C651E" w:rsidRPr="006222C4" w:rsidRDefault="001D37CA" w:rsidP="00891642">
      <w:pPr>
        <w:spacing w:after="120"/>
        <w:rPr>
          <w:rFonts w:ascii="Times New Roman" w:hAnsi="Times New Roman" w:cs="Times New Roman"/>
          <w:sz w:val="24"/>
          <w:szCs w:val="24"/>
        </w:rPr>
      </w:pPr>
      <w:r w:rsidRPr="006222C4">
        <w:rPr>
          <w:rFonts w:ascii="Times New Roman" w:hAnsi="Times New Roman" w:cs="Times New Roman"/>
          <w:sz w:val="24"/>
          <w:szCs w:val="24"/>
        </w:rPr>
        <w:t>Īso distanču jūras kravu pārvadājumi veido aptuveni 85 % no Latvijas ostu kopējā kravu apgrozījuma (59,4 milj. t)</w:t>
      </w:r>
      <w:r w:rsidRPr="006222C4">
        <w:rPr>
          <w:rFonts w:ascii="Times New Roman" w:hAnsi="Times New Roman" w:cs="Times New Roman"/>
          <w:sz w:val="24"/>
          <w:szCs w:val="24"/>
          <w:vertAlign w:val="superscript"/>
        </w:rPr>
        <w:t>22</w:t>
      </w:r>
      <w:r w:rsidRPr="006222C4">
        <w:rPr>
          <w:rFonts w:ascii="Times New Roman" w:hAnsi="Times New Roman" w:cs="Times New Roman"/>
          <w:sz w:val="24"/>
          <w:szCs w:val="24"/>
        </w:rPr>
        <w:t xml:space="preserve">. </w:t>
      </w:r>
      <w:r w:rsidR="00891642" w:rsidRPr="006222C4">
        <w:rPr>
          <w:rFonts w:ascii="Times New Roman" w:hAnsi="Times New Roman" w:cs="Times New Roman"/>
          <w:sz w:val="24"/>
          <w:szCs w:val="24"/>
        </w:rPr>
        <w:t xml:space="preserve">Pēc Eurostat datiem </w:t>
      </w:r>
      <w:r w:rsidRPr="006222C4">
        <w:rPr>
          <w:rFonts w:ascii="Times New Roman" w:hAnsi="Times New Roman" w:cs="Times New Roman"/>
          <w:sz w:val="24"/>
          <w:szCs w:val="24"/>
        </w:rPr>
        <w:t>2016. gadā</w:t>
      </w:r>
      <w:r w:rsidRPr="006222C4">
        <w:rPr>
          <w:rFonts w:ascii="Times New Roman" w:hAnsi="Times New Roman" w:cs="Times New Roman"/>
          <w:b/>
          <w:sz w:val="24"/>
          <w:szCs w:val="24"/>
        </w:rPr>
        <w:t xml:space="preserve"> </w:t>
      </w:r>
      <w:r w:rsidR="00891642" w:rsidRPr="006222C4">
        <w:rPr>
          <w:rFonts w:ascii="Times New Roman" w:hAnsi="Times New Roman" w:cs="Times New Roman"/>
          <w:b/>
          <w:sz w:val="24"/>
          <w:szCs w:val="24"/>
        </w:rPr>
        <w:t>Latvijas ostas nodrošinājušas īso distanču jūras kravu pārvadājumos kravu apgrozību</w:t>
      </w:r>
      <w:r w:rsidR="00891642" w:rsidRPr="006222C4">
        <w:rPr>
          <w:rFonts w:ascii="Times New Roman" w:hAnsi="Times New Roman" w:cs="Times New Roman"/>
          <w:sz w:val="24"/>
          <w:szCs w:val="24"/>
        </w:rPr>
        <w:t xml:space="preserve"> </w:t>
      </w:r>
      <w:r w:rsidR="00891642" w:rsidRPr="006222C4">
        <w:rPr>
          <w:rFonts w:ascii="Times New Roman" w:hAnsi="Times New Roman" w:cs="Times New Roman"/>
          <w:b/>
          <w:sz w:val="24"/>
          <w:szCs w:val="24"/>
        </w:rPr>
        <w:t>5</w:t>
      </w:r>
      <w:r w:rsidR="00BF0719" w:rsidRPr="006222C4">
        <w:rPr>
          <w:rFonts w:ascii="Times New Roman" w:hAnsi="Times New Roman" w:cs="Times New Roman"/>
          <w:b/>
          <w:sz w:val="24"/>
          <w:szCs w:val="24"/>
        </w:rPr>
        <w:t>0</w:t>
      </w:r>
      <w:r w:rsidR="00891642" w:rsidRPr="006222C4">
        <w:rPr>
          <w:rFonts w:ascii="Times New Roman" w:hAnsi="Times New Roman" w:cs="Times New Roman"/>
          <w:b/>
          <w:sz w:val="24"/>
          <w:szCs w:val="24"/>
        </w:rPr>
        <w:t>,</w:t>
      </w:r>
      <w:r w:rsidR="00BF0719" w:rsidRPr="006222C4">
        <w:rPr>
          <w:rFonts w:ascii="Times New Roman" w:hAnsi="Times New Roman" w:cs="Times New Roman"/>
          <w:b/>
          <w:sz w:val="24"/>
          <w:szCs w:val="24"/>
        </w:rPr>
        <w:t>1</w:t>
      </w:r>
      <w:r w:rsidR="00891642" w:rsidRPr="006222C4">
        <w:rPr>
          <w:rFonts w:ascii="Times New Roman" w:hAnsi="Times New Roman" w:cs="Times New Roman"/>
          <w:b/>
          <w:sz w:val="24"/>
          <w:szCs w:val="24"/>
        </w:rPr>
        <w:t xml:space="preserve"> miljonus tonnu</w:t>
      </w:r>
      <w:r w:rsidR="00891642" w:rsidRPr="006222C4">
        <w:rPr>
          <w:rFonts w:ascii="Times New Roman" w:hAnsi="Times New Roman" w:cs="Times New Roman"/>
          <w:sz w:val="24"/>
          <w:szCs w:val="24"/>
        </w:rPr>
        <w:t xml:space="preserve">, </w:t>
      </w:r>
      <w:r w:rsidR="007758B2" w:rsidRPr="006222C4">
        <w:rPr>
          <w:rFonts w:ascii="Times New Roman" w:hAnsi="Times New Roman" w:cs="Times New Roman"/>
          <w:sz w:val="24"/>
          <w:szCs w:val="24"/>
        </w:rPr>
        <w:t>kas ir relatīvi straujākais</w:t>
      </w:r>
      <w:r w:rsidR="00891642" w:rsidRPr="006222C4">
        <w:rPr>
          <w:rFonts w:ascii="Times New Roman" w:hAnsi="Times New Roman" w:cs="Times New Roman"/>
          <w:sz w:val="24"/>
          <w:szCs w:val="24"/>
        </w:rPr>
        <w:t xml:space="preserve"> kravu pārvadājumu </w:t>
      </w:r>
      <w:r w:rsidR="007758B2" w:rsidRPr="006222C4">
        <w:rPr>
          <w:rFonts w:ascii="Times New Roman" w:hAnsi="Times New Roman" w:cs="Times New Roman"/>
          <w:sz w:val="24"/>
          <w:szCs w:val="24"/>
        </w:rPr>
        <w:t xml:space="preserve">kritums ES </w:t>
      </w:r>
      <w:r w:rsidR="00891642" w:rsidRPr="006222C4">
        <w:rPr>
          <w:rFonts w:ascii="Times New Roman" w:hAnsi="Times New Roman" w:cs="Times New Roman"/>
          <w:sz w:val="24"/>
          <w:szCs w:val="24"/>
        </w:rPr>
        <w:t xml:space="preserve">par </w:t>
      </w:r>
      <w:r w:rsidR="007758B2" w:rsidRPr="006222C4">
        <w:rPr>
          <w:rFonts w:ascii="Times New Roman" w:hAnsi="Times New Roman" w:cs="Times New Roman"/>
          <w:sz w:val="24"/>
          <w:szCs w:val="24"/>
        </w:rPr>
        <w:t>(-10</w:t>
      </w:r>
      <w:r w:rsidR="00891642" w:rsidRPr="006222C4">
        <w:rPr>
          <w:rFonts w:ascii="Times New Roman" w:hAnsi="Times New Roman" w:cs="Times New Roman"/>
          <w:sz w:val="24"/>
          <w:szCs w:val="24"/>
        </w:rPr>
        <w:t>,</w:t>
      </w:r>
      <w:r w:rsidR="007758B2" w:rsidRPr="006222C4">
        <w:rPr>
          <w:rFonts w:ascii="Times New Roman" w:hAnsi="Times New Roman" w:cs="Times New Roman"/>
          <w:sz w:val="24"/>
          <w:szCs w:val="24"/>
        </w:rPr>
        <w:t>8</w:t>
      </w:r>
      <w:r w:rsidR="00891642" w:rsidRPr="006222C4">
        <w:rPr>
          <w:rFonts w:ascii="Times New Roman" w:hAnsi="Times New Roman" w:cs="Times New Roman"/>
          <w:sz w:val="24"/>
          <w:szCs w:val="24"/>
        </w:rPr>
        <w:t>%</w:t>
      </w:r>
      <w:r w:rsidR="007758B2" w:rsidRPr="006222C4">
        <w:rPr>
          <w:rFonts w:ascii="Times New Roman" w:hAnsi="Times New Roman" w:cs="Times New Roman"/>
          <w:sz w:val="24"/>
          <w:szCs w:val="24"/>
        </w:rPr>
        <w:t>)</w:t>
      </w:r>
      <w:r w:rsidR="00891642" w:rsidRPr="006222C4">
        <w:rPr>
          <w:rFonts w:ascii="Times New Roman" w:hAnsi="Times New Roman" w:cs="Times New Roman"/>
          <w:sz w:val="24"/>
          <w:szCs w:val="24"/>
          <w:vertAlign w:val="superscript"/>
        </w:rPr>
        <w:footnoteReference w:id="23"/>
      </w:r>
      <w:r w:rsidR="007758B2" w:rsidRPr="006222C4">
        <w:rPr>
          <w:rFonts w:ascii="Times New Roman" w:hAnsi="Times New Roman" w:cs="Times New Roman"/>
          <w:sz w:val="24"/>
          <w:szCs w:val="24"/>
        </w:rPr>
        <w:t>, kas saistāms ar Krievijas transporta politiku - novirzīt Krievijas kravas uz savām ostām</w:t>
      </w:r>
      <w:r w:rsidR="00891642" w:rsidRPr="006222C4">
        <w:rPr>
          <w:rFonts w:ascii="Times New Roman" w:hAnsi="Times New Roman" w:cs="Times New Roman"/>
          <w:sz w:val="24"/>
          <w:szCs w:val="24"/>
        </w:rPr>
        <w:t xml:space="preserve">. </w:t>
      </w:r>
    </w:p>
    <w:p w14:paraId="70E3545E" w14:textId="77777777" w:rsidR="00891642" w:rsidRPr="006222C4" w:rsidRDefault="00891642" w:rsidP="00CC71FA">
      <w:pPr>
        <w:pStyle w:val="Style2ApakvirsrakstItalicsTimes-12"/>
      </w:pPr>
      <w:r w:rsidRPr="006222C4">
        <w:t>Globālās attīstības tendences, kas ietekmē kuģniecību</w:t>
      </w:r>
    </w:p>
    <w:p w14:paraId="5C288658" w14:textId="02838FA7" w:rsidR="00891642" w:rsidRPr="006222C4" w:rsidRDefault="00891642" w:rsidP="00891642">
      <w:pPr>
        <w:spacing w:after="120"/>
        <w:rPr>
          <w:rFonts w:ascii="Times New Roman" w:hAnsi="Times New Roman" w:cs="Times New Roman"/>
          <w:sz w:val="24"/>
          <w:szCs w:val="24"/>
        </w:rPr>
      </w:pPr>
      <w:r w:rsidRPr="006222C4">
        <w:rPr>
          <w:rFonts w:ascii="Times New Roman" w:hAnsi="Times New Roman" w:cs="Times New Roman"/>
          <w:b/>
          <w:sz w:val="24"/>
          <w:szCs w:val="24"/>
        </w:rPr>
        <w:t>Pašlaik globālā mērogā jūras kravu pārvadājumu jomā</w:t>
      </w:r>
      <w:r w:rsidRPr="006222C4">
        <w:rPr>
          <w:rFonts w:ascii="Times New Roman" w:hAnsi="Times New Roman" w:cs="Times New Roman"/>
          <w:sz w:val="24"/>
          <w:szCs w:val="24"/>
        </w:rPr>
        <w:t xml:space="preserve"> pieprasījums kuģniecības nozarē ir samazinājies; nozare pārdzīvo grūtības. Tajā pašā laikā nozares piedāvājuma pusē samazinājuma nav. Pasaules kuģniecības nozarē šobrīd ir vērojamas nesaudzīgas cīņas pazīmes, kas saistītas ar </w:t>
      </w:r>
      <w:r w:rsidRPr="006222C4">
        <w:rPr>
          <w:rFonts w:ascii="Times New Roman" w:hAnsi="Times New Roman" w:cs="Times New Roman"/>
          <w:b/>
          <w:sz w:val="24"/>
          <w:szCs w:val="24"/>
        </w:rPr>
        <w:t xml:space="preserve">kuģu </w:t>
      </w:r>
      <w:r w:rsidRPr="006222C4">
        <w:rPr>
          <w:rFonts w:ascii="Times New Roman" w:hAnsi="Times New Roman" w:cs="Times New Roman"/>
          <w:b/>
          <w:sz w:val="24"/>
          <w:szCs w:val="24"/>
        </w:rPr>
        <w:lastRenderedPageBreak/>
        <w:t>pārmērīgu ietilpību un pārmērīgu to skaitu</w:t>
      </w:r>
      <w:r w:rsidRPr="006222C4">
        <w:rPr>
          <w:rFonts w:ascii="Times New Roman" w:hAnsi="Times New Roman" w:cs="Times New Roman"/>
          <w:sz w:val="24"/>
          <w:szCs w:val="24"/>
        </w:rPr>
        <w:t>. Neskatoties uz to, ilgtermiņa prognozes paredz, ka līdz 2050.</w:t>
      </w:r>
      <w:r w:rsidR="0065452B"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gadam gan starptautiskajā, gan ES iekšējā </w:t>
      </w:r>
      <w:r w:rsidR="00AF099E" w:rsidRPr="006222C4">
        <w:rPr>
          <w:rFonts w:ascii="Times New Roman" w:hAnsi="Times New Roman" w:cs="Times New Roman"/>
          <w:sz w:val="24"/>
          <w:szCs w:val="24"/>
        </w:rPr>
        <w:t>kuģ</w:t>
      </w:r>
      <w:r w:rsidRPr="006222C4">
        <w:rPr>
          <w:rFonts w:ascii="Times New Roman" w:hAnsi="Times New Roman" w:cs="Times New Roman"/>
          <w:sz w:val="24"/>
          <w:szCs w:val="24"/>
        </w:rPr>
        <w:t>niecībā turpināsies pieaugums.</w:t>
      </w:r>
      <w:r w:rsidRPr="006222C4">
        <w:rPr>
          <w:rFonts w:ascii="Times New Roman" w:hAnsi="Times New Roman" w:cs="Times New Roman"/>
          <w:sz w:val="24"/>
          <w:szCs w:val="24"/>
          <w:vertAlign w:val="superscript"/>
        </w:rPr>
        <w:footnoteReference w:id="24"/>
      </w:r>
      <w:r w:rsidRPr="006222C4">
        <w:rPr>
          <w:rFonts w:ascii="Times New Roman" w:hAnsi="Times New Roman" w:cs="Times New Roman"/>
          <w:sz w:val="24"/>
          <w:szCs w:val="24"/>
        </w:rPr>
        <w:t xml:space="preserve"> Vienlaikus novērojama </w:t>
      </w:r>
      <w:r w:rsidRPr="006222C4">
        <w:rPr>
          <w:rFonts w:ascii="Times New Roman" w:hAnsi="Times New Roman" w:cs="Times New Roman"/>
          <w:b/>
          <w:sz w:val="24"/>
          <w:szCs w:val="24"/>
        </w:rPr>
        <w:t>pārvadātāju tirgus koncentrācija gan globālā gan ES mērogā</w:t>
      </w:r>
      <w:r w:rsidRPr="006222C4">
        <w:rPr>
          <w:rFonts w:ascii="Times New Roman" w:hAnsi="Times New Roman" w:cs="Times New Roman"/>
          <w:sz w:val="24"/>
          <w:szCs w:val="24"/>
        </w:rPr>
        <w:t>, samazinoties pārvadātāju skaitam, un tas samazina iespējas šajos tirgos iekļūt jauniem pārvadātājiem.</w:t>
      </w:r>
      <w:r w:rsidRPr="006222C4">
        <w:rPr>
          <w:rFonts w:ascii="Times New Roman" w:hAnsi="Times New Roman" w:cs="Times New Roman"/>
          <w:sz w:val="24"/>
          <w:szCs w:val="24"/>
          <w:vertAlign w:val="superscript"/>
        </w:rPr>
        <w:footnoteReference w:id="25"/>
      </w:r>
      <w:r w:rsidRPr="006222C4">
        <w:rPr>
          <w:rFonts w:ascii="Times New Roman" w:hAnsi="Times New Roman" w:cs="Times New Roman"/>
          <w:sz w:val="24"/>
          <w:szCs w:val="24"/>
        </w:rPr>
        <w:t xml:space="preserve"> Jūras kuģniecības pieprasījuma pusē kopš 1980.</w:t>
      </w:r>
      <w:r w:rsidR="0065452B"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gada pasaules reģionu ekonomiskajā attīstībā ir notikusi </w:t>
      </w:r>
      <w:r w:rsidRPr="006222C4">
        <w:rPr>
          <w:rFonts w:ascii="Times New Roman" w:hAnsi="Times New Roman" w:cs="Times New Roman"/>
          <w:b/>
          <w:sz w:val="24"/>
          <w:szCs w:val="24"/>
        </w:rPr>
        <w:t>pāreja no bipolāras pasaules (Eiropa un Ziemeļamerika) uz trim poliem</w:t>
      </w:r>
      <w:r w:rsidRPr="006222C4">
        <w:rPr>
          <w:rFonts w:ascii="Times New Roman" w:hAnsi="Times New Roman" w:cs="Times New Roman"/>
          <w:sz w:val="24"/>
          <w:szCs w:val="24"/>
        </w:rPr>
        <w:t>, ietverot Austrumāziju. Tirdzniecības attiecības starp ES un Ķīnu, kas sākās kā importa attiecības, tagad kļūst sabalansētākas, ja ņem vērā, ka pēdējo 15 gadu laikā eksporta apjoms no ES uz Ķīnu ir palielinājies straujāk nekā importa apjoms (attiecībā pieci pret trīs)</w:t>
      </w:r>
      <w:r w:rsidR="0065452B" w:rsidRPr="006222C4">
        <w:rPr>
          <w:rFonts w:ascii="Times New Roman" w:hAnsi="Times New Roman" w:cs="Times New Roman"/>
          <w:sz w:val="24"/>
          <w:szCs w:val="24"/>
        </w:rPr>
        <w:t>.</w:t>
      </w:r>
      <w:r w:rsidRPr="006222C4">
        <w:rPr>
          <w:rFonts w:ascii="Times New Roman" w:hAnsi="Times New Roman" w:cs="Times New Roman"/>
          <w:sz w:val="24"/>
          <w:szCs w:val="24"/>
          <w:vertAlign w:val="superscript"/>
        </w:rPr>
        <w:footnoteReference w:id="26"/>
      </w:r>
      <w:r w:rsidRPr="006222C4">
        <w:rPr>
          <w:rFonts w:ascii="Times New Roman" w:hAnsi="Times New Roman" w:cs="Times New Roman"/>
          <w:sz w:val="24"/>
          <w:szCs w:val="24"/>
        </w:rPr>
        <w:t xml:space="preserve"> Pastāv globāla tendence </w:t>
      </w:r>
      <w:r w:rsidRPr="006222C4">
        <w:rPr>
          <w:rFonts w:ascii="Times New Roman" w:hAnsi="Times New Roman" w:cs="Times New Roman"/>
          <w:b/>
          <w:sz w:val="24"/>
          <w:szCs w:val="24"/>
        </w:rPr>
        <w:t>vairāk kravu veidu iekraut konteineros</w:t>
      </w:r>
      <w:r w:rsidRPr="006222C4">
        <w:rPr>
          <w:rFonts w:ascii="Times New Roman" w:hAnsi="Times New Roman" w:cs="Times New Roman"/>
          <w:sz w:val="24"/>
          <w:szCs w:val="24"/>
          <w:vertAlign w:val="superscript"/>
        </w:rPr>
        <w:footnoteReference w:id="27"/>
      </w:r>
      <w:r w:rsidRPr="006222C4">
        <w:rPr>
          <w:rFonts w:ascii="Times New Roman" w:hAnsi="Times New Roman" w:cs="Times New Roman"/>
          <w:sz w:val="24"/>
          <w:szCs w:val="24"/>
        </w:rPr>
        <w:t>, un</w:t>
      </w:r>
      <w:r w:rsidRPr="006222C4">
        <w:rPr>
          <w:rFonts w:ascii="Times New Roman" w:hAnsi="Times New Roman" w:cs="Times New Roman"/>
          <w:b/>
          <w:sz w:val="24"/>
          <w:szCs w:val="24"/>
        </w:rPr>
        <w:t xml:space="preserve"> </w:t>
      </w:r>
      <w:r w:rsidRPr="006222C4">
        <w:rPr>
          <w:rFonts w:ascii="Times New Roman" w:hAnsi="Times New Roman" w:cs="Times New Roman"/>
          <w:sz w:val="24"/>
          <w:szCs w:val="24"/>
        </w:rPr>
        <w:t xml:space="preserve">jūras kravu pārvadājumos izmantot  </w:t>
      </w:r>
      <w:r w:rsidRPr="006222C4">
        <w:rPr>
          <w:rFonts w:ascii="Times New Roman" w:hAnsi="Times New Roman" w:cs="Times New Roman"/>
          <w:b/>
          <w:sz w:val="24"/>
          <w:szCs w:val="24"/>
        </w:rPr>
        <w:t>arvien lielāku un ātru konteinerkuģu izmantošanu</w:t>
      </w:r>
      <w:r w:rsidRPr="006222C4">
        <w:rPr>
          <w:rFonts w:ascii="Times New Roman" w:hAnsi="Times New Roman" w:cs="Times New Roman"/>
          <w:sz w:val="24"/>
          <w:szCs w:val="24"/>
        </w:rPr>
        <w:t xml:space="preserve"> un piestājamo ostu skaita samazināšanu, tas prasa ne vien kravu apjoma pienācīgu koncentrāciju, bet arī pilnīgu transporta ķēdes integrāciju, kas bez paša pārvadājuma pakalpojuma ietver arī palīgpakalpojumus un zemes transportu no ostas uz iekšzemi.</w:t>
      </w:r>
      <w:r w:rsidRPr="006222C4">
        <w:rPr>
          <w:rFonts w:ascii="Times New Roman" w:hAnsi="Times New Roman" w:cs="Times New Roman"/>
          <w:sz w:val="24"/>
          <w:szCs w:val="24"/>
          <w:vertAlign w:val="superscript"/>
        </w:rPr>
        <w:footnoteReference w:id="28"/>
      </w:r>
      <w:r w:rsidRPr="006222C4">
        <w:rPr>
          <w:rFonts w:ascii="Times New Roman" w:hAnsi="Times New Roman" w:cs="Times New Roman"/>
          <w:sz w:val="24"/>
          <w:szCs w:val="24"/>
        </w:rPr>
        <w:t xml:space="preserve"> Ekonomiskiem mērķiem tiek plašāk ieviestas arī </w:t>
      </w:r>
      <w:r w:rsidRPr="006222C4">
        <w:rPr>
          <w:rFonts w:ascii="Times New Roman" w:hAnsi="Times New Roman" w:cs="Times New Roman"/>
          <w:b/>
          <w:sz w:val="24"/>
          <w:szCs w:val="24"/>
        </w:rPr>
        <w:t>jaunas kuģu tehnoloģijas</w:t>
      </w:r>
      <w:r w:rsidRPr="006222C4">
        <w:rPr>
          <w:rFonts w:ascii="Times New Roman" w:hAnsi="Times New Roman" w:cs="Times New Roman"/>
          <w:sz w:val="24"/>
          <w:szCs w:val="24"/>
        </w:rPr>
        <w:t>, nākotnei nozīmīgākās ir kuģu izmēra pieaugums, bezapkalpes kuģi, kā arī ekoloģiski kuģi un alternatīvi dzinēji.</w:t>
      </w:r>
      <w:r w:rsidRPr="006222C4">
        <w:rPr>
          <w:rFonts w:ascii="Times New Roman" w:hAnsi="Times New Roman" w:cs="Times New Roman"/>
          <w:sz w:val="24"/>
          <w:szCs w:val="24"/>
          <w:vertAlign w:val="superscript"/>
        </w:rPr>
        <w:footnoteReference w:id="29"/>
      </w:r>
      <w:r w:rsidRPr="006222C4">
        <w:rPr>
          <w:rFonts w:ascii="Times New Roman" w:hAnsi="Times New Roman" w:cs="Times New Roman"/>
          <w:sz w:val="24"/>
          <w:szCs w:val="24"/>
        </w:rPr>
        <w:t xml:space="preserve"> Pastāv </w:t>
      </w:r>
      <w:r w:rsidRPr="006222C4">
        <w:rPr>
          <w:rFonts w:ascii="Times New Roman" w:hAnsi="Times New Roman" w:cs="Times New Roman"/>
          <w:b/>
          <w:sz w:val="24"/>
          <w:szCs w:val="24"/>
        </w:rPr>
        <w:t>kravas specializācijas tendence</w:t>
      </w:r>
      <w:r w:rsidRPr="006222C4">
        <w:rPr>
          <w:rFonts w:ascii="Times New Roman" w:hAnsi="Times New Roman" w:cs="Times New Roman"/>
          <w:sz w:val="24"/>
          <w:szCs w:val="24"/>
        </w:rPr>
        <w:t xml:space="preserve"> starp dažādām ostām, un tas palielina ostu efektivitāti un produktivitāti. Sadarbība un partnerība ostu starpā viena reģiona robežās (</w:t>
      </w:r>
      <w:r w:rsidR="00A26C00" w:rsidRPr="006222C4">
        <w:rPr>
          <w:rFonts w:ascii="Times New Roman" w:hAnsi="Times New Roman" w:cs="Times New Roman"/>
          <w:sz w:val="24"/>
          <w:szCs w:val="24"/>
        </w:rPr>
        <w:t xml:space="preserve">abpusēji izdevīga jeb </w:t>
      </w:r>
      <w:r w:rsidR="00A26C00" w:rsidRPr="006222C4">
        <w:rPr>
          <w:rFonts w:ascii="Times New Roman" w:hAnsi="Times New Roman" w:cs="Times New Roman"/>
          <w:i/>
          <w:sz w:val="24"/>
          <w:szCs w:val="24"/>
        </w:rPr>
        <w:t>win-win</w:t>
      </w:r>
      <w:r w:rsidR="00A26C00" w:rsidRPr="006222C4">
        <w:rPr>
          <w:rFonts w:ascii="Times New Roman" w:hAnsi="Times New Roman" w:cs="Times New Roman"/>
          <w:sz w:val="24"/>
          <w:szCs w:val="24"/>
        </w:rPr>
        <w:t xml:space="preserve"> stratēģija</w:t>
      </w:r>
      <w:r w:rsidRPr="006222C4">
        <w:rPr>
          <w:rFonts w:ascii="Times New Roman" w:hAnsi="Times New Roman" w:cs="Times New Roman"/>
          <w:sz w:val="24"/>
          <w:szCs w:val="24"/>
        </w:rPr>
        <w:t>) ietver kravu specializāciju, lai gūtu apjom</w:t>
      </w:r>
      <w:r w:rsidR="00E96B7C" w:rsidRPr="006222C4">
        <w:rPr>
          <w:rFonts w:ascii="Times New Roman" w:hAnsi="Times New Roman" w:cs="Times New Roman"/>
          <w:sz w:val="24"/>
          <w:szCs w:val="24"/>
        </w:rPr>
        <w:t xml:space="preserve">a </w:t>
      </w:r>
      <w:r w:rsidRPr="006222C4">
        <w:rPr>
          <w:rFonts w:ascii="Times New Roman" w:hAnsi="Times New Roman" w:cs="Times New Roman"/>
          <w:sz w:val="24"/>
          <w:szCs w:val="24"/>
        </w:rPr>
        <w:t>radītus ietaupījumus.</w:t>
      </w:r>
      <w:r w:rsidRPr="006222C4">
        <w:rPr>
          <w:rFonts w:ascii="Times New Roman" w:hAnsi="Times New Roman" w:cs="Times New Roman"/>
          <w:sz w:val="24"/>
          <w:szCs w:val="24"/>
          <w:vertAlign w:val="superscript"/>
        </w:rPr>
        <w:footnoteReference w:id="30"/>
      </w:r>
      <w:r w:rsidRPr="006222C4">
        <w:rPr>
          <w:rFonts w:ascii="Times New Roman" w:hAnsi="Times New Roman" w:cs="Times New Roman"/>
          <w:sz w:val="24"/>
          <w:szCs w:val="24"/>
        </w:rPr>
        <w:t xml:space="preserve"> </w:t>
      </w:r>
    </w:p>
    <w:p w14:paraId="19B6C2E6" w14:textId="77777777" w:rsidR="00891642" w:rsidRPr="006222C4" w:rsidRDefault="00891642" w:rsidP="00891642">
      <w:pPr>
        <w:spacing w:after="120"/>
        <w:rPr>
          <w:rFonts w:ascii="Times New Roman" w:hAnsi="Times New Roman" w:cs="Times New Roman"/>
          <w:sz w:val="24"/>
          <w:szCs w:val="24"/>
        </w:rPr>
      </w:pPr>
      <w:r w:rsidRPr="006222C4">
        <w:rPr>
          <w:rFonts w:ascii="Times New Roman" w:hAnsi="Times New Roman" w:cs="Times New Roman"/>
          <w:sz w:val="24"/>
          <w:szCs w:val="24"/>
        </w:rPr>
        <w:t xml:space="preserve">Reģionālā analīze rāda, ka jūras kravu </w:t>
      </w:r>
      <w:r w:rsidR="00E96B7C" w:rsidRPr="006222C4">
        <w:rPr>
          <w:rFonts w:ascii="Times New Roman" w:hAnsi="Times New Roman" w:cs="Times New Roman"/>
          <w:sz w:val="24"/>
          <w:szCs w:val="24"/>
        </w:rPr>
        <w:t xml:space="preserve">pārvadājumus </w:t>
      </w:r>
      <w:r w:rsidRPr="006222C4">
        <w:rPr>
          <w:rFonts w:ascii="Times New Roman" w:hAnsi="Times New Roman" w:cs="Times New Roman"/>
          <w:sz w:val="24"/>
          <w:szCs w:val="24"/>
        </w:rPr>
        <w:t xml:space="preserve">Baltijas jūras reģionā </w:t>
      </w:r>
      <w:r w:rsidR="00E96B7C" w:rsidRPr="006222C4">
        <w:rPr>
          <w:rFonts w:ascii="Times New Roman" w:hAnsi="Times New Roman" w:cs="Times New Roman"/>
          <w:sz w:val="24"/>
          <w:szCs w:val="24"/>
        </w:rPr>
        <w:t>ietekmē</w:t>
      </w:r>
      <w:r w:rsidR="00C8088A"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globālās kuģniecības tendences, </w:t>
      </w:r>
      <w:r w:rsidR="00E96B7C" w:rsidRPr="006222C4">
        <w:rPr>
          <w:rFonts w:ascii="Times New Roman" w:hAnsi="Times New Roman" w:cs="Times New Roman"/>
          <w:sz w:val="24"/>
          <w:szCs w:val="24"/>
        </w:rPr>
        <w:t>kas</w:t>
      </w:r>
      <w:r w:rsidR="00C8088A" w:rsidRPr="006222C4">
        <w:rPr>
          <w:rFonts w:ascii="Times New Roman" w:hAnsi="Times New Roman" w:cs="Times New Roman"/>
          <w:sz w:val="24"/>
          <w:szCs w:val="24"/>
        </w:rPr>
        <w:t xml:space="preserve"> </w:t>
      </w:r>
      <w:r w:rsidRPr="006222C4">
        <w:rPr>
          <w:rFonts w:ascii="Times New Roman" w:hAnsi="Times New Roman" w:cs="Times New Roman"/>
          <w:sz w:val="24"/>
          <w:szCs w:val="24"/>
        </w:rPr>
        <w:t>piedzīvo īstermiņa un vidēja termiņa lejupslīdi. Tomēr ilgtermiņa prognozes līdz 2050. gadam gan starptautiskajiem, gan ES iekšējiem pārvadājumiem paredz pastāvīgu, lai gan mērenu, izaugsmi</w:t>
      </w:r>
      <w:r w:rsidRPr="006222C4">
        <w:rPr>
          <w:rStyle w:val="FootnoteReference"/>
          <w:rFonts w:ascii="Times New Roman" w:hAnsi="Times New Roman" w:cs="Times New Roman"/>
          <w:sz w:val="24"/>
          <w:szCs w:val="24"/>
        </w:rPr>
        <w:footnoteReference w:id="31"/>
      </w:r>
      <w:r w:rsidRPr="006222C4">
        <w:rPr>
          <w:rFonts w:ascii="Times New Roman" w:hAnsi="Times New Roman" w:cs="Times New Roman"/>
          <w:sz w:val="24"/>
          <w:szCs w:val="24"/>
        </w:rPr>
        <w:t>.</w:t>
      </w:r>
    </w:p>
    <w:p w14:paraId="135FBEBC" w14:textId="28656418" w:rsidR="00891642" w:rsidRPr="006222C4" w:rsidRDefault="00891642" w:rsidP="00891642">
      <w:pPr>
        <w:spacing w:after="120"/>
        <w:rPr>
          <w:rFonts w:ascii="Times New Roman" w:hAnsi="Times New Roman" w:cs="Times New Roman"/>
          <w:sz w:val="24"/>
          <w:szCs w:val="24"/>
        </w:rPr>
      </w:pPr>
      <w:r w:rsidRPr="006222C4">
        <w:rPr>
          <w:rFonts w:ascii="Times New Roman" w:hAnsi="Times New Roman" w:cs="Times New Roman"/>
          <w:sz w:val="24"/>
          <w:szCs w:val="24"/>
        </w:rPr>
        <w:t>Saskaņā ar Baltijas ostu organizācijas prognozi, Baltijas jūras reģiona ostu kopējā kravu caurlaidspēja 2010.- 2030. gadā pieaugs par 30</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 jeb 228 miljoniem tonnu (no 757,1 miljona tonnu 2010. gadā līdz 984,8 miljoniem tonnu 2030. gadā). Aprēķināts, ka nozīmīgākais pieaugums būs vērojams konteineru segmentā. Negatīva tendence būs vērojama lejamkravu jomā</w:t>
      </w:r>
      <w:r w:rsidR="0065452B" w:rsidRPr="006222C4">
        <w:rPr>
          <w:rFonts w:ascii="Times New Roman" w:hAnsi="Times New Roman" w:cs="Times New Roman"/>
          <w:sz w:val="24"/>
          <w:szCs w:val="24"/>
        </w:rPr>
        <w:t>.</w:t>
      </w:r>
      <w:r w:rsidRPr="006222C4">
        <w:rPr>
          <w:rStyle w:val="FootnoteReference"/>
          <w:rFonts w:ascii="Times New Roman" w:hAnsi="Times New Roman" w:cs="Times New Roman"/>
          <w:sz w:val="24"/>
          <w:szCs w:val="24"/>
        </w:rPr>
        <w:footnoteReference w:id="32"/>
      </w:r>
      <w:r w:rsidRPr="006222C4">
        <w:rPr>
          <w:rFonts w:ascii="Times New Roman" w:hAnsi="Times New Roman" w:cs="Times New Roman"/>
          <w:sz w:val="24"/>
          <w:szCs w:val="24"/>
        </w:rPr>
        <w:t xml:space="preserve"> </w:t>
      </w:r>
      <w:r w:rsidR="00D27B80" w:rsidRPr="006222C4">
        <w:rPr>
          <w:rFonts w:ascii="Times New Roman" w:hAnsi="Times New Roman" w:cs="Times New Roman"/>
          <w:sz w:val="24"/>
          <w:szCs w:val="24"/>
        </w:rPr>
        <w:t xml:space="preserve">Esošie statistikas dati liecina, ka </w:t>
      </w:r>
      <w:r w:rsidR="009256FC" w:rsidRPr="006222C4">
        <w:rPr>
          <w:rFonts w:ascii="Times New Roman" w:hAnsi="Times New Roman" w:cs="Times New Roman"/>
          <w:sz w:val="24"/>
          <w:szCs w:val="24"/>
        </w:rPr>
        <w:t>2017. </w:t>
      </w:r>
      <w:r w:rsidR="00D27B80" w:rsidRPr="006222C4">
        <w:rPr>
          <w:rFonts w:ascii="Times New Roman" w:hAnsi="Times New Roman" w:cs="Times New Roman"/>
          <w:sz w:val="24"/>
          <w:szCs w:val="24"/>
        </w:rPr>
        <w:t xml:space="preserve">gadā salīdzinot ar 2016. gadu </w:t>
      </w:r>
      <w:r w:rsidR="009256FC" w:rsidRPr="006222C4">
        <w:rPr>
          <w:rFonts w:ascii="Times New Roman" w:hAnsi="Times New Roman" w:cs="Times New Roman"/>
          <w:sz w:val="24"/>
          <w:szCs w:val="24"/>
        </w:rPr>
        <w:t xml:space="preserve">Latvijas ostās bijis apgrozījuma </w:t>
      </w:r>
      <w:r w:rsidR="00D27B80" w:rsidRPr="006222C4">
        <w:rPr>
          <w:rFonts w:ascii="Times New Roman" w:hAnsi="Times New Roman" w:cs="Times New Roman"/>
          <w:sz w:val="24"/>
          <w:szCs w:val="24"/>
        </w:rPr>
        <w:t>pieaugums konteineru kravām par 14,6 % un Ro-Ro kravām par 13,7 %</w:t>
      </w:r>
      <w:r w:rsidR="009256FC" w:rsidRPr="006222C4">
        <w:rPr>
          <w:rFonts w:ascii="Times New Roman" w:hAnsi="Times New Roman" w:cs="Times New Roman"/>
          <w:sz w:val="24"/>
          <w:szCs w:val="24"/>
        </w:rPr>
        <w:t xml:space="preserve">, savukārt lejamkravām </w:t>
      </w:r>
      <w:r w:rsidR="00DB5ECB" w:rsidRPr="006222C4">
        <w:rPr>
          <w:rFonts w:ascii="Times New Roman" w:hAnsi="Times New Roman" w:cs="Times New Roman"/>
          <w:sz w:val="24"/>
          <w:szCs w:val="24"/>
        </w:rPr>
        <w:t>vērojams</w:t>
      </w:r>
      <w:r w:rsidR="009256FC" w:rsidRPr="006222C4">
        <w:rPr>
          <w:rFonts w:ascii="Times New Roman" w:hAnsi="Times New Roman" w:cs="Times New Roman"/>
          <w:sz w:val="24"/>
          <w:szCs w:val="24"/>
        </w:rPr>
        <w:t xml:space="preserve"> </w:t>
      </w:r>
      <w:r w:rsidR="009A7704" w:rsidRPr="006222C4">
        <w:rPr>
          <w:rFonts w:ascii="Times New Roman" w:hAnsi="Times New Roman" w:cs="Times New Roman"/>
          <w:sz w:val="24"/>
          <w:szCs w:val="24"/>
        </w:rPr>
        <w:t>13,</w:t>
      </w:r>
      <w:r w:rsidR="009256FC" w:rsidRPr="006222C4">
        <w:rPr>
          <w:rFonts w:ascii="Times New Roman" w:hAnsi="Times New Roman" w:cs="Times New Roman"/>
          <w:sz w:val="24"/>
          <w:szCs w:val="24"/>
        </w:rPr>
        <w:t>2 % kritums, un kopējais</w:t>
      </w:r>
      <w:r w:rsidR="00DB5ECB" w:rsidRPr="006222C4">
        <w:rPr>
          <w:rFonts w:ascii="Times New Roman" w:hAnsi="Times New Roman" w:cs="Times New Roman"/>
          <w:sz w:val="24"/>
          <w:szCs w:val="24"/>
        </w:rPr>
        <w:t xml:space="preserve"> ostu</w:t>
      </w:r>
      <w:r w:rsidR="009256FC" w:rsidRPr="006222C4">
        <w:rPr>
          <w:rFonts w:ascii="Times New Roman" w:hAnsi="Times New Roman" w:cs="Times New Roman"/>
          <w:sz w:val="24"/>
          <w:szCs w:val="24"/>
        </w:rPr>
        <w:t xml:space="preserve"> apgrozījums samazinājies par  2%.</w:t>
      </w:r>
      <w:r w:rsidR="00D27B80" w:rsidRPr="006222C4">
        <w:rPr>
          <w:rStyle w:val="FootnoteReference"/>
          <w:rFonts w:ascii="Times New Roman" w:hAnsi="Times New Roman" w:cs="Times New Roman"/>
          <w:sz w:val="24"/>
          <w:szCs w:val="24"/>
        </w:rPr>
        <w:footnoteReference w:id="33"/>
      </w:r>
    </w:p>
    <w:p w14:paraId="5B24E938" w14:textId="77777777" w:rsidR="00A26C00" w:rsidRPr="006222C4" w:rsidRDefault="00A26C00" w:rsidP="00891642">
      <w:pPr>
        <w:spacing w:after="120"/>
        <w:rPr>
          <w:rFonts w:ascii="Times New Roman" w:hAnsi="Times New Roman" w:cs="Times New Roman"/>
          <w:sz w:val="24"/>
          <w:szCs w:val="24"/>
        </w:rPr>
      </w:pPr>
    </w:p>
    <w:p w14:paraId="3213E8A7" w14:textId="77777777" w:rsidR="00891642" w:rsidRPr="006222C4" w:rsidRDefault="00891642" w:rsidP="00A26C00">
      <w:pPr>
        <w:pStyle w:val="Style2ApakvirsrakstItalicsTimes-12"/>
      </w:pPr>
      <w:r w:rsidRPr="006222C4">
        <w:t>Ostas un kuģniecībai nozīmīgākie sauszemes infrastruktūras elementi</w:t>
      </w:r>
    </w:p>
    <w:p w14:paraId="40D12A4E" w14:textId="77777777" w:rsidR="00891642" w:rsidRPr="006222C4" w:rsidRDefault="00891642" w:rsidP="00891642">
      <w:pPr>
        <w:spacing w:after="120"/>
        <w:rPr>
          <w:rFonts w:ascii="Times New Roman" w:hAnsi="Times New Roman" w:cs="Times New Roman"/>
          <w:sz w:val="24"/>
          <w:szCs w:val="24"/>
        </w:rPr>
      </w:pPr>
      <w:r w:rsidRPr="006222C4">
        <w:rPr>
          <w:rFonts w:ascii="Times New Roman" w:hAnsi="Times New Roman" w:cs="Times New Roman"/>
          <w:sz w:val="24"/>
          <w:szCs w:val="24"/>
        </w:rPr>
        <w:t>Latvijas ostas, ostu industriālās teritorijas, autoceļi un dzelzceļi ir nozīmīgākie infrastruktūras elementi multimodālā piegādes ķēdē, kas nodrošina kuģniecības sasaisti ar sauszemes transportu.</w:t>
      </w:r>
    </w:p>
    <w:p w14:paraId="3350D1CC" w14:textId="77777777" w:rsidR="00891642" w:rsidRPr="006222C4" w:rsidRDefault="00891642" w:rsidP="00891642">
      <w:pPr>
        <w:spacing w:after="120"/>
        <w:rPr>
          <w:rFonts w:ascii="Times New Roman" w:hAnsi="Times New Roman" w:cs="Times New Roman"/>
          <w:sz w:val="24"/>
          <w:szCs w:val="24"/>
        </w:rPr>
      </w:pPr>
      <w:r w:rsidRPr="006222C4">
        <w:rPr>
          <w:rFonts w:ascii="Times New Roman" w:hAnsi="Times New Roman" w:cs="Times New Roman"/>
          <w:b/>
          <w:sz w:val="24"/>
          <w:szCs w:val="24"/>
        </w:rPr>
        <w:lastRenderedPageBreak/>
        <w:t>Latvijas ostas</w:t>
      </w:r>
      <w:r w:rsidRPr="006222C4">
        <w:rPr>
          <w:rFonts w:ascii="Times New Roman" w:hAnsi="Times New Roman" w:cs="Times New Roman"/>
          <w:sz w:val="24"/>
          <w:szCs w:val="24"/>
        </w:rPr>
        <w:t xml:space="preserve"> pēdējā desmitgadē piedzīvojušas vienu no straujākajiem pieaugumiem Baltijas jūras </w:t>
      </w:r>
      <w:r w:rsidRPr="006222C4">
        <w:rPr>
          <w:rFonts w:ascii="Times New Roman" w:hAnsi="Times New Roman" w:cs="Times New Roman"/>
          <w:color w:val="auto"/>
          <w:sz w:val="24"/>
          <w:szCs w:val="24"/>
        </w:rPr>
        <w:t>reģionā (pēc Krievijas, Lietuvas un Polijas ostām), sasniedzot gada vidējo pieaugumu CAGR 1,9</w:t>
      </w:r>
      <w:r w:rsidR="009A7704" w:rsidRPr="006222C4">
        <w:rPr>
          <w:rFonts w:ascii="Times New Roman" w:hAnsi="Times New Roman" w:cs="Times New Roman"/>
          <w:color w:val="auto"/>
          <w:sz w:val="24"/>
          <w:szCs w:val="24"/>
        </w:rPr>
        <w:t> </w:t>
      </w:r>
      <w:r w:rsidRPr="006222C4">
        <w:rPr>
          <w:rFonts w:ascii="Times New Roman" w:eastAsia="Arial" w:hAnsi="Times New Roman" w:cs="Times New Roman"/>
          <w:color w:val="auto"/>
          <w:sz w:val="24"/>
          <w:szCs w:val="24"/>
        </w:rPr>
        <w:t xml:space="preserve">% (skatīt </w:t>
      </w:r>
      <w:r w:rsidR="00227440" w:rsidRPr="006222C4">
        <w:rPr>
          <w:rFonts w:ascii="Times New Roman" w:eastAsia="Arial" w:hAnsi="Times New Roman" w:cs="Times New Roman"/>
          <w:color w:val="auto"/>
          <w:sz w:val="24"/>
          <w:szCs w:val="24"/>
        </w:rPr>
        <w:t>4</w:t>
      </w:r>
      <w:r w:rsidRPr="006222C4">
        <w:rPr>
          <w:rFonts w:ascii="Times New Roman" w:eastAsia="Arial" w:hAnsi="Times New Roman" w:cs="Times New Roman"/>
          <w:color w:val="auto"/>
          <w:sz w:val="24"/>
          <w:szCs w:val="24"/>
        </w:rPr>
        <w:t>. attēlu).</w:t>
      </w:r>
      <w:r w:rsidRPr="006222C4">
        <w:rPr>
          <w:rFonts w:ascii="Times New Roman" w:hAnsi="Times New Roman" w:cs="Times New Roman"/>
          <w:color w:val="auto"/>
          <w:sz w:val="24"/>
          <w:szCs w:val="24"/>
        </w:rPr>
        <w:t xml:space="preserve"> </w:t>
      </w:r>
      <w:r w:rsidRPr="006222C4">
        <w:rPr>
          <w:rFonts w:ascii="Times New Roman" w:hAnsi="Times New Roman" w:cs="Times New Roman"/>
          <w:sz w:val="24"/>
          <w:szCs w:val="24"/>
        </w:rPr>
        <w:t>Latvijas lielākās ostas – Rīga, Ventspils un Liepāja veido 98</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 no visa Latvijas ostu kravu apgrozījuma. Rīgas osta, Latvija s lielākā osta pēc kravu apgrozības, sasniegusi būtiski straujāku izaugsmi (CAGR 5,8</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 xml:space="preserve">%), un ir </w:t>
      </w:r>
      <w:r w:rsidR="0099206E" w:rsidRPr="006222C4">
        <w:rPr>
          <w:rFonts w:ascii="Times New Roman" w:hAnsi="Times New Roman" w:cs="Times New Roman"/>
          <w:sz w:val="24"/>
          <w:szCs w:val="24"/>
        </w:rPr>
        <w:t>ES</w:t>
      </w:r>
      <w:r w:rsidRPr="006222C4">
        <w:rPr>
          <w:rFonts w:ascii="Times New Roman" w:hAnsi="Times New Roman" w:cs="Times New Roman"/>
          <w:sz w:val="24"/>
          <w:szCs w:val="24"/>
        </w:rPr>
        <w:t xml:space="preserve"> TOP 20 īso distanču jūras kravu pārvadājumu osta, ierindojoties 11.vietā pēc kravu apgrozījuma un 1.vietā pēc beramkravu apgrozījuma.</w:t>
      </w:r>
      <w:r w:rsidRPr="006222C4">
        <w:rPr>
          <w:rFonts w:ascii="Times New Roman" w:hAnsi="Times New Roman" w:cs="Times New Roman"/>
          <w:sz w:val="24"/>
          <w:szCs w:val="24"/>
          <w:vertAlign w:val="superscript"/>
        </w:rPr>
        <w:footnoteReference w:id="34"/>
      </w:r>
      <w:r w:rsidRPr="006222C4">
        <w:rPr>
          <w:rFonts w:ascii="Times New Roman" w:hAnsi="Times New Roman" w:cs="Times New Roman"/>
          <w:sz w:val="24"/>
          <w:szCs w:val="24"/>
        </w:rPr>
        <w:t xml:space="preserve"> </w:t>
      </w:r>
    </w:p>
    <w:p w14:paraId="3E8D4252" w14:textId="77777777" w:rsidR="00891642" w:rsidRPr="006222C4" w:rsidRDefault="00891642" w:rsidP="00FC7AF0">
      <w:pPr>
        <w:keepNext/>
        <w:spacing w:after="40"/>
        <w:ind w:left="1077"/>
        <w:jc w:val="center"/>
        <w:rPr>
          <w:rFonts w:ascii="Times New Roman" w:hAnsi="Times New Roman" w:cs="Times New Roman"/>
          <w:sz w:val="24"/>
          <w:szCs w:val="24"/>
        </w:rPr>
      </w:pPr>
      <w:r w:rsidRPr="006222C4">
        <w:rPr>
          <w:rFonts w:ascii="Times New Roman" w:eastAsia="Arial" w:hAnsi="Times New Roman" w:cs="Times New Roman"/>
          <w:noProof/>
          <w:sz w:val="24"/>
          <w:szCs w:val="24"/>
        </w:rPr>
        <w:drawing>
          <wp:inline distT="0" distB="0" distL="0" distR="0" wp14:anchorId="4D6F5CDC" wp14:editId="444A54FD">
            <wp:extent cx="3638550" cy="3693503"/>
            <wp:effectExtent l="0" t="0" r="0" b="2540"/>
            <wp:docPr id="43" name="image92.jpg"/>
            <wp:cNvGraphicFramePr/>
            <a:graphic xmlns:a="http://schemas.openxmlformats.org/drawingml/2006/main">
              <a:graphicData uri="http://schemas.openxmlformats.org/drawingml/2006/picture">
                <pic:pic xmlns:pic="http://schemas.openxmlformats.org/drawingml/2006/picture">
                  <pic:nvPicPr>
                    <pic:cNvPr id="0" name="image92.jpg"/>
                    <pic:cNvPicPr preferRelativeResize="0"/>
                  </pic:nvPicPr>
                  <pic:blipFill>
                    <a:blip r:embed="rId18"/>
                    <a:srcRect l="6510" t="12309" r="5924" b="2280"/>
                    <a:stretch>
                      <a:fillRect/>
                    </a:stretch>
                  </pic:blipFill>
                  <pic:spPr>
                    <a:xfrm>
                      <a:off x="0" y="0"/>
                      <a:ext cx="3653504" cy="3708682"/>
                    </a:xfrm>
                    <a:prstGeom prst="rect">
                      <a:avLst/>
                    </a:prstGeom>
                    <a:ln/>
                  </pic:spPr>
                </pic:pic>
              </a:graphicData>
            </a:graphic>
          </wp:inline>
        </w:drawing>
      </w:r>
    </w:p>
    <w:p w14:paraId="4C361B01" w14:textId="77777777" w:rsidR="00891642" w:rsidRPr="006222C4" w:rsidRDefault="00227440" w:rsidP="00D721D0">
      <w:pPr>
        <w:pStyle w:val="Style1Times-12-"/>
        <w:rPr>
          <w:sz w:val="22"/>
        </w:rPr>
      </w:pPr>
      <w:r w:rsidRPr="006222C4">
        <w:t>4</w:t>
      </w:r>
      <w:r w:rsidR="00891642" w:rsidRPr="006222C4">
        <w:rPr>
          <w:color w:val="auto"/>
        </w:rPr>
        <w:t>. attēls</w:t>
      </w:r>
      <w:r w:rsidR="00891642" w:rsidRPr="006222C4">
        <w:rPr>
          <w:color w:val="C00000"/>
        </w:rPr>
        <w:t>.</w:t>
      </w:r>
      <w:r w:rsidR="00891642" w:rsidRPr="006222C4">
        <w:t xml:space="preserve"> Baltijas jūras valstu os</w:t>
      </w:r>
      <w:r w:rsidR="00A26C00" w:rsidRPr="006222C4">
        <w:t>tu apgrozījums, miljonos tonnu (a</w:t>
      </w:r>
      <w:r w:rsidR="00891642" w:rsidRPr="006222C4">
        <w:t>vots: Eurostat</w:t>
      </w:r>
      <w:r w:rsidR="00A26C00" w:rsidRPr="006222C4">
        <w:t>)</w:t>
      </w:r>
    </w:p>
    <w:p w14:paraId="52B6DFB0" w14:textId="508EA07C" w:rsidR="00891642" w:rsidRPr="006222C4" w:rsidRDefault="00891642" w:rsidP="00891642">
      <w:pPr>
        <w:spacing w:after="120"/>
        <w:rPr>
          <w:rFonts w:ascii="Times New Roman" w:hAnsi="Times New Roman" w:cs="Times New Roman"/>
          <w:sz w:val="24"/>
          <w:szCs w:val="24"/>
        </w:rPr>
      </w:pPr>
      <w:r w:rsidRPr="006222C4">
        <w:rPr>
          <w:rFonts w:ascii="Times New Roman" w:hAnsi="Times New Roman" w:cs="Times New Roman"/>
          <w:sz w:val="24"/>
          <w:szCs w:val="24"/>
        </w:rPr>
        <w:t xml:space="preserve">Latvijas ostas ir specializējušās dažādu kravu veidu apkalpošanā (skatīt </w:t>
      </w:r>
      <w:r w:rsidR="006E6354" w:rsidRPr="006222C4">
        <w:rPr>
          <w:rFonts w:ascii="Times New Roman" w:hAnsi="Times New Roman" w:cs="Times New Roman"/>
          <w:sz w:val="24"/>
          <w:szCs w:val="24"/>
        </w:rPr>
        <w:t>1</w:t>
      </w:r>
      <w:r w:rsidRPr="006222C4">
        <w:rPr>
          <w:rFonts w:ascii="Times New Roman" w:hAnsi="Times New Roman" w:cs="Times New Roman"/>
          <w:sz w:val="24"/>
          <w:szCs w:val="24"/>
        </w:rPr>
        <w:t>. tabulu). Mazās ostas galvenokārt apkalpo vietējos kravu nosūtītājus, veicinot Latvijas eksportu (kokmateriāli, t.sk. papīrmalka, šķelda, kūdra, celtniecības materiāli). Savukārt lielās ostas ir specializējušās starptautisku piegāžu ķēžu apkalpošanā (beramkravas, lejamkravas, ģenerālkravas, konteineri, Ro-Ro)</w:t>
      </w:r>
      <w:r w:rsidR="00AC5D17" w:rsidRPr="006222C4">
        <w:rPr>
          <w:rFonts w:ascii="Times New Roman" w:hAnsi="Times New Roman" w:cs="Times New Roman"/>
          <w:sz w:val="24"/>
          <w:szCs w:val="24"/>
        </w:rPr>
        <w:t xml:space="preserve">. Turklāt mazās ostas ir nozīmīgi reģionālās ekonomiskās aktivitātes centri, kas </w:t>
      </w:r>
      <w:r w:rsidR="0080518E" w:rsidRPr="006222C4">
        <w:rPr>
          <w:rFonts w:ascii="Times New Roman" w:hAnsi="Times New Roman" w:cs="Times New Roman"/>
          <w:sz w:val="24"/>
          <w:szCs w:val="24"/>
        </w:rPr>
        <w:t xml:space="preserve">gan </w:t>
      </w:r>
      <w:r w:rsidR="00AC5D17" w:rsidRPr="006222C4">
        <w:rPr>
          <w:rFonts w:ascii="Times New Roman" w:hAnsi="Times New Roman" w:cs="Times New Roman"/>
          <w:sz w:val="24"/>
          <w:szCs w:val="24"/>
        </w:rPr>
        <w:t>pieņem</w:t>
      </w:r>
      <w:r w:rsidR="0080518E" w:rsidRPr="006222C4">
        <w:rPr>
          <w:rFonts w:ascii="Times New Roman" w:hAnsi="Times New Roman" w:cs="Times New Roman"/>
          <w:sz w:val="24"/>
          <w:szCs w:val="24"/>
        </w:rPr>
        <w:t xml:space="preserve"> </w:t>
      </w:r>
      <w:r w:rsidR="00AC5D17" w:rsidRPr="006222C4">
        <w:rPr>
          <w:rFonts w:ascii="Times New Roman" w:hAnsi="Times New Roman" w:cs="Times New Roman"/>
          <w:sz w:val="24"/>
          <w:szCs w:val="24"/>
        </w:rPr>
        <w:t>zvejas produktus</w:t>
      </w:r>
      <w:r w:rsidR="0080518E" w:rsidRPr="006222C4">
        <w:rPr>
          <w:rFonts w:ascii="Times New Roman" w:hAnsi="Times New Roman" w:cs="Times New Roman"/>
          <w:sz w:val="24"/>
          <w:szCs w:val="24"/>
        </w:rPr>
        <w:t>, gan</w:t>
      </w:r>
      <w:r w:rsidR="00AC5D17" w:rsidRPr="006222C4">
        <w:rPr>
          <w:rFonts w:ascii="Times New Roman" w:hAnsi="Times New Roman" w:cs="Times New Roman"/>
          <w:sz w:val="24"/>
          <w:szCs w:val="24"/>
        </w:rPr>
        <w:t>vasaras mēnešos veiksmīgi darbojas kā jahtu ostas</w:t>
      </w:r>
      <w:r w:rsidR="0080518E" w:rsidRPr="006222C4">
        <w:rPr>
          <w:rFonts w:ascii="Times New Roman" w:hAnsi="Times New Roman" w:cs="Times New Roman"/>
          <w:sz w:val="24"/>
          <w:szCs w:val="24"/>
        </w:rPr>
        <w:t>,</w:t>
      </w:r>
      <w:r w:rsidR="00AC5D17" w:rsidRPr="006222C4">
        <w:rPr>
          <w:rFonts w:ascii="Times New Roman" w:hAnsi="Times New Roman" w:cs="Times New Roman"/>
          <w:sz w:val="24"/>
          <w:szCs w:val="24"/>
        </w:rPr>
        <w:t xml:space="preserve"> </w:t>
      </w:r>
      <w:r w:rsidR="0080518E" w:rsidRPr="006222C4">
        <w:rPr>
          <w:rFonts w:ascii="Times New Roman" w:hAnsi="Times New Roman" w:cs="Times New Roman"/>
          <w:sz w:val="24"/>
          <w:szCs w:val="24"/>
        </w:rPr>
        <w:t>veicinot</w:t>
      </w:r>
      <w:r w:rsidR="00AC5D17" w:rsidRPr="006222C4">
        <w:rPr>
          <w:rFonts w:ascii="Times New Roman" w:hAnsi="Times New Roman" w:cs="Times New Roman"/>
          <w:sz w:val="24"/>
          <w:szCs w:val="24"/>
        </w:rPr>
        <w:t xml:space="preserve"> tūristu piesaisti Latvijā</w:t>
      </w:r>
      <w:r w:rsidRPr="006222C4">
        <w:rPr>
          <w:rFonts w:ascii="Times New Roman" w:hAnsi="Times New Roman" w:cs="Times New Roman"/>
          <w:sz w:val="24"/>
          <w:szCs w:val="24"/>
        </w:rPr>
        <w:t xml:space="preserve">. </w:t>
      </w:r>
    </w:p>
    <w:p w14:paraId="4CB0331C" w14:textId="77777777" w:rsidR="00891642" w:rsidRPr="006222C4" w:rsidRDefault="00C40C8A" w:rsidP="001A7E1B">
      <w:pPr>
        <w:pStyle w:val="Style1Times-12-"/>
        <w:numPr>
          <w:ilvl w:val="0"/>
          <w:numId w:val="45"/>
        </w:numPr>
        <w:tabs>
          <w:tab w:val="num" w:pos="360"/>
        </w:tabs>
        <w:jc w:val="right"/>
      </w:pPr>
      <w:r w:rsidRPr="006222C4">
        <w:t>tabula.</w:t>
      </w:r>
      <w:r w:rsidR="00891642" w:rsidRPr="006222C4">
        <w:t xml:space="preserve"> Latvijas ostu specializācija</w:t>
      </w:r>
      <w:r w:rsidR="00891642" w:rsidRPr="006222C4">
        <w:rPr>
          <w:vertAlign w:val="superscript"/>
        </w:rPr>
        <w:footnoteReference w:id="35"/>
      </w:r>
    </w:p>
    <w:tbl>
      <w:tblPr>
        <w:tblW w:w="9067" w:type="dxa"/>
        <w:jc w:val="center"/>
        <w:tblLayout w:type="fixed"/>
        <w:tblLook w:val="0400" w:firstRow="0" w:lastRow="0" w:firstColumn="0" w:lastColumn="0" w:noHBand="0" w:noVBand="1"/>
      </w:tblPr>
      <w:tblGrid>
        <w:gridCol w:w="1555"/>
        <w:gridCol w:w="1466"/>
        <w:gridCol w:w="1371"/>
        <w:gridCol w:w="1367"/>
        <w:gridCol w:w="1394"/>
        <w:gridCol w:w="1914"/>
      </w:tblGrid>
      <w:tr w:rsidR="00891642" w:rsidRPr="006222C4" w14:paraId="76C34F84" w14:textId="77777777" w:rsidTr="0065452B">
        <w:trPr>
          <w:jc w:val="center"/>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A5A0A6" w14:textId="77777777" w:rsidR="00891642" w:rsidRPr="006222C4" w:rsidRDefault="00891642" w:rsidP="00826673">
            <w:pPr>
              <w:spacing w:after="0"/>
              <w:rPr>
                <w:rFonts w:ascii="Times New Roman" w:hAnsi="Times New Roman" w:cs="Times New Roman"/>
                <w:b/>
                <w:sz w:val="24"/>
                <w:szCs w:val="24"/>
              </w:rPr>
            </w:pPr>
            <w:r w:rsidRPr="006222C4">
              <w:rPr>
                <w:rFonts w:ascii="Times New Roman" w:hAnsi="Times New Roman" w:cs="Times New Roman"/>
                <w:b/>
                <w:sz w:val="24"/>
                <w:szCs w:val="24"/>
              </w:rPr>
              <w:t>Osta</w:t>
            </w:r>
          </w:p>
        </w:tc>
        <w:tc>
          <w:tcPr>
            <w:tcW w:w="14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10D439" w14:textId="77777777" w:rsidR="00891642" w:rsidRPr="006222C4" w:rsidRDefault="00891642" w:rsidP="00826673">
            <w:pPr>
              <w:spacing w:after="0"/>
              <w:rPr>
                <w:rFonts w:ascii="Times New Roman" w:hAnsi="Times New Roman" w:cs="Times New Roman"/>
                <w:b/>
                <w:sz w:val="24"/>
                <w:szCs w:val="24"/>
              </w:rPr>
            </w:pPr>
            <w:r w:rsidRPr="006222C4">
              <w:rPr>
                <w:rFonts w:ascii="Times New Roman" w:hAnsi="Times New Roman" w:cs="Times New Roman"/>
                <w:b/>
                <w:sz w:val="24"/>
                <w:szCs w:val="24"/>
              </w:rPr>
              <w:t>Piestātņu garums, km</w:t>
            </w:r>
          </w:p>
        </w:tc>
        <w:tc>
          <w:tcPr>
            <w:tcW w:w="1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AA7954" w14:textId="77777777" w:rsidR="00891642" w:rsidRPr="006222C4" w:rsidRDefault="00891642" w:rsidP="00826673">
            <w:pPr>
              <w:spacing w:after="0"/>
              <w:rPr>
                <w:rFonts w:ascii="Times New Roman" w:hAnsi="Times New Roman" w:cs="Times New Roman"/>
                <w:b/>
                <w:sz w:val="24"/>
                <w:szCs w:val="24"/>
              </w:rPr>
            </w:pPr>
            <w:r w:rsidRPr="006222C4">
              <w:rPr>
                <w:rFonts w:ascii="Times New Roman" w:hAnsi="Times New Roman" w:cs="Times New Roman"/>
                <w:b/>
                <w:sz w:val="24"/>
                <w:szCs w:val="24"/>
              </w:rPr>
              <w:t xml:space="preserve">Kuģa maksimālā iegrime pie piestātnes, </w:t>
            </w:r>
          </w:p>
        </w:tc>
        <w:tc>
          <w:tcPr>
            <w:tcW w:w="13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D778F" w14:textId="77777777" w:rsidR="00891642" w:rsidRPr="006222C4" w:rsidRDefault="00891642" w:rsidP="00826673">
            <w:pPr>
              <w:spacing w:after="0"/>
              <w:rPr>
                <w:rFonts w:ascii="Times New Roman" w:hAnsi="Times New Roman" w:cs="Times New Roman"/>
                <w:b/>
                <w:sz w:val="24"/>
                <w:szCs w:val="24"/>
              </w:rPr>
            </w:pPr>
            <w:r w:rsidRPr="006222C4">
              <w:rPr>
                <w:rFonts w:ascii="Times New Roman" w:hAnsi="Times New Roman" w:cs="Times New Roman"/>
                <w:b/>
                <w:sz w:val="24"/>
                <w:szCs w:val="24"/>
              </w:rPr>
              <w:t>Terminālu jauda, milj. t/gadā</w:t>
            </w:r>
          </w:p>
        </w:tc>
        <w:tc>
          <w:tcPr>
            <w:tcW w:w="1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0A64E" w14:textId="77777777" w:rsidR="00891642" w:rsidRPr="006222C4" w:rsidRDefault="00891642" w:rsidP="00826673">
            <w:pPr>
              <w:spacing w:after="0"/>
              <w:rPr>
                <w:rFonts w:ascii="Times New Roman" w:hAnsi="Times New Roman" w:cs="Times New Roman"/>
                <w:b/>
                <w:sz w:val="24"/>
                <w:szCs w:val="24"/>
              </w:rPr>
            </w:pPr>
            <w:r w:rsidRPr="006222C4">
              <w:rPr>
                <w:rFonts w:ascii="Times New Roman" w:hAnsi="Times New Roman" w:cs="Times New Roman"/>
                <w:b/>
                <w:sz w:val="24"/>
                <w:szCs w:val="24"/>
              </w:rPr>
              <w:t>Kravu apgrozījums 2014, milj. t</w:t>
            </w:r>
          </w:p>
        </w:tc>
        <w:tc>
          <w:tcPr>
            <w:tcW w:w="19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58D3D3" w14:textId="77777777" w:rsidR="00891642" w:rsidRPr="006222C4" w:rsidRDefault="00891642" w:rsidP="00826673">
            <w:pPr>
              <w:spacing w:after="0"/>
              <w:rPr>
                <w:rFonts w:ascii="Times New Roman" w:hAnsi="Times New Roman" w:cs="Times New Roman"/>
                <w:b/>
                <w:sz w:val="24"/>
                <w:szCs w:val="24"/>
              </w:rPr>
            </w:pPr>
            <w:r w:rsidRPr="006222C4">
              <w:rPr>
                <w:rFonts w:ascii="Times New Roman" w:hAnsi="Times New Roman" w:cs="Times New Roman"/>
                <w:b/>
                <w:sz w:val="24"/>
                <w:szCs w:val="24"/>
              </w:rPr>
              <w:t>TOP 3 kravu veidi</w:t>
            </w:r>
          </w:p>
        </w:tc>
      </w:tr>
      <w:tr w:rsidR="00891642" w:rsidRPr="006222C4" w14:paraId="764FE35B" w14:textId="77777777" w:rsidTr="0065452B">
        <w:trPr>
          <w:jc w:val="center"/>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E838C"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Rīgas brīvosta</w:t>
            </w:r>
          </w:p>
        </w:tc>
        <w:tc>
          <w:tcPr>
            <w:tcW w:w="14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9970CB"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18,2</w:t>
            </w:r>
          </w:p>
        </w:tc>
        <w:tc>
          <w:tcPr>
            <w:tcW w:w="1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8FAE8"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14,5</w:t>
            </w:r>
          </w:p>
        </w:tc>
        <w:tc>
          <w:tcPr>
            <w:tcW w:w="13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E63FC"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55,0</w:t>
            </w:r>
          </w:p>
        </w:tc>
        <w:tc>
          <w:tcPr>
            <w:tcW w:w="1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E7BE2"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41,1</w:t>
            </w:r>
          </w:p>
        </w:tc>
        <w:tc>
          <w:tcPr>
            <w:tcW w:w="19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375ED"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Ogles, naftas produkti, konteineri</w:t>
            </w:r>
          </w:p>
        </w:tc>
      </w:tr>
      <w:tr w:rsidR="00891642" w:rsidRPr="006222C4" w14:paraId="37ED7BD5" w14:textId="77777777" w:rsidTr="0065452B">
        <w:trP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71D2073A"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Ventspils brīvosta</w:t>
            </w:r>
          </w:p>
        </w:tc>
        <w:tc>
          <w:tcPr>
            <w:tcW w:w="146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216C2EF0"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11,0</w:t>
            </w:r>
          </w:p>
        </w:tc>
        <w:tc>
          <w:tcPr>
            <w:tcW w:w="137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4E517232"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15,0</w:t>
            </w:r>
          </w:p>
        </w:tc>
        <w:tc>
          <w:tcPr>
            <w:tcW w:w="136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2596CD2B"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43,0</w:t>
            </w:r>
          </w:p>
        </w:tc>
        <w:tc>
          <w:tcPr>
            <w:tcW w:w="139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2549BEC4"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26,2</w:t>
            </w:r>
          </w:p>
        </w:tc>
        <w:tc>
          <w:tcPr>
            <w:tcW w:w="191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19283E5F"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Naftas produkti, ogles, Ro-Ro</w:t>
            </w:r>
          </w:p>
        </w:tc>
      </w:tr>
      <w:tr w:rsidR="00891642" w:rsidRPr="006222C4" w14:paraId="1A1A9E2A" w14:textId="77777777" w:rsidTr="0065452B">
        <w:trPr>
          <w:jc w:val="center"/>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4727F"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Liepājas osta</w:t>
            </w:r>
          </w:p>
        </w:tc>
        <w:tc>
          <w:tcPr>
            <w:tcW w:w="14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93CFE"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8,2</w:t>
            </w:r>
          </w:p>
        </w:tc>
        <w:tc>
          <w:tcPr>
            <w:tcW w:w="1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5A15C"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10,8</w:t>
            </w:r>
          </w:p>
        </w:tc>
        <w:tc>
          <w:tcPr>
            <w:tcW w:w="13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CC0C08"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9,2</w:t>
            </w:r>
          </w:p>
        </w:tc>
        <w:tc>
          <w:tcPr>
            <w:tcW w:w="1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5EEF"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5,3</w:t>
            </w:r>
          </w:p>
        </w:tc>
        <w:tc>
          <w:tcPr>
            <w:tcW w:w="19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A4A9FF"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Labība, Ro-ro, kokmateriāli</w:t>
            </w:r>
          </w:p>
        </w:tc>
      </w:tr>
      <w:tr w:rsidR="00891642" w:rsidRPr="006222C4" w14:paraId="1BC5BFF8" w14:textId="77777777" w:rsidTr="0065452B">
        <w:trP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0A3274EC"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lastRenderedPageBreak/>
              <w:t>Skultes osta</w:t>
            </w:r>
          </w:p>
        </w:tc>
        <w:tc>
          <w:tcPr>
            <w:tcW w:w="146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4CBC3609"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0,9</w:t>
            </w:r>
          </w:p>
        </w:tc>
        <w:tc>
          <w:tcPr>
            <w:tcW w:w="137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6B71C8DD"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7,0</w:t>
            </w:r>
          </w:p>
        </w:tc>
        <w:tc>
          <w:tcPr>
            <w:tcW w:w="136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0733BF13"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n.d.</w:t>
            </w:r>
          </w:p>
        </w:tc>
        <w:tc>
          <w:tcPr>
            <w:tcW w:w="139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6735E7E2"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0,7</w:t>
            </w:r>
          </w:p>
        </w:tc>
        <w:tc>
          <w:tcPr>
            <w:tcW w:w="191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1A0DBAD8"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Kokmateriāli, šķelda, kūdra</w:t>
            </w:r>
          </w:p>
        </w:tc>
      </w:tr>
      <w:tr w:rsidR="00891642" w:rsidRPr="006222C4" w14:paraId="02A4EF81" w14:textId="77777777" w:rsidTr="0065452B">
        <w:trPr>
          <w:jc w:val="center"/>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25C39"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Mērsraga osta</w:t>
            </w:r>
          </w:p>
        </w:tc>
        <w:tc>
          <w:tcPr>
            <w:tcW w:w="14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8A2FE"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0,6</w:t>
            </w:r>
          </w:p>
        </w:tc>
        <w:tc>
          <w:tcPr>
            <w:tcW w:w="1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11AB2A"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6,5</w:t>
            </w:r>
          </w:p>
        </w:tc>
        <w:tc>
          <w:tcPr>
            <w:tcW w:w="13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02946"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n.d.</w:t>
            </w:r>
          </w:p>
        </w:tc>
        <w:tc>
          <w:tcPr>
            <w:tcW w:w="1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9C330D"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0,5</w:t>
            </w:r>
          </w:p>
        </w:tc>
        <w:tc>
          <w:tcPr>
            <w:tcW w:w="19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F64A5"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Kokmateriāli, pārējās beramkravas, šķelda</w:t>
            </w:r>
          </w:p>
        </w:tc>
      </w:tr>
      <w:tr w:rsidR="00891642" w:rsidRPr="006222C4" w14:paraId="236752F1" w14:textId="77777777" w:rsidTr="0065452B">
        <w:trP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0C84C803"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Salacgrīvas osta</w:t>
            </w:r>
          </w:p>
        </w:tc>
        <w:tc>
          <w:tcPr>
            <w:tcW w:w="146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5CF9CBA5"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0,6</w:t>
            </w:r>
          </w:p>
        </w:tc>
        <w:tc>
          <w:tcPr>
            <w:tcW w:w="137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76065E62"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5,6</w:t>
            </w:r>
          </w:p>
        </w:tc>
        <w:tc>
          <w:tcPr>
            <w:tcW w:w="136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6D5FC445"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n.d.</w:t>
            </w:r>
          </w:p>
        </w:tc>
        <w:tc>
          <w:tcPr>
            <w:tcW w:w="139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0DF96FD9"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0,3</w:t>
            </w:r>
          </w:p>
        </w:tc>
        <w:tc>
          <w:tcPr>
            <w:tcW w:w="191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35449726"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Kokmateriāli, celtniecības materiāli, kūdra, šķelda</w:t>
            </w:r>
          </w:p>
        </w:tc>
      </w:tr>
      <w:tr w:rsidR="00891642" w:rsidRPr="006222C4" w14:paraId="4FCA2D5E" w14:textId="77777777" w:rsidTr="0065452B">
        <w:trPr>
          <w:jc w:val="center"/>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59BA0"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Rojas osta</w:t>
            </w:r>
          </w:p>
        </w:tc>
        <w:tc>
          <w:tcPr>
            <w:tcW w:w="14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02C2D"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0,8</w:t>
            </w:r>
          </w:p>
        </w:tc>
        <w:tc>
          <w:tcPr>
            <w:tcW w:w="1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FBBF7F"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5,0</w:t>
            </w:r>
          </w:p>
        </w:tc>
        <w:tc>
          <w:tcPr>
            <w:tcW w:w="13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E3C6E"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n.d.</w:t>
            </w:r>
          </w:p>
        </w:tc>
        <w:tc>
          <w:tcPr>
            <w:tcW w:w="1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14B3C"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0,03</w:t>
            </w:r>
          </w:p>
        </w:tc>
        <w:tc>
          <w:tcPr>
            <w:tcW w:w="19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01FA0"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Kokmateriāli, zivis</w:t>
            </w:r>
          </w:p>
        </w:tc>
      </w:tr>
      <w:tr w:rsidR="00891642" w:rsidRPr="006222C4" w14:paraId="60257B13" w14:textId="77777777" w:rsidTr="0065452B">
        <w:trP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1A3B4CE3"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Engures osta</w:t>
            </w:r>
          </w:p>
        </w:tc>
        <w:tc>
          <w:tcPr>
            <w:tcW w:w="146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70015CDB"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0,4</w:t>
            </w:r>
          </w:p>
        </w:tc>
        <w:tc>
          <w:tcPr>
            <w:tcW w:w="137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7F5426D4"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n.d.</w:t>
            </w:r>
          </w:p>
        </w:tc>
        <w:tc>
          <w:tcPr>
            <w:tcW w:w="136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5A629B29"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n.d.</w:t>
            </w:r>
          </w:p>
        </w:tc>
        <w:tc>
          <w:tcPr>
            <w:tcW w:w="139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13E74F63"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0</w:t>
            </w:r>
          </w:p>
        </w:tc>
        <w:tc>
          <w:tcPr>
            <w:tcW w:w="191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2BDD3420"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w:t>
            </w:r>
          </w:p>
        </w:tc>
      </w:tr>
      <w:tr w:rsidR="00891642" w:rsidRPr="006222C4" w14:paraId="3F74E5D3" w14:textId="77777777" w:rsidTr="0065452B">
        <w:trPr>
          <w:jc w:val="center"/>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F84BC"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Pāvilostas osta</w:t>
            </w:r>
          </w:p>
        </w:tc>
        <w:tc>
          <w:tcPr>
            <w:tcW w:w="14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3EB4D"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0,7</w:t>
            </w:r>
          </w:p>
        </w:tc>
        <w:tc>
          <w:tcPr>
            <w:tcW w:w="13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6BBFE"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n.d.</w:t>
            </w:r>
          </w:p>
        </w:tc>
        <w:tc>
          <w:tcPr>
            <w:tcW w:w="13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6E301"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n.d.</w:t>
            </w:r>
          </w:p>
        </w:tc>
        <w:tc>
          <w:tcPr>
            <w:tcW w:w="1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3F6E36"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0,0004</w:t>
            </w:r>
          </w:p>
        </w:tc>
        <w:tc>
          <w:tcPr>
            <w:tcW w:w="19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73E714"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Zivis</w:t>
            </w:r>
          </w:p>
        </w:tc>
      </w:tr>
      <w:tr w:rsidR="00891642" w:rsidRPr="006222C4" w14:paraId="4D31F694" w14:textId="77777777" w:rsidTr="0065452B">
        <w:trP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02A1975D" w14:textId="2C8556CA" w:rsidR="00891642" w:rsidRPr="006222C4" w:rsidRDefault="00A4323E" w:rsidP="00826673">
            <w:pPr>
              <w:spacing w:after="0"/>
              <w:rPr>
                <w:rFonts w:ascii="Times New Roman" w:hAnsi="Times New Roman" w:cs="Times New Roman"/>
                <w:sz w:val="24"/>
                <w:szCs w:val="24"/>
              </w:rPr>
            </w:pPr>
            <w:r w:rsidRPr="006222C4">
              <w:rPr>
                <w:rFonts w:ascii="Times New Roman" w:hAnsi="Times New Roman" w:cs="Times New Roman"/>
                <w:sz w:val="24"/>
                <w:szCs w:val="24"/>
              </w:rPr>
              <w:t xml:space="preserve">Jūrmalas </w:t>
            </w:r>
            <w:r w:rsidR="00891642" w:rsidRPr="006222C4">
              <w:rPr>
                <w:rFonts w:ascii="Times New Roman" w:hAnsi="Times New Roman" w:cs="Times New Roman"/>
                <w:sz w:val="24"/>
                <w:szCs w:val="24"/>
              </w:rPr>
              <w:t>osta</w:t>
            </w:r>
          </w:p>
        </w:tc>
        <w:tc>
          <w:tcPr>
            <w:tcW w:w="146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0C3877BF"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0,3</w:t>
            </w:r>
          </w:p>
        </w:tc>
        <w:tc>
          <w:tcPr>
            <w:tcW w:w="137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6D568D43"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n.d.</w:t>
            </w:r>
          </w:p>
        </w:tc>
        <w:tc>
          <w:tcPr>
            <w:tcW w:w="136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2C7640FD"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0</w:t>
            </w:r>
          </w:p>
        </w:tc>
        <w:tc>
          <w:tcPr>
            <w:tcW w:w="139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4FA7E5A1" w14:textId="77777777" w:rsidR="00891642" w:rsidRPr="006222C4" w:rsidRDefault="00891642" w:rsidP="00826673">
            <w:pPr>
              <w:spacing w:after="0"/>
              <w:rPr>
                <w:rFonts w:ascii="Times New Roman" w:hAnsi="Times New Roman" w:cs="Times New Roman"/>
                <w:sz w:val="24"/>
                <w:szCs w:val="24"/>
              </w:rPr>
            </w:pPr>
            <w:r w:rsidRPr="006222C4">
              <w:rPr>
                <w:rFonts w:ascii="Times New Roman" w:hAnsi="Times New Roman" w:cs="Times New Roman"/>
                <w:sz w:val="24"/>
                <w:szCs w:val="24"/>
              </w:rPr>
              <w:t>0</w:t>
            </w:r>
          </w:p>
        </w:tc>
        <w:tc>
          <w:tcPr>
            <w:tcW w:w="191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108" w:type="dxa"/>
              <w:bottom w:w="0" w:type="dxa"/>
              <w:right w:w="108" w:type="dxa"/>
            </w:tcMar>
          </w:tcPr>
          <w:p w14:paraId="77212268" w14:textId="77777777" w:rsidR="00891642" w:rsidRPr="006222C4" w:rsidRDefault="00891642" w:rsidP="00826673">
            <w:pPr>
              <w:keepNext/>
              <w:spacing w:after="0"/>
              <w:rPr>
                <w:rFonts w:ascii="Times New Roman" w:hAnsi="Times New Roman" w:cs="Times New Roman"/>
                <w:sz w:val="24"/>
                <w:szCs w:val="24"/>
              </w:rPr>
            </w:pPr>
            <w:r w:rsidRPr="006222C4">
              <w:rPr>
                <w:rFonts w:ascii="Times New Roman" w:hAnsi="Times New Roman" w:cs="Times New Roman"/>
                <w:sz w:val="24"/>
                <w:szCs w:val="24"/>
              </w:rPr>
              <w:t>-</w:t>
            </w:r>
          </w:p>
        </w:tc>
      </w:tr>
    </w:tbl>
    <w:p w14:paraId="31724BFC" w14:textId="77777777" w:rsidR="00891642" w:rsidRPr="006222C4" w:rsidRDefault="00891642" w:rsidP="00DB2AE6">
      <w:pPr>
        <w:spacing w:before="20" w:after="120"/>
        <w:rPr>
          <w:rFonts w:ascii="Times New Roman" w:hAnsi="Times New Roman" w:cs="Times New Roman"/>
          <w:sz w:val="24"/>
          <w:szCs w:val="24"/>
        </w:rPr>
      </w:pPr>
      <w:r w:rsidRPr="006222C4">
        <w:rPr>
          <w:rFonts w:ascii="Times New Roman" w:hAnsi="Times New Roman" w:cs="Times New Roman"/>
          <w:b/>
          <w:sz w:val="24"/>
          <w:szCs w:val="24"/>
        </w:rPr>
        <w:t>Latvijas ostu industriālās teritorijas</w:t>
      </w:r>
      <w:r w:rsidRPr="006222C4">
        <w:rPr>
          <w:rFonts w:ascii="Times New Roman" w:hAnsi="Times New Roman" w:cs="Times New Roman"/>
          <w:sz w:val="24"/>
          <w:szCs w:val="24"/>
        </w:rPr>
        <w:t xml:space="preserve"> ir nozīmīgs elements kravu piegādes loģistikas ķēdēs, </w:t>
      </w:r>
      <w:r w:rsidR="00F21DD8" w:rsidRPr="006222C4">
        <w:rPr>
          <w:rFonts w:ascii="Times New Roman" w:hAnsi="Times New Roman" w:cs="Times New Roman"/>
          <w:sz w:val="24"/>
          <w:szCs w:val="24"/>
        </w:rPr>
        <w:t>nodrošinot</w:t>
      </w:r>
      <w:r w:rsidRPr="006222C4">
        <w:rPr>
          <w:rFonts w:ascii="Times New Roman" w:hAnsi="Times New Roman" w:cs="Times New Roman"/>
          <w:sz w:val="24"/>
          <w:szCs w:val="24"/>
        </w:rPr>
        <w:t xml:space="preserve"> kravu uzglabāšanas un palīgdarbības, kā arī piedāvājot ražošanas teritorijas tiešā jūras un maģistrālās sauszemes transporta infrastruktūras tuvumā. Lielākās teritorijas </w:t>
      </w:r>
      <w:r w:rsidR="00F21DD8" w:rsidRPr="006222C4">
        <w:rPr>
          <w:rFonts w:ascii="Times New Roman" w:hAnsi="Times New Roman" w:cs="Times New Roman"/>
          <w:sz w:val="24"/>
          <w:szCs w:val="24"/>
        </w:rPr>
        <w:t>transporta</w:t>
      </w:r>
      <w:r w:rsidRPr="006222C4">
        <w:rPr>
          <w:rFonts w:ascii="Times New Roman" w:hAnsi="Times New Roman" w:cs="Times New Roman"/>
          <w:sz w:val="24"/>
          <w:szCs w:val="24"/>
        </w:rPr>
        <w:t xml:space="preserve"> un loģistikas palīgdarbību veikšanai un apstrādes rūpniecības attīstībai ir pieejamas Ventspilī (ostas sauszemes teritorija 2,4 tūkst. ha), Rīgā (1,9 tūkst. ha) un Liepājā (0,4 tūkst. ha).</w:t>
      </w:r>
      <w:r w:rsidRPr="006222C4">
        <w:rPr>
          <w:rFonts w:ascii="Times New Roman" w:hAnsi="Times New Roman" w:cs="Times New Roman"/>
          <w:sz w:val="24"/>
          <w:szCs w:val="24"/>
          <w:vertAlign w:val="superscript"/>
        </w:rPr>
        <w:footnoteReference w:id="36"/>
      </w:r>
    </w:p>
    <w:p w14:paraId="08D9C743" w14:textId="77777777" w:rsidR="00891642" w:rsidRPr="006222C4" w:rsidRDefault="00891642" w:rsidP="00891642">
      <w:pPr>
        <w:spacing w:after="120"/>
        <w:rPr>
          <w:rFonts w:ascii="Times New Roman" w:hAnsi="Times New Roman" w:cs="Times New Roman"/>
          <w:sz w:val="24"/>
          <w:szCs w:val="24"/>
        </w:rPr>
      </w:pPr>
      <w:r w:rsidRPr="006222C4">
        <w:rPr>
          <w:rFonts w:ascii="Times New Roman" w:hAnsi="Times New Roman" w:cs="Times New Roman"/>
          <w:b/>
          <w:sz w:val="24"/>
          <w:szCs w:val="24"/>
        </w:rPr>
        <w:t xml:space="preserve">Autoceļi un dzelzceļi ir sauszemes transporta infrastruktūras elementi, kas nodrošina ostu sasaisti ar iekšzemi. </w:t>
      </w:r>
      <w:r w:rsidRPr="006222C4">
        <w:rPr>
          <w:rFonts w:ascii="Times New Roman" w:hAnsi="Times New Roman" w:cs="Times New Roman"/>
          <w:sz w:val="24"/>
          <w:szCs w:val="24"/>
        </w:rPr>
        <w:t>Ņemot vērā Latvijas ārējās tirdzniecības saites un tranzītkravu plūsmu virzienus, nozīmīgākie sauszemes savienojumi ir TEN-T pamattīkla un visaptverošā tīkla autoceļi un dzelzceļi</w:t>
      </w:r>
      <w:r w:rsidRPr="006222C4">
        <w:rPr>
          <w:rFonts w:ascii="Times New Roman" w:eastAsia="Arial" w:hAnsi="Times New Roman" w:cs="Times New Roman"/>
          <w:sz w:val="24"/>
          <w:szCs w:val="24"/>
        </w:rPr>
        <w:t>,</w:t>
      </w:r>
      <w:r w:rsidRPr="006222C4">
        <w:rPr>
          <w:rFonts w:ascii="Times New Roman" w:hAnsi="Times New Roman" w:cs="Times New Roman"/>
          <w:sz w:val="24"/>
          <w:szCs w:val="24"/>
        </w:rPr>
        <w:t xml:space="preserve"> kas nodrošina savienojumus ar ostu iekšzemi Latvijā un aiz tās robežām (Krievija, Baltkrievija, Kazahstāna, u.c.).</w:t>
      </w:r>
    </w:p>
    <w:p w14:paraId="25BDF81C" w14:textId="7EA6608E" w:rsidR="00891642" w:rsidRPr="006222C4" w:rsidRDefault="00891642" w:rsidP="00891642">
      <w:pPr>
        <w:spacing w:after="120"/>
        <w:rPr>
          <w:rFonts w:ascii="Times New Roman" w:hAnsi="Times New Roman" w:cs="Times New Roman"/>
          <w:sz w:val="24"/>
          <w:szCs w:val="24"/>
        </w:rPr>
      </w:pPr>
      <w:r w:rsidRPr="006222C4">
        <w:rPr>
          <w:rFonts w:ascii="Times New Roman" w:hAnsi="Times New Roman" w:cs="Times New Roman"/>
          <w:sz w:val="24"/>
          <w:szCs w:val="24"/>
        </w:rPr>
        <w:t>Nozīmīgākais ostu savienojamības ar iekšzemes teritorijām transporta veids ir dzelzceļš. Autotransporta loma ir nozīmīgāka tieši mazajās ostās, kurām nav nodrošināts dzelzceļa pieslēgums</w:t>
      </w:r>
      <w:r w:rsidRPr="006222C4">
        <w:rPr>
          <w:rFonts w:ascii="Times New Roman" w:hAnsi="Times New Roman" w:cs="Times New Roman"/>
          <w:sz w:val="24"/>
          <w:szCs w:val="24"/>
          <w:vertAlign w:val="superscript"/>
        </w:rPr>
        <w:footnoteReference w:id="37"/>
      </w:r>
      <w:r w:rsidRPr="006222C4">
        <w:rPr>
          <w:rFonts w:ascii="Times New Roman" w:hAnsi="Times New Roman" w:cs="Times New Roman"/>
          <w:sz w:val="24"/>
          <w:szCs w:val="24"/>
        </w:rPr>
        <w:t xml:space="preserve">. </w:t>
      </w:r>
      <w:r w:rsidRPr="006222C4">
        <w:rPr>
          <w:rFonts w:ascii="Times New Roman" w:hAnsi="Times New Roman" w:cs="Times New Roman"/>
          <w:color w:val="222222"/>
          <w:sz w:val="24"/>
          <w:szCs w:val="24"/>
        </w:rPr>
        <w:t xml:space="preserve">Latvijas ostu darbības stratēģiskie virzieni kravu pārvadājumos galvenokārt ir saistīti ar </w:t>
      </w:r>
      <w:r w:rsidRPr="006222C4">
        <w:rPr>
          <w:rFonts w:ascii="Times New Roman" w:hAnsi="Times New Roman" w:cs="Times New Roman"/>
          <w:sz w:val="24"/>
          <w:szCs w:val="24"/>
        </w:rPr>
        <w:t xml:space="preserve">Krievijas un citu </w:t>
      </w:r>
      <w:r w:rsidR="00A24CB5" w:rsidRPr="006222C4">
        <w:rPr>
          <w:rFonts w:ascii="Times New Roman" w:hAnsi="Times New Roman" w:cs="Times New Roman"/>
          <w:sz w:val="24"/>
          <w:szCs w:val="24"/>
        </w:rPr>
        <w:t>Neatkarīgo Valstu Sadraudzības (</w:t>
      </w:r>
      <w:r w:rsidRPr="006222C4">
        <w:rPr>
          <w:rFonts w:ascii="Times New Roman" w:hAnsi="Times New Roman" w:cs="Times New Roman"/>
          <w:sz w:val="24"/>
          <w:szCs w:val="24"/>
        </w:rPr>
        <w:t>NVS</w:t>
      </w:r>
      <w:r w:rsidR="00A24CB5" w:rsidRPr="006222C4">
        <w:rPr>
          <w:rFonts w:ascii="Times New Roman" w:hAnsi="Times New Roman" w:cs="Times New Roman"/>
          <w:sz w:val="24"/>
          <w:szCs w:val="24"/>
        </w:rPr>
        <w:t>)</w:t>
      </w:r>
      <w:r w:rsidRPr="006222C4">
        <w:rPr>
          <w:rFonts w:ascii="Times New Roman" w:hAnsi="Times New Roman" w:cs="Times New Roman"/>
          <w:sz w:val="24"/>
          <w:szCs w:val="24"/>
        </w:rPr>
        <w:t xml:space="preserve"> valstu resursu eksporta un importa vajadzībām. Naftas un ogļu kravas ir pieprasīts kurināmais gan Eiropā, gan Amerikā</w:t>
      </w:r>
      <w:r w:rsidR="0080518E" w:rsidRPr="006222C4">
        <w:rPr>
          <w:rFonts w:ascii="Times New Roman" w:hAnsi="Times New Roman" w:cs="Times New Roman"/>
          <w:sz w:val="24"/>
          <w:szCs w:val="24"/>
        </w:rPr>
        <w:t>.</w:t>
      </w:r>
      <w:r w:rsidR="00AF099E" w:rsidRPr="006222C4">
        <w:rPr>
          <w:rFonts w:ascii="Times New Roman" w:hAnsi="Times New Roman" w:cs="Times New Roman"/>
          <w:sz w:val="24"/>
          <w:szCs w:val="24"/>
        </w:rPr>
        <w:t xml:space="preserve"> </w:t>
      </w:r>
      <w:r w:rsidR="0080518E" w:rsidRPr="006222C4">
        <w:rPr>
          <w:rFonts w:ascii="Times New Roman" w:hAnsi="Times New Roman" w:cs="Times New Roman"/>
          <w:sz w:val="24"/>
          <w:szCs w:val="24"/>
        </w:rPr>
        <w:t>T</w:t>
      </w:r>
      <w:r w:rsidR="00AF099E" w:rsidRPr="006222C4">
        <w:rPr>
          <w:rFonts w:ascii="Times New Roman" w:hAnsi="Times New Roman" w:cs="Times New Roman"/>
          <w:sz w:val="24"/>
          <w:szCs w:val="24"/>
        </w:rPr>
        <w:t xml:space="preserve">omēr </w:t>
      </w:r>
      <w:r w:rsidR="000F12EE" w:rsidRPr="006222C4">
        <w:rPr>
          <w:rFonts w:ascii="Times New Roman" w:hAnsi="Times New Roman" w:cs="Times New Roman"/>
          <w:sz w:val="24"/>
          <w:szCs w:val="24"/>
        </w:rPr>
        <w:t>pieprasījums pēc akmeņoglēm ES samazinā</w:t>
      </w:r>
      <w:r w:rsidR="0080518E" w:rsidRPr="006222C4">
        <w:rPr>
          <w:rFonts w:ascii="Times New Roman" w:hAnsi="Times New Roman" w:cs="Times New Roman"/>
          <w:sz w:val="24"/>
          <w:szCs w:val="24"/>
        </w:rPr>
        <w:t>s</w:t>
      </w:r>
      <w:r w:rsidR="000F12EE" w:rsidRPr="006222C4">
        <w:rPr>
          <w:rFonts w:ascii="Times New Roman" w:hAnsi="Times New Roman" w:cs="Times New Roman"/>
          <w:sz w:val="24"/>
          <w:szCs w:val="24"/>
        </w:rPr>
        <w:t xml:space="preserve">, </w:t>
      </w:r>
      <w:r w:rsidR="00296910" w:rsidRPr="006222C4">
        <w:rPr>
          <w:rFonts w:ascii="Times New Roman" w:hAnsi="Times New Roman" w:cs="Times New Roman"/>
          <w:sz w:val="24"/>
          <w:szCs w:val="24"/>
        </w:rPr>
        <w:t xml:space="preserve">2016. gadā </w:t>
      </w:r>
      <w:r w:rsidR="000F12EE" w:rsidRPr="006222C4">
        <w:rPr>
          <w:rFonts w:ascii="Times New Roman" w:hAnsi="Times New Roman" w:cs="Times New Roman"/>
          <w:sz w:val="24"/>
          <w:szCs w:val="24"/>
        </w:rPr>
        <w:t xml:space="preserve">ES </w:t>
      </w:r>
      <w:r w:rsidR="00296910" w:rsidRPr="006222C4">
        <w:rPr>
          <w:rFonts w:ascii="Times New Roman" w:hAnsi="Times New Roman" w:cs="Times New Roman"/>
          <w:sz w:val="24"/>
          <w:szCs w:val="24"/>
        </w:rPr>
        <w:t>akmeņogļu patēriņš</w:t>
      </w:r>
      <w:r w:rsidR="00E617A0" w:rsidRPr="006222C4">
        <w:rPr>
          <w:rFonts w:ascii="Times New Roman" w:hAnsi="Times New Roman" w:cs="Times New Roman"/>
          <w:sz w:val="24"/>
          <w:szCs w:val="24"/>
        </w:rPr>
        <w:t xml:space="preserve"> </w:t>
      </w:r>
      <w:r w:rsidR="00296910" w:rsidRPr="006222C4">
        <w:rPr>
          <w:rFonts w:ascii="Times New Roman" w:hAnsi="Times New Roman" w:cs="Times New Roman"/>
          <w:sz w:val="24"/>
          <w:szCs w:val="24"/>
        </w:rPr>
        <w:t>salīdzinot ar 1990. gadu</w:t>
      </w:r>
      <w:r w:rsidR="00E617A0" w:rsidRPr="006222C4">
        <w:rPr>
          <w:rFonts w:ascii="Times New Roman" w:hAnsi="Times New Roman" w:cs="Times New Roman"/>
          <w:sz w:val="24"/>
          <w:szCs w:val="24"/>
        </w:rPr>
        <w:t xml:space="preserve"> ir</w:t>
      </w:r>
      <w:r w:rsidR="00296910" w:rsidRPr="006222C4">
        <w:rPr>
          <w:rFonts w:ascii="Times New Roman" w:hAnsi="Times New Roman" w:cs="Times New Roman"/>
          <w:sz w:val="24"/>
          <w:szCs w:val="24"/>
        </w:rPr>
        <w:t xml:space="preserve"> </w:t>
      </w:r>
      <w:r w:rsidR="00E617A0" w:rsidRPr="006222C4">
        <w:rPr>
          <w:rFonts w:ascii="Times New Roman" w:hAnsi="Times New Roman" w:cs="Times New Roman"/>
          <w:sz w:val="24"/>
          <w:szCs w:val="24"/>
        </w:rPr>
        <w:t>samazinājies</w:t>
      </w:r>
      <w:r w:rsidR="00296910" w:rsidRPr="006222C4">
        <w:rPr>
          <w:rFonts w:ascii="Times New Roman" w:hAnsi="Times New Roman" w:cs="Times New Roman"/>
          <w:sz w:val="24"/>
          <w:szCs w:val="24"/>
        </w:rPr>
        <w:t xml:space="preserve"> par aptuveni 50 %</w:t>
      </w:r>
      <w:r w:rsidR="00296910" w:rsidRPr="006222C4">
        <w:rPr>
          <w:rStyle w:val="FootnoteReference"/>
          <w:rFonts w:ascii="Times New Roman" w:hAnsi="Times New Roman" w:cs="Times New Roman"/>
          <w:sz w:val="24"/>
          <w:szCs w:val="24"/>
        </w:rPr>
        <w:footnoteReference w:id="38"/>
      </w:r>
      <w:r w:rsidRPr="006222C4">
        <w:rPr>
          <w:rFonts w:ascii="Times New Roman" w:hAnsi="Times New Roman" w:cs="Times New Roman"/>
          <w:sz w:val="24"/>
          <w:szCs w:val="24"/>
        </w:rPr>
        <w:t xml:space="preserve">. Tāpat konteineru kravu pārvadājumiem ir globāls raksturs. Tāpēc šīs kravas galvenokārt ir saistītas ar galveno Baltijas jūras kuģošanas virzienu, izmantojot Dānijas ūdeņus.  </w:t>
      </w:r>
    </w:p>
    <w:p w14:paraId="03E40871" w14:textId="77777777" w:rsidR="00891642" w:rsidRPr="006222C4" w:rsidRDefault="00891642" w:rsidP="00891642">
      <w:pPr>
        <w:spacing w:after="120"/>
        <w:rPr>
          <w:rFonts w:ascii="Times New Roman" w:hAnsi="Times New Roman" w:cs="Times New Roman"/>
          <w:color w:val="222222"/>
          <w:sz w:val="24"/>
          <w:szCs w:val="24"/>
        </w:rPr>
      </w:pPr>
      <w:r w:rsidRPr="006222C4">
        <w:rPr>
          <w:rFonts w:ascii="Times New Roman" w:hAnsi="Times New Roman" w:cs="Times New Roman"/>
          <w:sz w:val="24"/>
          <w:szCs w:val="24"/>
        </w:rPr>
        <w:t xml:space="preserve">Baltijas jūras pārvadājumos savukārt būtiski ir kokmateriālu pārvadājumi no Latvijas ostām uz Skandināvijas ostām. Mazām ostām attiecīgi ir lielāka nozīme šajos kravu pārvadājumos.  </w:t>
      </w:r>
    </w:p>
    <w:p w14:paraId="5E24885A" w14:textId="77777777" w:rsidR="00891642" w:rsidRPr="006222C4" w:rsidRDefault="00891642" w:rsidP="00891642">
      <w:pPr>
        <w:spacing w:after="120"/>
        <w:rPr>
          <w:rFonts w:ascii="Times New Roman" w:hAnsi="Times New Roman" w:cs="Times New Roman"/>
          <w:sz w:val="24"/>
          <w:szCs w:val="24"/>
        </w:rPr>
      </w:pPr>
      <w:r w:rsidRPr="006222C4">
        <w:rPr>
          <w:rFonts w:ascii="Times New Roman" w:hAnsi="Times New Roman" w:cs="Times New Roman"/>
          <w:color w:val="222222"/>
          <w:sz w:val="24"/>
          <w:szCs w:val="24"/>
        </w:rPr>
        <w:t xml:space="preserve">Regulāras kuģošanas līnijas no trim lielajām ostām pastāv prāmju satiksmei, </w:t>
      </w:r>
      <w:r w:rsidRPr="006222C4">
        <w:rPr>
          <w:rFonts w:ascii="Times New Roman" w:hAnsi="Times New Roman" w:cs="Times New Roman"/>
          <w:sz w:val="24"/>
          <w:szCs w:val="24"/>
        </w:rPr>
        <w:t>kā arī Rīgas brīvosta ir noteikusi regulārās kuģošanas līnijas statusu konteineru, Ro-Ro pārvadājumiem, lai veicinātu šo kravu piesaisti.</w:t>
      </w:r>
    </w:p>
    <w:p w14:paraId="4B27F9D9" w14:textId="7B80451A" w:rsidR="00A95027" w:rsidRDefault="00804F7F" w:rsidP="007C1A76">
      <w:pPr>
        <w:spacing w:after="0"/>
        <w:rPr>
          <w:rFonts w:ascii="Times New Roman" w:hAnsi="Times New Roman" w:cs="Times New Roman"/>
          <w:noProof/>
          <w:sz w:val="24"/>
          <w:szCs w:val="24"/>
        </w:rPr>
      </w:pPr>
      <w:r w:rsidRPr="006222C4">
        <w:rPr>
          <w:rFonts w:ascii="Times New Roman" w:hAnsi="Times New Roman" w:cs="Times New Roman"/>
          <w:sz w:val="24"/>
          <w:szCs w:val="24"/>
        </w:rPr>
        <w:t>Saskaņā ar informāciju no AIS, Latvijas jūras ūdeņos intensīvākā kuģu satiksme ir maršrutā no Rīgas ostas virzienā uz Irbes šaurumu, Irbes šaurumā, kā arī jūras ūdeņos iepretim Ventspils ostai</w:t>
      </w:r>
      <w:r w:rsidRPr="006222C4">
        <w:rPr>
          <w:rFonts w:ascii="Times New Roman" w:eastAsia="Arial" w:hAnsi="Times New Roman" w:cs="Times New Roman"/>
          <w:sz w:val="24"/>
          <w:szCs w:val="24"/>
        </w:rPr>
        <w:t>. 201</w:t>
      </w:r>
      <w:r w:rsidRPr="006222C4">
        <w:rPr>
          <w:rFonts w:ascii="Times New Roman" w:eastAsia="Arial" w:hAnsi="Times New Roman" w:cs="Times New Roman"/>
          <w:color w:val="auto"/>
          <w:sz w:val="24"/>
          <w:szCs w:val="24"/>
        </w:rPr>
        <w:t>6</w:t>
      </w:r>
      <w:r w:rsidRPr="006222C4">
        <w:rPr>
          <w:rFonts w:ascii="Times New Roman" w:hAnsi="Times New Roman" w:cs="Times New Roman"/>
          <w:sz w:val="24"/>
          <w:szCs w:val="24"/>
        </w:rPr>
        <w:t xml:space="preserve">. gadā kuģošanas intensitāte </w:t>
      </w:r>
      <w:r w:rsidRPr="006222C4">
        <w:rPr>
          <w:rFonts w:ascii="Times New Roman" w:eastAsia="Arial" w:hAnsi="Times New Roman" w:cs="Times New Roman"/>
          <w:color w:val="auto"/>
          <w:sz w:val="24"/>
          <w:szCs w:val="24"/>
        </w:rPr>
        <w:t xml:space="preserve">ārpus intensīvās satiksmes maršrutiem </w:t>
      </w:r>
      <w:r w:rsidRPr="006222C4">
        <w:rPr>
          <w:rFonts w:ascii="Times New Roman" w:hAnsi="Times New Roman" w:cs="Times New Roman"/>
          <w:color w:val="auto"/>
          <w:sz w:val="24"/>
          <w:szCs w:val="24"/>
        </w:rPr>
        <w:t xml:space="preserve">ir zem </w:t>
      </w:r>
      <w:r w:rsidRPr="006222C4">
        <w:rPr>
          <w:rFonts w:ascii="Times New Roman" w:eastAsia="Arial" w:hAnsi="Times New Roman" w:cs="Times New Roman"/>
          <w:color w:val="auto"/>
          <w:sz w:val="24"/>
          <w:szCs w:val="24"/>
        </w:rPr>
        <w:t>4400</w:t>
      </w:r>
      <w:r w:rsidRPr="006222C4">
        <w:rPr>
          <w:rFonts w:ascii="Times New Roman" w:hAnsi="Times New Roman" w:cs="Times New Roman"/>
          <w:color w:val="auto"/>
          <w:sz w:val="24"/>
          <w:szCs w:val="24"/>
        </w:rPr>
        <w:t xml:space="preserve"> </w:t>
      </w:r>
      <w:r w:rsidRPr="006222C4">
        <w:rPr>
          <w:rFonts w:ascii="Times New Roman" w:hAnsi="Times New Roman" w:cs="Times New Roman"/>
          <w:sz w:val="24"/>
          <w:szCs w:val="24"/>
        </w:rPr>
        <w:t xml:space="preserve">kuģu. </w:t>
      </w:r>
      <w:r w:rsidR="0056731B" w:rsidRPr="006222C4">
        <w:rPr>
          <w:rFonts w:ascii="Times New Roman" w:hAnsi="Times New Roman" w:cs="Times New Roman"/>
          <w:sz w:val="24"/>
          <w:szCs w:val="24"/>
        </w:rPr>
        <w:t>JP</w:t>
      </w:r>
      <w:r w:rsidRPr="006222C4">
        <w:rPr>
          <w:rFonts w:ascii="Times New Roman" w:hAnsi="Times New Roman" w:cs="Times New Roman"/>
          <w:sz w:val="24"/>
          <w:szCs w:val="24"/>
        </w:rPr>
        <w:t xml:space="preserve"> izstrādes laikā, balstoties uz intervijām ar Latvijas ostu pārstāvjiem, kuģošanas intensitātes informācija tika papildināta ar informāciju par Latvijas ostu attīstībai nozīmīgākajiem esošajiem un plānotajiem kuģošanas virzieniem dažādu kravu pārvadājumiem un  telpiski ir attēlojami nozīmīgākie kuģošanas </w:t>
      </w:r>
      <w:r w:rsidRPr="006222C4">
        <w:rPr>
          <w:rFonts w:ascii="Times New Roman" w:hAnsi="Times New Roman" w:cs="Times New Roman"/>
          <w:color w:val="auto"/>
          <w:sz w:val="24"/>
          <w:szCs w:val="24"/>
        </w:rPr>
        <w:t xml:space="preserve">virzieni (skatīt </w:t>
      </w:r>
      <w:r w:rsidR="00227440" w:rsidRPr="006222C4">
        <w:rPr>
          <w:rFonts w:ascii="Times New Roman" w:hAnsi="Times New Roman" w:cs="Times New Roman"/>
          <w:color w:val="auto"/>
          <w:sz w:val="24"/>
          <w:szCs w:val="24"/>
        </w:rPr>
        <w:t>5</w:t>
      </w:r>
      <w:r w:rsidRPr="006222C4">
        <w:rPr>
          <w:rFonts w:ascii="Times New Roman" w:hAnsi="Times New Roman" w:cs="Times New Roman"/>
          <w:color w:val="auto"/>
          <w:sz w:val="24"/>
          <w:szCs w:val="24"/>
        </w:rPr>
        <w:t>. attēlu).</w:t>
      </w:r>
      <w:r w:rsidR="00CF19BB" w:rsidRPr="006222C4">
        <w:rPr>
          <w:rFonts w:ascii="Times New Roman" w:hAnsi="Times New Roman" w:cs="Times New Roman"/>
          <w:sz w:val="24"/>
          <w:szCs w:val="24"/>
        </w:rPr>
        <w:br w:type="page"/>
      </w:r>
    </w:p>
    <w:p w14:paraId="3A89FD0B" w14:textId="0249051C" w:rsidR="00CF19BB" w:rsidRPr="006222C4" w:rsidRDefault="00A95027" w:rsidP="00CF19BB">
      <w:pPr>
        <w:spacing w:after="0" w:line="276"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0FD8445" wp14:editId="606320F5">
            <wp:extent cx="6134100" cy="8306523"/>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Kugosanas_virzieni_ar_AIS_datiem_A4_2018_10_22.jpg"/>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6139651" cy="8314040"/>
                    </a:xfrm>
                    <a:prstGeom prst="rect">
                      <a:avLst/>
                    </a:prstGeom>
                    <a:ln>
                      <a:noFill/>
                    </a:ln>
                    <a:extLst>
                      <a:ext uri="{53640926-AAD7-44D8-BBD7-CCE9431645EC}">
                        <a14:shadowObscured xmlns:a14="http://schemas.microsoft.com/office/drawing/2010/main"/>
                      </a:ext>
                    </a:extLst>
                  </pic:spPr>
                </pic:pic>
              </a:graphicData>
            </a:graphic>
          </wp:inline>
        </w:drawing>
      </w:r>
    </w:p>
    <w:p w14:paraId="5ABD525B" w14:textId="77777777" w:rsidR="00CF19BB" w:rsidRPr="006222C4" w:rsidRDefault="00CF19BB" w:rsidP="00CF19BB">
      <w:pPr>
        <w:spacing w:line="276" w:lineRule="auto"/>
        <w:jc w:val="center"/>
        <w:rPr>
          <w:rFonts w:ascii="Times New Roman" w:hAnsi="Times New Roman" w:cs="Times New Roman"/>
          <w:sz w:val="28"/>
          <w:szCs w:val="24"/>
        </w:rPr>
      </w:pPr>
      <w:r w:rsidRPr="006222C4">
        <w:rPr>
          <w:rFonts w:ascii="Times New Roman" w:hAnsi="Times New Roman" w:cs="Times New Roman"/>
          <w:sz w:val="24"/>
        </w:rPr>
        <w:t xml:space="preserve">5. </w:t>
      </w:r>
      <w:r w:rsidRPr="006222C4">
        <w:rPr>
          <w:rFonts w:ascii="Times New Roman" w:hAnsi="Times New Roman" w:cs="Times New Roman"/>
          <w:color w:val="auto"/>
          <w:sz w:val="24"/>
        </w:rPr>
        <w:t>attē</w:t>
      </w:r>
      <w:r w:rsidRPr="006222C4">
        <w:rPr>
          <w:rFonts w:ascii="Times New Roman" w:hAnsi="Times New Roman" w:cs="Times New Roman"/>
          <w:sz w:val="24"/>
        </w:rPr>
        <w:t>ls</w:t>
      </w:r>
      <w:r w:rsidRPr="006222C4">
        <w:rPr>
          <w:rFonts w:ascii="Times New Roman" w:hAnsi="Times New Roman" w:cs="Times New Roman"/>
          <w:color w:val="C00000"/>
          <w:sz w:val="24"/>
        </w:rPr>
        <w:t>.</w:t>
      </w:r>
      <w:r w:rsidRPr="006222C4">
        <w:rPr>
          <w:rFonts w:ascii="Times New Roman" w:hAnsi="Times New Roman" w:cs="Times New Roman"/>
          <w:sz w:val="24"/>
        </w:rPr>
        <w:t xml:space="preserve"> Nozīmīgākie kuģošanas virzieni (atbilstoši intensīvāk izmantotajiem kuģošanas virzieniem un ostu priekšlikumiem)</w:t>
      </w:r>
      <w:r w:rsidRPr="006222C4">
        <w:rPr>
          <w:rStyle w:val="FootnoteReference"/>
          <w:rFonts w:ascii="Times New Roman" w:hAnsi="Times New Roman" w:cs="Times New Roman"/>
          <w:sz w:val="24"/>
        </w:rPr>
        <w:footnoteReference w:id="39"/>
      </w:r>
    </w:p>
    <w:p w14:paraId="2C0D5237" w14:textId="77777777" w:rsidR="00CF19BB" w:rsidRPr="006222C4" w:rsidRDefault="00CF19BB" w:rsidP="00CF19BB">
      <w:pPr>
        <w:pStyle w:val="Style2ApakvirsrakstItalicsTimes-12"/>
      </w:pPr>
      <w:r w:rsidRPr="006222C4">
        <w:lastRenderedPageBreak/>
        <w:t>Kuģošanas drošība</w:t>
      </w:r>
    </w:p>
    <w:p w14:paraId="1617C3B4" w14:textId="77777777" w:rsidR="00891642" w:rsidRPr="006222C4" w:rsidRDefault="00891642" w:rsidP="00891642">
      <w:pPr>
        <w:spacing w:after="120"/>
        <w:rPr>
          <w:rFonts w:ascii="Times New Roman" w:hAnsi="Times New Roman" w:cs="Times New Roman"/>
          <w:sz w:val="24"/>
          <w:szCs w:val="24"/>
        </w:rPr>
      </w:pPr>
      <w:r w:rsidRPr="006222C4">
        <w:rPr>
          <w:rFonts w:ascii="Times New Roman" w:hAnsi="Times New Roman" w:cs="Times New Roman"/>
          <w:sz w:val="24"/>
          <w:szCs w:val="24"/>
        </w:rPr>
        <w:t xml:space="preserve">Saskaņā ar </w:t>
      </w:r>
      <w:r w:rsidR="00525648" w:rsidRPr="006222C4">
        <w:rPr>
          <w:rFonts w:ascii="Times New Roman" w:hAnsi="Times New Roman" w:cs="Times New Roman"/>
          <w:sz w:val="24"/>
          <w:szCs w:val="24"/>
        </w:rPr>
        <w:t xml:space="preserve">UNCLOS </w:t>
      </w:r>
      <w:r w:rsidRPr="006222C4">
        <w:rPr>
          <w:rFonts w:ascii="Times New Roman" w:hAnsi="Times New Roman" w:cs="Times New Roman"/>
          <w:sz w:val="24"/>
          <w:szCs w:val="24"/>
        </w:rPr>
        <w:t>konvencijas 60.</w:t>
      </w:r>
      <w:r w:rsidR="0065452B" w:rsidRPr="006222C4">
        <w:rPr>
          <w:rFonts w:ascii="Times New Roman" w:hAnsi="Times New Roman" w:cs="Times New Roman"/>
          <w:sz w:val="24"/>
          <w:szCs w:val="24"/>
        </w:rPr>
        <w:t xml:space="preserve"> </w:t>
      </w:r>
      <w:r w:rsidRPr="006222C4">
        <w:rPr>
          <w:rFonts w:ascii="Times New Roman" w:hAnsi="Times New Roman" w:cs="Times New Roman"/>
          <w:sz w:val="24"/>
          <w:szCs w:val="24"/>
        </w:rPr>
        <w:t>panta 4.punktu piekrastes valsts EEZ apkārt mākslīgajām salām, iekārtām un būvēm drīkst, kur tas ir nepieciešams, izveidot saprātīgas drošības zonas, kurās tā var veikt piemērotus pasākumus, lai nodrošinātu gan kuģošanas drošību, gan arī mākslīgo salu, iekārtu un būvju drošību. Konvencijas tā paša panta 5.punkts nosaka, ka drošības zonu platumu nosaka, ņemot vērā piemērojamos starptautiskos standartus. Šādas zonas tiek noteiktas tādā veidā, lai tās būtu samērīgas ar mākslīgo salu, iekārtu un būvju raksturu un funkcijām, un tās nepārsniedz 500 metru attālumu, kuru mēra no katra tās ārējās malas punkta, izņemot gadījumus, kad to atļauj vispārpieņemtie starptautiskie standarti vai to rekomendē kompete</w:t>
      </w:r>
      <w:r w:rsidR="00CF19BB" w:rsidRPr="006222C4">
        <w:rPr>
          <w:rFonts w:ascii="Times New Roman" w:hAnsi="Times New Roman" w:cs="Times New Roman"/>
          <w:sz w:val="24"/>
          <w:szCs w:val="24"/>
        </w:rPr>
        <w:t>nta starptautiskā organizācija.</w:t>
      </w:r>
    </w:p>
    <w:p w14:paraId="28BB7AF4" w14:textId="77777777" w:rsidR="00891642" w:rsidRPr="006222C4" w:rsidRDefault="00891642" w:rsidP="00891642">
      <w:pPr>
        <w:spacing w:after="120"/>
        <w:rPr>
          <w:rFonts w:ascii="Times New Roman" w:hAnsi="Times New Roman" w:cs="Times New Roman"/>
          <w:sz w:val="24"/>
          <w:szCs w:val="24"/>
        </w:rPr>
      </w:pPr>
      <w:r w:rsidRPr="006222C4">
        <w:rPr>
          <w:rFonts w:ascii="Times New Roman" w:hAnsi="Times New Roman" w:cs="Times New Roman"/>
          <w:sz w:val="24"/>
          <w:szCs w:val="24"/>
        </w:rPr>
        <w:t>Navigācijas institūts (</w:t>
      </w:r>
      <w:r w:rsidRPr="006222C4">
        <w:rPr>
          <w:rFonts w:ascii="Times New Roman" w:hAnsi="Times New Roman" w:cs="Times New Roman"/>
          <w:i/>
          <w:sz w:val="24"/>
          <w:szCs w:val="24"/>
        </w:rPr>
        <w:t>the Nautical Institute</w:t>
      </w:r>
      <w:r w:rsidRPr="006222C4">
        <w:rPr>
          <w:rFonts w:ascii="Times New Roman" w:hAnsi="Times New Roman" w:cs="Times New Roman"/>
          <w:sz w:val="24"/>
          <w:szCs w:val="24"/>
        </w:rPr>
        <w:t>) un Pasaules Okeāna Padome (</w:t>
      </w:r>
      <w:r w:rsidRPr="006222C4">
        <w:rPr>
          <w:rFonts w:ascii="Times New Roman" w:hAnsi="Times New Roman" w:cs="Times New Roman"/>
          <w:i/>
          <w:sz w:val="24"/>
          <w:szCs w:val="24"/>
        </w:rPr>
        <w:t>World Ocean Council</w:t>
      </w:r>
      <w:r w:rsidRPr="006222C4">
        <w:rPr>
          <w:rFonts w:ascii="Times New Roman" w:hAnsi="Times New Roman" w:cs="Times New Roman"/>
          <w:sz w:val="24"/>
          <w:szCs w:val="24"/>
        </w:rPr>
        <w:t>) 2013.</w:t>
      </w:r>
      <w:r w:rsidR="0090234F"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gadā sagatavoja vadlīnijas par kuģošanu un </w:t>
      </w:r>
      <w:r w:rsidR="00C85380" w:rsidRPr="006222C4">
        <w:rPr>
          <w:rFonts w:ascii="Times New Roman" w:hAnsi="Times New Roman" w:cs="Times New Roman"/>
          <w:sz w:val="24"/>
          <w:szCs w:val="24"/>
        </w:rPr>
        <w:t>jūras telpisko plānošanu</w:t>
      </w:r>
      <w:r w:rsidRPr="006222C4">
        <w:rPr>
          <w:rFonts w:ascii="Times New Roman" w:hAnsi="Times New Roman" w:cs="Times New Roman"/>
          <w:sz w:val="24"/>
          <w:szCs w:val="24"/>
          <w:vertAlign w:val="superscript"/>
        </w:rPr>
        <w:footnoteReference w:id="40"/>
      </w:r>
      <w:r w:rsidRPr="006222C4">
        <w:rPr>
          <w:rFonts w:ascii="Times New Roman" w:hAnsi="Times New Roman" w:cs="Times New Roman"/>
          <w:sz w:val="24"/>
          <w:szCs w:val="24"/>
        </w:rPr>
        <w:t>. Vadlīniju galvenais uzdevums skaidrot JP plānošanas procesu un navigācijas un kuģošanas ekspertu līdzdalības nepieciešamību un konkrētos uzdevumus. Dokumentā tiek akcentēti kuģošanas manevrēšanas iespējas gan parastos, gan ārkārtas gadījumos.</w:t>
      </w:r>
    </w:p>
    <w:p w14:paraId="3B689CB6" w14:textId="77777777" w:rsidR="00891642" w:rsidRPr="006222C4" w:rsidRDefault="00891642" w:rsidP="00891642">
      <w:pPr>
        <w:spacing w:after="120"/>
        <w:rPr>
          <w:rFonts w:ascii="Times New Roman" w:hAnsi="Times New Roman" w:cs="Times New Roman"/>
          <w:sz w:val="24"/>
          <w:szCs w:val="24"/>
        </w:rPr>
      </w:pPr>
      <w:r w:rsidRPr="006222C4">
        <w:rPr>
          <w:rFonts w:ascii="Times New Roman" w:hAnsi="Times New Roman" w:cs="Times New Roman"/>
          <w:sz w:val="24"/>
          <w:szCs w:val="24"/>
        </w:rPr>
        <w:t>Vadlīnijas iesaka vairākus kritērijus, kas būtu jāņem vērā JP:</w:t>
      </w:r>
    </w:p>
    <w:p w14:paraId="3750C331" w14:textId="63E9C0C3" w:rsidR="00891642" w:rsidRPr="006222C4" w:rsidRDefault="00891642" w:rsidP="00FE6177">
      <w:pPr>
        <w:numPr>
          <w:ilvl w:val="0"/>
          <w:numId w:val="22"/>
        </w:numPr>
        <w:spacing w:after="0"/>
        <w:ind w:left="851"/>
        <w:contextualSpacing/>
        <w:rPr>
          <w:rFonts w:ascii="Times New Roman" w:hAnsi="Times New Roman" w:cs="Times New Roman"/>
          <w:sz w:val="24"/>
          <w:szCs w:val="24"/>
        </w:rPr>
      </w:pPr>
      <w:r w:rsidRPr="006222C4">
        <w:rPr>
          <w:rFonts w:ascii="Times New Roman" w:hAnsi="Times New Roman" w:cs="Times New Roman"/>
          <w:sz w:val="24"/>
          <w:szCs w:val="24"/>
        </w:rPr>
        <w:t>Kuģu manevrēšanas standarts jeb apgriešanās aplis ir noteikts kā 6 kuģu garumi. Tā kā maksimālais kuģu garums varētu būt līdz 400m, tad apgriešanās apļa diametrs būtu 2,4km. Attiecīgi mazāka izmēra kuģiem nepieciešamā telpa ir mazāka. Veicot manevru, kuģim nevajadzētu iekuģot 500m drošības zonā</w:t>
      </w:r>
      <w:r w:rsidR="002876F9">
        <w:rPr>
          <w:rFonts w:ascii="Times New Roman" w:hAnsi="Times New Roman" w:cs="Times New Roman"/>
          <w:sz w:val="24"/>
          <w:szCs w:val="24"/>
        </w:rPr>
        <w:t>, kas noteikta ap stacionārām būvēm EEZ ūdeņos</w:t>
      </w:r>
      <w:r w:rsidRPr="006222C4">
        <w:rPr>
          <w:rFonts w:ascii="Times New Roman" w:hAnsi="Times New Roman" w:cs="Times New Roman"/>
          <w:sz w:val="24"/>
          <w:szCs w:val="24"/>
        </w:rPr>
        <w:t xml:space="preserve">. </w:t>
      </w:r>
    </w:p>
    <w:p w14:paraId="305CF6CF" w14:textId="77777777" w:rsidR="00891642" w:rsidRPr="006222C4" w:rsidRDefault="00891642" w:rsidP="00FE6177">
      <w:pPr>
        <w:numPr>
          <w:ilvl w:val="0"/>
          <w:numId w:val="22"/>
        </w:numPr>
        <w:spacing w:after="0"/>
        <w:ind w:left="851"/>
        <w:contextualSpacing/>
        <w:rPr>
          <w:rFonts w:ascii="Times New Roman" w:hAnsi="Times New Roman" w:cs="Times New Roman"/>
          <w:sz w:val="24"/>
          <w:szCs w:val="24"/>
        </w:rPr>
      </w:pPr>
      <w:r w:rsidRPr="006222C4">
        <w:rPr>
          <w:rFonts w:ascii="Times New Roman" w:hAnsi="Times New Roman" w:cs="Times New Roman"/>
          <w:sz w:val="24"/>
          <w:szCs w:val="24"/>
        </w:rPr>
        <w:t>Bremzēšanas ceļa garums avārijas situācijā, kad nestrādā stūres iekārta. Lielajiem tankeriem tā var sasniegt pat 3km garumu.</w:t>
      </w:r>
    </w:p>
    <w:p w14:paraId="79752C07" w14:textId="07D3B494" w:rsidR="00891642" w:rsidRPr="006222C4" w:rsidRDefault="00891642" w:rsidP="00FE6177">
      <w:pPr>
        <w:numPr>
          <w:ilvl w:val="0"/>
          <w:numId w:val="22"/>
        </w:numPr>
        <w:spacing w:after="120"/>
        <w:ind w:left="851" w:hanging="357"/>
        <w:rPr>
          <w:rFonts w:ascii="Times New Roman" w:hAnsi="Times New Roman" w:cs="Times New Roman"/>
          <w:sz w:val="24"/>
          <w:szCs w:val="24"/>
        </w:rPr>
      </w:pPr>
      <w:r w:rsidRPr="006222C4">
        <w:rPr>
          <w:rFonts w:ascii="Times New Roman" w:hAnsi="Times New Roman" w:cs="Times New Roman"/>
          <w:sz w:val="24"/>
          <w:szCs w:val="24"/>
        </w:rPr>
        <w:t xml:space="preserve">Ņemot vērā kuģošanas intensitāti Ziemeļjūrā, tiek ieteikts plānot kuģu koridorus, kas dod apsteigšanas iespēju arī vienā virzienā peldošiem kuģiem. </w:t>
      </w:r>
      <w:r w:rsidR="000E08DA" w:rsidRPr="006222C4">
        <w:rPr>
          <w:rFonts w:ascii="Times New Roman" w:hAnsi="Times New Roman" w:cs="Times New Roman"/>
          <w:sz w:val="24"/>
          <w:szCs w:val="24"/>
        </w:rPr>
        <w:t>Attiecīgi</w:t>
      </w:r>
      <w:r w:rsidRPr="006222C4">
        <w:rPr>
          <w:rFonts w:ascii="Times New Roman" w:hAnsi="Times New Roman" w:cs="Times New Roman"/>
          <w:sz w:val="24"/>
          <w:szCs w:val="24"/>
        </w:rPr>
        <w:t xml:space="preserve"> tiek ieplānoti divi kuģošanas koridori vienā virzienā, katr</w:t>
      </w:r>
      <w:r w:rsidR="00356688">
        <w:rPr>
          <w:rFonts w:ascii="Times New Roman" w:hAnsi="Times New Roman" w:cs="Times New Roman"/>
          <w:sz w:val="24"/>
          <w:szCs w:val="24"/>
        </w:rPr>
        <w:t>s</w:t>
      </w:r>
      <w:r w:rsidRPr="006222C4">
        <w:rPr>
          <w:rFonts w:ascii="Times New Roman" w:hAnsi="Times New Roman" w:cs="Times New Roman"/>
          <w:sz w:val="24"/>
          <w:szCs w:val="24"/>
        </w:rPr>
        <w:t xml:space="preserve"> 2 jūras jūdzes platu</w:t>
      </w:r>
      <w:r w:rsidR="00D721D0" w:rsidRPr="006222C4">
        <w:rPr>
          <w:rStyle w:val="FootnoteReference"/>
          <w:rFonts w:ascii="Times New Roman" w:hAnsi="Times New Roman" w:cs="Times New Roman"/>
          <w:sz w:val="24"/>
          <w:szCs w:val="24"/>
        </w:rPr>
        <w:footnoteReference w:id="41"/>
      </w:r>
      <w:r w:rsidR="00D721D0" w:rsidRPr="006222C4">
        <w:rPr>
          <w:rFonts w:ascii="Times New Roman" w:hAnsi="Times New Roman" w:cs="Times New Roman"/>
          <w:sz w:val="24"/>
          <w:szCs w:val="24"/>
        </w:rPr>
        <w:t>.</w:t>
      </w:r>
      <w:r w:rsidRPr="006222C4">
        <w:rPr>
          <w:rFonts w:ascii="Times New Roman" w:hAnsi="Times New Roman" w:cs="Times New Roman"/>
          <w:sz w:val="24"/>
          <w:szCs w:val="24"/>
        </w:rPr>
        <w:t xml:space="preserve"> </w:t>
      </w:r>
    </w:p>
    <w:p w14:paraId="1F26F7AA" w14:textId="77777777" w:rsidR="00891642" w:rsidRPr="006222C4" w:rsidRDefault="00891642" w:rsidP="00891642">
      <w:pPr>
        <w:spacing w:after="120"/>
        <w:rPr>
          <w:rFonts w:ascii="Times New Roman" w:hAnsi="Times New Roman" w:cs="Times New Roman"/>
          <w:sz w:val="24"/>
          <w:szCs w:val="24"/>
        </w:rPr>
      </w:pPr>
      <w:r w:rsidRPr="006222C4">
        <w:rPr>
          <w:rFonts w:ascii="Times New Roman" w:hAnsi="Times New Roman" w:cs="Times New Roman"/>
          <w:sz w:val="24"/>
          <w:szCs w:val="24"/>
        </w:rPr>
        <w:t>Jūras transporta attīstību Baltijas jūrā ietekmē dabiskie apstākļi, kas nosaka navigācijas maršrutus un iespējas dažādos hidroloģiskos un laika apstākļos. Kuģi Baltijas jūrā var nokļūt, izmantojot Ķīles kanālu Vācijā vai Dānijas šaurumus. Kuģu parametri, šķērsojot Ķīles kanālu, nedrīkst pārsniegt 32,5m platumu, garums līdz 235m, iegrimes kritēriji ir noteikti atkarībā no kuģa garuma – no 7,0-9,5m.</w:t>
      </w:r>
      <w:r w:rsidRPr="006222C4">
        <w:rPr>
          <w:rFonts w:ascii="Times New Roman" w:hAnsi="Times New Roman" w:cs="Times New Roman"/>
          <w:sz w:val="24"/>
          <w:szCs w:val="24"/>
          <w:vertAlign w:val="superscript"/>
        </w:rPr>
        <w:footnoteReference w:id="42"/>
      </w:r>
    </w:p>
    <w:p w14:paraId="34F7F69F" w14:textId="77777777" w:rsidR="00891642" w:rsidRPr="006222C4" w:rsidRDefault="00891642" w:rsidP="00891642">
      <w:pPr>
        <w:spacing w:after="120"/>
        <w:rPr>
          <w:rFonts w:ascii="Times New Roman" w:hAnsi="Times New Roman" w:cs="Times New Roman"/>
          <w:sz w:val="24"/>
          <w:szCs w:val="24"/>
        </w:rPr>
      </w:pPr>
      <w:r w:rsidRPr="006222C4">
        <w:rPr>
          <w:rFonts w:ascii="Times New Roman" w:hAnsi="Times New Roman" w:cs="Times New Roman"/>
          <w:sz w:val="24"/>
          <w:szCs w:val="24"/>
        </w:rPr>
        <w:t xml:space="preserve">Kuģojot tranzītā Dānijas ūdeņos uz/no Baltijas jūras, lielo izmēru kuģi izmanto </w:t>
      </w:r>
      <w:r w:rsidR="00157174" w:rsidRPr="006222C4">
        <w:rPr>
          <w:rFonts w:ascii="Times New Roman" w:hAnsi="Times New Roman" w:cs="Times New Roman"/>
          <w:sz w:val="24"/>
          <w:szCs w:val="24"/>
        </w:rPr>
        <w:t xml:space="preserve">dziļūdens </w:t>
      </w:r>
      <w:r w:rsidRPr="006222C4">
        <w:rPr>
          <w:rFonts w:ascii="Times New Roman" w:hAnsi="Times New Roman" w:cs="Times New Roman"/>
          <w:sz w:val="24"/>
          <w:szCs w:val="24"/>
        </w:rPr>
        <w:t>kuģošanas ceļu “Maršruts - T” (</w:t>
      </w:r>
      <w:r w:rsidRPr="006222C4">
        <w:rPr>
          <w:rFonts w:ascii="Times New Roman" w:hAnsi="Times New Roman" w:cs="Times New Roman"/>
          <w:i/>
          <w:sz w:val="24"/>
          <w:szCs w:val="24"/>
        </w:rPr>
        <w:t>Route T</w:t>
      </w:r>
      <w:r w:rsidRPr="006222C4">
        <w:rPr>
          <w:rFonts w:ascii="Times New Roman" w:hAnsi="Times New Roman" w:cs="Times New Roman"/>
          <w:sz w:val="24"/>
          <w:szCs w:val="24"/>
        </w:rPr>
        <w:t>), kas ved no Skāgenas (</w:t>
      </w:r>
      <w:r w:rsidR="0090234F" w:rsidRPr="006222C4">
        <w:rPr>
          <w:rFonts w:ascii="Times New Roman" w:hAnsi="Times New Roman" w:cs="Times New Roman"/>
          <w:sz w:val="24"/>
          <w:szCs w:val="24"/>
        </w:rPr>
        <w:t xml:space="preserve">the </w:t>
      </w:r>
      <w:r w:rsidRPr="006222C4">
        <w:rPr>
          <w:rFonts w:ascii="Times New Roman" w:hAnsi="Times New Roman" w:cs="Times New Roman"/>
          <w:i/>
          <w:sz w:val="24"/>
          <w:szCs w:val="24"/>
        </w:rPr>
        <w:t>Skaw</w:t>
      </w:r>
      <w:r w:rsidRPr="006222C4">
        <w:rPr>
          <w:rFonts w:ascii="Times New Roman" w:hAnsi="Times New Roman" w:cs="Times New Roman"/>
          <w:sz w:val="24"/>
          <w:szCs w:val="24"/>
        </w:rPr>
        <w:t xml:space="preserve">) uz Gedseras ziemeļaustrumu rajonu. Maksimālais iespējamais dziļums šajā kuģošanas ceļā ir 17m, tomēr pie Gedseras smilšu migrācijas </w:t>
      </w:r>
      <w:r w:rsidR="00157174" w:rsidRPr="006222C4">
        <w:rPr>
          <w:rFonts w:ascii="Times New Roman" w:hAnsi="Times New Roman" w:cs="Times New Roman"/>
          <w:sz w:val="24"/>
          <w:szCs w:val="24"/>
        </w:rPr>
        <w:t xml:space="preserve">dēļ </w:t>
      </w:r>
      <w:r w:rsidRPr="006222C4">
        <w:rPr>
          <w:rFonts w:ascii="Times New Roman" w:hAnsi="Times New Roman" w:cs="Times New Roman"/>
          <w:sz w:val="24"/>
          <w:szCs w:val="24"/>
        </w:rPr>
        <w:t>iespējamais dziļums ir 16,4m.</w:t>
      </w:r>
      <w:r w:rsidRPr="006222C4">
        <w:rPr>
          <w:rFonts w:ascii="Times New Roman" w:hAnsi="Times New Roman" w:cs="Times New Roman"/>
          <w:sz w:val="24"/>
          <w:szCs w:val="24"/>
          <w:vertAlign w:val="superscript"/>
        </w:rPr>
        <w:footnoteReference w:id="43"/>
      </w:r>
      <w:r w:rsidRPr="006222C4">
        <w:rPr>
          <w:rFonts w:ascii="Times New Roman" w:hAnsi="Times New Roman" w:cs="Times New Roman"/>
          <w:sz w:val="24"/>
          <w:szCs w:val="24"/>
        </w:rPr>
        <w:t xml:space="preserve"> Tāpēc pieļaujamā kuģu iegrime ir 15,4m. </w:t>
      </w:r>
    </w:p>
    <w:p w14:paraId="27BCFEA4" w14:textId="77777777" w:rsidR="00891642" w:rsidRPr="006222C4" w:rsidRDefault="00891642" w:rsidP="00891642">
      <w:pPr>
        <w:spacing w:after="120"/>
        <w:rPr>
          <w:rFonts w:ascii="Times New Roman" w:hAnsi="Times New Roman" w:cs="Times New Roman"/>
          <w:sz w:val="24"/>
          <w:szCs w:val="24"/>
        </w:rPr>
      </w:pPr>
      <w:r w:rsidRPr="006222C4">
        <w:rPr>
          <w:rFonts w:ascii="Times New Roman" w:hAnsi="Times New Roman" w:cs="Times New Roman"/>
          <w:sz w:val="24"/>
          <w:szCs w:val="24"/>
        </w:rPr>
        <w:t>Ventspils ostas maksimālais dziļums atbilst lielo kuģu (</w:t>
      </w:r>
      <w:r w:rsidRPr="006222C4">
        <w:rPr>
          <w:rFonts w:ascii="Times New Roman" w:hAnsi="Times New Roman" w:cs="Times New Roman"/>
          <w:i/>
          <w:sz w:val="24"/>
          <w:szCs w:val="24"/>
        </w:rPr>
        <w:t>Panamax, Baltmax vai Afromax</w:t>
      </w:r>
      <w:r w:rsidRPr="006222C4">
        <w:rPr>
          <w:rFonts w:ascii="Times New Roman" w:hAnsi="Times New Roman" w:cs="Times New Roman"/>
          <w:sz w:val="24"/>
          <w:szCs w:val="24"/>
        </w:rPr>
        <w:t>) iegrimes dziļumam, kas ienāk Baltijā. Rīgas osta var apkalpot Panamax tipa kuģus, kur iegrime ir 12m. Lielo kuģu garumi ir no 240-290m.</w:t>
      </w:r>
      <w:r w:rsidRPr="006222C4">
        <w:rPr>
          <w:rFonts w:ascii="Times New Roman" w:hAnsi="Times New Roman" w:cs="Times New Roman"/>
          <w:sz w:val="24"/>
          <w:szCs w:val="24"/>
          <w:vertAlign w:val="superscript"/>
        </w:rPr>
        <w:footnoteReference w:id="44"/>
      </w:r>
    </w:p>
    <w:p w14:paraId="18819AFE" w14:textId="77777777" w:rsidR="00891642" w:rsidRPr="006222C4" w:rsidRDefault="00891642" w:rsidP="00891642">
      <w:pPr>
        <w:spacing w:after="120"/>
        <w:rPr>
          <w:rFonts w:ascii="Times New Roman" w:hAnsi="Times New Roman" w:cs="Times New Roman"/>
          <w:sz w:val="24"/>
          <w:szCs w:val="24"/>
        </w:rPr>
      </w:pPr>
      <w:r w:rsidRPr="006222C4">
        <w:rPr>
          <w:rFonts w:ascii="Times New Roman" w:hAnsi="Times New Roman" w:cs="Times New Roman"/>
          <w:sz w:val="24"/>
          <w:szCs w:val="24"/>
        </w:rPr>
        <w:t xml:space="preserve">Lai gan kuģu maksimālās iegrimes rādītāju nosaka Baltijas jūras batimetrija, tad kuģu garuma un platuma ierobežojumu, kā arī </w:t>
      </w:r>
      <w:r w:rsidRPr="006222C4">
        <w:rPr>
          <w:rFonts w:ascii="Times New Roman" w:hAnsi="Times New Roman" w:cs="Times New Roman"/>
          <w:b/>
          <w:sz w:val="24"/>
          <w:szCs w:val="24"/>
        </w:rPr>
        <w:t>kravnesību</w:t>
      </w:r>
      <w:r w:rsidRPr="006222C4">
        <w:rPr>
          <w:rFonts w:ascii="Times New Roman" w:hAnsi="Times New Roman" w:cs="Times New Roman"/>
          <w:sz w:val="24"/>
          <w:szCs w:val="24"/>
        </w:rPr>
        <w:t xml:space="preserve"> nosaka ostu navigācijas rādītāji. </w:t>
      </w:r>
    </w:p>
    <w:p w14:paraId="3F23CBB4" w14:textId="77777777" w:rsidR="00BA3930" w:rsidRPr="006222C4" w:rsidRDefault="00BA3930" w:rsidP="00891642">
      <w:pPr>
        <w:spacing w:after="120"/>
        <w:rPr>
          <w:rFonts w:ascii="Times New Roman" w:hAnsi="Times New Roman" w:cs="Times New Roman"/>
          <w:sz w:val="24"/>
          <w:szCs w:val="24"/>
        </w:rPr>
      </w:pPr>
    </w:p>
    <w:p w14:paraId="5B4A9287" w14:textId="77777777" w:rsidR="00891642" w:rsidRPr="006222C4" w:rsidRDefault="002A4E6F" w:rsidP="00364E85">
      <w:pPr>
        <w:pStyle w:val="Style2ApakvirsrakstItalicsTimes-12"/>
      </w:pPr>
      <w:bookmarkStart w:id="15" w:name="_Toc514448217"/>
      <w:r w:rsidRPr="006222C4">
        <w:br w:type="page"/>
      </w:r>
      <w:r w:rsidR="00891642" w:rsidRPr="006222C4">
        <w:lastRenderedPageBreak/>
        <w:t xml:space="preserve">Kuģošanas interešu attēlojums </w:t>
      </w:r>
      <w:bookmarkEnd w:id="15"/>
      <w:r w:rsidR="00367A10" w:rsidRPr="006222C4">
        <w:t>JP</w:t>
      </w:r>
    </w:p>
    <w:p w14:paraId="56E43296" w14:textId="77777777" w:rsidR="00891642" w:rsidRPr="006222C4" w:rsidRDefault="00930B69" w:rsidP="00120D2D">
      <w:pPr>
        <w:shd w:val="clear" w:color="auto" w:fill="F2F2F2" w:themeFill="background1" w:themeFillShade="F2"/>
        <w:rPr>
          <w:rFonts w:ascii="Times New Roman" w:hAnsi="Times New Roman" w:cs="Times New Roman"/>
          <w:color w:val="auto"/>
          <w:sz w:val="24"/>
          <w:szCs w:val="24"/>
        </w:rPr>
      </w:pPr>
      <w:r w:rsidRPr="006222C4">
        <w:rPr>
          <w:rFonts w:ascii="Times New Roman" w:hAnsi="Times New Roman" w:cs="Times New Roman"/>
          <w:sz w:val="24"/>
          <w:szCs w:val="24"/>
        </w:rPr>
        <w:t>Kuģošanas drošībai un ostu attīstībai</w:t>
      </w:r>
      <w:r w:rsidR="00891642" w:rsidRPr="006222C4">
        <w:rPr>
          <w:rFonts w:ascii="Times New Roman" w:hAnsi="Times New Roman" w:cs="Times New Roman"/>
          <w:sz w:val="24"/>
          <w:szCs w:val="24"/>
        </w:rPr>
        <w:t xml:space="preserve">, </w:t>
      </w:r>
      <w:r w:rsidR="0056731B" w:rsidRPr="006222C4">
        <w:rPr>
          <w:rFonts w:ascii="Times New Roman" w:hAnsi="Times New Roman" w:cs="Times New Roman"/>
          <w:sz w:val="24"/>
          <w:szCs w:val="24"/>
        </w:rPr>
        <w:t>JP</w:t>
      </w:r>
      <w:r w:rsidR="00891642" w:rsidRPr="006222C4">
        <w:rPr>
          <w:rFonts w:ascii="Times New Roman" w:hAnsi="Times New Roman" w:cs="Times New Roman"/>
          <w:sz w:val="24"/>
          <w:szCs w:val="24"/>
        </w:rPr>
        <w:t xml:space="preserve"> ir noteiktas </w:t>
      </w:r>
      <w:r w:rsidR="00891642" w:rsidRPr="006222C4">
        <w:rPr>
          <w:rFonts w:ascii="Times New Roman" w:hAnsi="Times New Roman" w:cs="Times New Roman"/>
          <w:b/>
          <w:sz w:val="24"/>
          <w:szCs w:val="24"/>
        </w:rPr>
        <w:t xml:space="preserve">kuģošanai </w:t>
      </w:r>
      <w:r w:rsidR="00891642" w:rsidRPr="006222C4">
        <w:rPr>
          <w:rFonts w:ascii="Times New Roman" w:hAnsi="Times New Roman" w:cs="Times New Roman"/>
          <w:b/>
          <w:color w:val="auto"/>
          <w:sz w:val="24"/>
          <w:szCs w:val="24"/>
        </w:rPr>
        <w:t>rezervētās zonas</w:t>
      </w:r>
      <w:r w:rsidRPr="006222C4">
        <w:rPr>
          <w:rFonts w:ascii="Times New Roman" w:hAnsi="Times New Roman" w:cs="Times New Roman"/>
          <w:color w:val="auto"/>
          <w:sz w:val="24"/>
          <w:szCs w:val="24"/>
        </w:rPr>
        <w:t xml:space="preserve">. </w:t>
      </w:r>
      <w:r w:rsidRPr="006222C4">
        <w:rPr>
          <w:rFonts w:ascii="Times New Roman" w:hAnsi="Times New Roman" w:cs="Times New Roman"/>
          <w:b/>
          <w:color w:val="auto"/>
          <w:sz w:val="24"/>
          <w:szCs w:val="24"/>
        </w:rPr>
        <w:t>Šīs zonas</w:t>
      </w:r>
      <w:r w:rsidRPr="006222C4">
        <w:rPr>
          <w:rFonts w:ascii="Times New Roman" w:hAnsi="Times New Roman" w:cs="Times New Roman"/>
          <w:color w:val="auto"/>
          <w:sz w:val="24"/>
          <w:szCs w:val="24"/>
        </w:rPr>
        <w:t xml:space="preserve"> </w:t>
      </w:r>
      <w:r w:rsidR="00C8088A" w:rsidRPr="006222C4">
        <w:rPr>
          <w:rFonts w:ascii="Times New Roman" w:hAnsi="Times New Roman" w:cs="Times New Roman"/>
          <w:color w:val="auto"/>
          <w:sz w:val="24"/>
          <w:szCs w:val="24"/>
        </w:rPr>
        <w:t>ne</w:t>
      </w:r>
      <w:r w:rsidR="00891642" w:rsidRPr="006222C4">
        <w:rPr>
          <w:rFonts w:ascii="Times New Roman" w:hAnsi="Times New Roman" w:cs="Times New Roman"/>
          <w:b/>
          <w:color w:val="auto"/>
          <w:sz w:val="24"/>
          <w:szCs w:val="24"/>
        </w:rPr>
        <w:t>ietekmē</w:t>
      </w:r>
      <w:r w:rsidRPr="006222C4">
        <w:rPr>
          <w:rFonts w:ascii="Times New Roman" w:hAnsi="Times New Roman" w:cs="Times New Roman"/>
          <w:b/>
          <w:color w:val="auto"/>
          <w:sz w:val="24"/>
          <w:szCs w:val="24"/>
        </w:rPr>
        <w:t>s</w:t>
      </w:r>
      <w:r w:rsidR="00C8088A" w:rsidRPr="006222C4">
        <w:rPr>
          <w:rFonts w:ascii="Times New Roman" w:hAnsi="Times New Roman" w:cs="Times New Roman"/>
          <w:b/>
          <w:color w:val="auto"/>
          <w:sz w:val="24"/>
          <w:szCs w:val="24"/>
        </w:rPr>
        <w:t xml:space="preserve"> </w:t>
      </w:r>
      <w:r w:rsidR="00891642" w:rsidRPr="006222C4">
        <w:rPr>
          <w:rFonts w:ascii="Times New Roman" w:hAnsi="Times New Roman" w:cs="Times New Roman"/>
          <w:b/>
          <w:color w:val="auto"/>
          <w:sz w:val="24"/>
          <w:szCs w:val="24"/>
        </w:rPr>
        <w:t>līdz šim piekopto jūrniecības praksi un Latvijas valsts saistības starptautiskajās konvencijās</w:t>
      </w:r>
      <w:r w:rsidR="00891642" w:rsidRPr="006222C4">
        <w:rPr>
          <w:rFonts w:ascii="Times New Roman" w:hAnsi="Times New Roman" w:cs="Times New Roman"/>
          <w:color w:val="auto"/>
          <w:sz w:val="24"/>
          <w:szCs w:val="24"/>
        </w:rPr>
        <w:t xml:space="preserve">, piemēram, </w:t>
      </w:r>
      <w:r w:rsidRPr="006222C4">
        <w:rPr>
          <w:rFonts w:ascii="Times New Roman" w:hAnsi="Times New Roman" w:cs="Times New Roman"/>
          <w:color w:val="auto"/>
          <w:sz w:val="24"/>
          <w:szCs w:val="24"/>
        </w:rPr>
        <w:t xml:space="preserve">Latvijas ūdeņos </w:t>
      </w:r>
      <w:r w:rsidR="00891642" w:rsidRPr="006222C4">
        <w:rPr>
          <w:rFonts w:ascii="Times New Roman" w:hAnsi="Times New Roman" w:cs="Times New Roman"/>
          <w:color w:val="auto"/>
          <w:sz w:val="24"/>
          <w:szCs w:val="24"/>
        </w:rPr>
        <w:t>noteikto kuģošanas brīvību.</w:t>
      </w:r>
    </w:p>
    <w:p w14:paraId="0B7593C4" w14:textId="577F10E6" w:rsidR="00891642" w:rsidRPr="006222C4" w:rsidRDefault="00891642" w:rsidP="00C376F0">
      <w:pPr>
        <w:shd w:val="clear" w:color="auto" w:fill="F2F2F2" w:themeFill="background1" w:themeFillShade="F2"/>
        <w:spacing w:after="120"/>
        <w:rPr>
          <w:rFonts w:ascii="Times New Roman" w:hAnsi="Times New Roman" w:cs="Times New Roman"/>
          <w:color w:val="auto"/>
          <w:sz w:val="24"/>
          <w:szCs w:val="24"/>
        </w:rPr>
      </w:pPr>
      <w:r w:rsidRPr="006222C4">
        <w:rPr>
          <w:rFonts w:ascii="Times New Roman" w:hAnsi="Times New Roman" w:cs="Times New Roman"/>
          <w:color w:val="auto"/>
          <w:sz w:val="24"/>
          <w:szCs w:val="24"/>
        </w:rPr>
        <w:t>Kuģošanai rezervēto zonu platums</w:t>
      </w:r>
      <w:r w:rsidR="00BA3930" w:rsidRPr="006222C4">
        <w:rPr>
          <w:rFonts w:ascii="Times New Roman" w:hAnsi="Times New Roman" w:cs="Times New Roman"/>
          <w:color w:val="auto"/>
          <w:sz w:val="24"/>
          <w:szCs w:val="24"/>
        </w:rPr>
        <w:t xml:space="preserve"> </w:t>
      </w:r>
      <w:r w:rsidR="00930B69" w:rsidRPr="006222C4">
        <w:rPr>
          <w:rFonts w:ascii="Times New Roman" w:hAnsi="Times New Roman" w:cs="Times New Roman"/>
          <w:color w:val="auto"/>
          <w:sz w:val="24"/>
          <w:szCs w:val="24"/>
        </w:rPr>
        <w:t>ir</w:t>
      </w:r>
      <w:r w:rsidR="00C8088A" w:rsidRPr="006222C4">
        <w:rPr>
          <w:rFonts w:ascii="Times New Roman" w:hAnsi="Times New Roman" w:cs="Times New Roman"/>
          <w:color w:val="auto"/>
          <w:sz w:val="24"/>
          <w:szCs w:val="24"/>
        </w:rPr>
        <w:t xml:space="preserve"> </w:t>
      </w:r>
      <w:r w:rsidRPr="006222C4">
        <w:rPr>
          <w:rFonts w:ascii="Times New Roman" w:hAnsi="Times New Roman" w:cs="Times New Roman"/>
          <w:color w:val="auto"/>
          <w:sz w:val="24"/>
          <w:szCs w:val="24"/>
        </w:rPr>
        <w:t xml:space="preserve">noteikts </w:t>
      </w:r>
      <w:r w:rsidR="004C6B93">
        <w:rPr>
          <w:rFonts w:ascii="Times New Roman" w:hAnsi="Times New Roman" w:cs="Times New Roman"/>
          <w:sz w:val="24"/>
          <w:szCs w:val="24"/>
        </w:rPr>
        <w:t>ņ</w:t>
      </w:r>
      <w:r w:rsidRPr="006222C4">
        <w:rPr>
          <w:rFonts w:ascii="Times New Roman" w:hAnsi="Times New Roman" w:cs="Times New Roman"/>
          <w:sz w:val="24"/>
          <w:szCs w:val="24"/>
        </w:rPr>
        <w:t xml:space="preserve">emot vērā ostām </w:t>
      </w:r>
      <w:r w:rsidRPr="006222C4">
        <w:rPr>
          <w:rFonts w:ascii="Times New Roman" w:hAnsi="Times New Roman" w:cs="Times New Roman"/>
          <w:color w:val="auto"/>
          <w:sz w:val="24"/>
          <w:szCs w:val="24"/>
        </w:rPr>
        <w:t>nozīmīgākos kuģošanas virzienus</w:t>
      </w:r>
      <w:r w:rsidR="0080518E" w:rsidRPr="006222C4">
        <w:rPr>
          <w:rFonts w:ascii="Times New Roman" w:hAnsi="Times New Roman" w:cs="Times New Roman"/>
          <w:color w:val="auto"/>
          <w:sz w:val="24"/>
          <w:szCs w:val="24"/>
        </w:rPr>
        <w:t xml:space="preserve"> un attīstības plānus ilgtermiņā</w:t>
      </w:r>
      <w:r w:rsidR="0080518E" w:rsidRPr="006222C4">
        <w:rPr>
          <w:rStyle w:val="FootnoteReference"/>
          <w:rFonts w:ascii="Times New Roman" w:hAnsi="Times New Roman" w:cs="Times New Roman"/>
          <w:color w:val="auto"/>
          <w:sz w:val="24"/>
          <w:szCs w:val="24"/>
        </w:rPr>
        <w:footnoteReference w:id="45"/>
      </w:r>
      <w:r w:rsidR="0080518E" w:rsidRPr="006222C4">
        <w:rPr>
          <w:rFonts w:ascii="Times New Roman" w:hAnsi="Times New Roman" w:cs="Times New Roman"/>
          <w:color w:val="auto"/>
          <w:sz w:val="24"/>
          <w:szCs w:val="24"/>
        </w:rPr>
        <w:t xml:space="preserve">, </w:t>
      </w:r>
      <w:r w:rsidRPr="006222C4">
        <w:rPr>
          <w:rFonts w:ascii="Times New Roman" w:hAnsi="Times New Roman" w:cs="Times New Roman"/>
          <w:color w:val="auto"/>
          <w:sz w:val="24"/>
          <w:szCs w:val="24"/>
        </w:rPr>
        <w:t>kuģošanas intensitāt</w:t>
      </w:r>
      <w:r w:rsidR="00930B69" w:rsidRPr="006222C4">
        <w:rPr>
          <w:rFonts w:ascii="Times New Roman" w:hAnsi="Times New Roman" w:cs="Times New Roman"/>
          <w:color w:val="auto"/>
          <w:sz w:val="24"/>
          <w:szCs w:val="24"/>
        </w:rPr>
        <w:t>i</w:t>
      </w:r>
      <w:r w:rsidRPr="006222C4">
        <w:rPr>
          <w:rFonts w:ascii="Times New Roman" w:hAnsi="Times New Roman" w:cs="Times New Roman"/>
          <w:color w:val="auto"/>
          <w:sz w:val="24"/>
          <w:szCs w:val="24"/>
        </w:rPr>
        <w:t xml:space="preserve"> (AIS dati)</w:t>
      </w:r>
      <w:r w:rsidR="008A6E74">
        <w:rPr>
          <w:rFonts w:ascii="Times New Roman" w:hAnsi="Times New Roman" w:cs="Times New Roman"/>
          <w:color w:val="auto"/>
          <w:sz w:val="24"/>
          <w:szCs w:val="24"/>
        </w:rPr>
        <w:t xml:space="preserve"> un starptautiskās konsultācijas</w:t>
      </w:r>
      <w:r w:rsidR="008A6E74">
        <w:rPr>
          <w:rStyle w:val="FootnoteReference"/>
          <w:rFonts w:ascii="Times New Roman" w:hAnsi="Times New Roman" w:cs="Times New Roman"/>
          <w:color w:val="auto"/>
          <w:sz w:val="24"/>
          <w:szCs w:val="24"/>
        </w:rPr>
        <w:footnoteReference w:id="46"/>
      </w:r>
      <w:r w:rsidRPr="006222C4">
        <w:rPr>
          <w:rFonts w:ascii="Times New Roman" w:hAnsi="Times New Roman" w:cs="Times New Roman"/>
          <w:color w:val="auto"/>
          <w:sz w:val="24"/>
          <w:szCs w:val="24"/>
        </w:rPr>
        <w:t>,</w:t>
      </w:r>
      <w:r w:rsidR="0080518E" w:rsidRPr="006222C4">
        <w:rPr>
          <w:rFonts w:ascii="Times New Roman" w:hAnsi="Times New Roman" w:cs="Times New Roman"/>
          <w:color w:val="auto"/>
          <w:sz w:val="24"/>
          <w:szCs w:val="24"/>
        </w:rPr>
        <w:t xml:space="preserve"> </w:t>
      </w:r>
      <w:r w:rsidR="00930B69" w:rsidRPr="006222C4">
        <w:rPr>
          <w:rFonts w:ascii="Times New Roman" w:hAnsi="Times New Roman" w:cs="Times New Roman"/>
          <w:color w:val="auto"/>
          <w:sz w:val="24"/>
          <w:szCs w:val="24"/>
        </w:rPr>
        <w:t xml:space="preserve">ir </w:t>
      </w:r>
      <w:r w:rsidRPr="006222C4">
        <w:rPr>
          <w:rFonts w:ascii="Times New Roman" w:hAnsi="Times New Roman" w:cs="Times New Roman"/>
          <w:color w:val="auto"/>
          <w:sz w:val="24"/>
          <w:szCs w:val="24"/>
        </w:rPr>
        <w:t xml:space="preserve"> noteiktas 3 platumu zonas:</w:t>
      </w:r>
    </w:p>
    <w:p w14:paraId="38B26F90" w14:textId="24A0E7EA" w:rsidR="00891642" w:rsidRPr="006222C4" w:rsidRDefault="00891642" w:rsidP="0054241E">
      <w:pPr>
        <w:pStyle w:val="ListParagraph"/>
        <w:numPr>
          <w:ilvl w:val="0"/>
          <w:numId w:val="25"/>
        </w:numPr>
        <w:shd w:val="clear" w:color="auto" w:fill="F2F2F2" w:themeFill="background1" w:themeFillShade="F2"/>
        <w:spacing w:after="120" w:line="240" w:lineRule="auto"/>
        <w:jc w:val="both"/>
        <w:rPr>
          <w:rFonts w:ascii="Times New Roman" w:hAnsi="Times New Roman"/>
          <w:sz w:val="24"/>
          <w:szCs w:val="24"/>
          <w:lang w:val="lv-LV"/>
        </w:rPr>
      </w:pPr>
      <w:r w:rsidRPr="006222C4">
        <w:rPr>
          <w:rFonts w:ascii="Times New Roman" w:hAnsi="Times New Roman"/>
          <w:sz w:val="24"/>
          <w:szCs w:val="24"/>
          <w:lang w:val="lv-LV"/>
        </w:rPr>
        <w:t xml:space="preserve">T1 – </w:t>
      </w:r>
      <w:r w:rsidRPr="006222C4">
        <w:rPr>
          <w:rFonts w:ascii="Times New Roman" w:hAnsi="Times New Roman"/>
          <w:b/>
          <w:sz w:val="24"/>
          <w:szCs w:val="24"/>
          <w:lang w:val="lv-LV"/>
        </w:rPr>
        <w:t>lielo ostu</w:t>
      </w:r>
      <w:r w:rsidRPr="006222C4">
        <w:rPr>
          <w:rFonts w:ascii="Times New Roman" w:hAnsi="Times New Roman"/>
          <w:sz w:val="24"/>
          <w:szCs w:val="24"/>
          <w:lang w:val="lv-LV"/>
        </w:rPr>
        <w:t xml:space="preserve"> </w:t>
      </w:r>
      <w:r w:rsidRPr="006222C4">
        <w:rPr>
          <w:rFonts w:ascii="Times New Roman" w:hAnsi="Times New Roman"/>
          <w:b/>
          <w:sz w:val="24"/>
          <w:szCs w:val="24"/>
          <w:lang w:val="lv-LV"/>
        </w:rPr>
        <w:t>sasniedzamības nodrošināšanai</w:t>
      </w:r>
      <w:r w:rsidRPr="006222C4">
        <w:rPr>
          <w:rFonts w:ascii="Times New Roman" w:hAnsi="Times New Roman"/>
          <w:sz w:val="24"/>
          <w:szCs w:val="24"/>
          <w:lang w:val="lv-LV"/>
        </w:rPr>
        <w:t>,</w:t>
      </w:r>
      <w:bookmarkStart w:id="16" w:name="_GoBack"/>
      <w:bookmarkEnd w:id="16"/>
      <w:r w:rsidRPr="006222C4">
        <w:rPr>
          <w:rFonts w:ascii="Times New Roman" w:hAnsi="Times New Roman"/>
          <w:sz w:val="24"/>
          <w:szCs w:val="24"/>
          <w:lang w:val="lv-LV"/>
        </w:rPr>
        <w:t xml:space="preserve"> kur</w:t>
      </w:r>
      <w:r w:rsidR="00356688">
        <w:rPr>
          <w:rFonts w:ascii="Times New Roman" w:hAnsi="Times New Roman"/>
          <w:sz w:val="24"/>
          <w:szCs w:val="24"/>
          <w:lang w:val="lv-LV"/>
        </w:rPr>
        <w:t xml:space="preserve"> kuģo</w:t>
      </w:r>
      <w:r w:rsidR="002876F9">
        <w:rPr>
          <w:rFonts w:ascii="Times New Roman" w:hAnsi="Times New Roman"/>
          <w:sz w:val="24"/>
          <w:szCs w:val="24"/>
          <w:lang w:val="lv-LV"/>
        </w:rPr>
        <w:t>šanai rezervētās zonas platums ir 6 jūras jūdzes</w:t>
      </w:r>
      <w:r w:rsidRPr="006222C4">
        <w:rPr>
          <w:rFonts w:ascii="Times New Roman" w:hAnsi="Times New Roman"/>
          <w:sz w:val="24"/>
          <w:szCs w:val="24"/>
          <w:lang w:val="lv-LV"/>
        </w:rPr>
        <w:t>;</w:t>
      </w:r>
    </w:p>
    <w:p w14:paraId="306ECB58" w14:textId="1C75A395" w:rsidR="00891642" w:rsidRPr="006222C4" w:rsidRDefault="00891642" w:rsidP="0054241E">
      <w:pPr>
        <w:pStyle w:val="ListParagraph"/>
        <w:numPr>
          <w:ilvl w:val="0"/>
          <w:numId w:val="25"/>
        </w:numPr>
        <w:shd w:val="clear" w:color="auto" w:fill="F2F2F2" w:themeFill="background1" w:themeFillShade="F2"/>
        <w:spacing w:after="120" w:line="240" w:lineRule="auto"/>
        <w:jc w:val="both"/>
        <w:rPr>
          <w:rFonts w:ascii="Times New Roman" w:hAnsi="Times New Roman"/>
          <w:sz w:val="24"/>
          <w:szCs w:val="24"/>
          <w:lang w:val="lv-LV"/>
        </w:rPr>
      </w:pPr>
      <w:r w:rsidRPr="006222C4">
        <w:rPr>
          <w:rFonts w:ascii="Times New Roman" w:hAnsi="Times New Roman"/>
          <w:sz w:val="24"/>
          <w:szCs w:val="24"/>
          <w:lang w:val="lv-LV"/>
        </w:rPr>
        <w:t xml:space="preserve">T2 – </w:t>
      </w:r>
      <w:r w:rsidRPr="006222C4">
        <w:rPr>
          <w:rFonts w:ascii="Times New Roman" w:hAnsi="Times New Roman"/>
          <w:b/>
          <w:sz w:val="24"/>
          <w:szCs w:val="24"/>
          <w:lang w:val="lv-LV"/>
        </w:rPr>
        <w:t>mazo ostu sasniedzamības nodrošināšanai</w:t>
      </w:r>
      <w:r w:rsidRPr="006222C4">
        <w:rPr>
          <w:rFonts w:ascii="Times New Roman" w:hAnsi="Times New Roman"/>
          <w:sz w:val="24"/>
          <w:szCs w:val="24"/>
          <w:lang w:val="lv-LV"/>
        </w:rPr>
        <w:t xml:space="preserve">, kur </w:t>
      </w:r>
      <w:r w:rsidR="002876F9">
        <w:rPr>
          <w:rFonts w:ascii="Times New Roman" w:hAnsi="Times New Roman"/>
          <w:sz w:val="24"/>
          <w:szCs w:val="24"/>
          <w:lang w:val="lv-LV"/>
        </w:rPr>
        <w:t xml:space="preserve">kuģošanai rezervētās zonas platums ir </w:t>
      </w:r>
      <w:r w:rsidR="00FF5FA8">
        <w:rPr>
          <w:rFonts w:ascii="Times New Roman" w:hAnsi="Times New Roman"/>
          <w:sz w:val="24"/>
          <w:szCs w:val="24"/>
          <w:lang w:val="lv-LV"/>
        </w:rPr>
        <w:t>3</w:t>
      </w:r>
      <w:r w:rsidR="002876F9">
        <w:rPr>
          <w:rFonts w:ascii="Times New Roman" w:hAnsi="Times New Roman"/>
          <w:sz w:val="24"/>
          <w:szCs w:val="24"/>
          <w:lang w:val="lv-LV"/>
        </w:rPr>
        <w:t xml:space="preserve"> jūras jūdzes </w:t>
      </w:r>
      <w:r w:rsidR="00E77DE3">
        <w:rPr>
          <w:rFonts w:ascii="Times New Roman" w:hAnsi="Times New Roman"/>
          <w:sz w:val="24"/>
          <w:szCs w:val="24"/>
          <w:lang w:val="lv-LV"/>
        </w:rPr>
        <w:t>;</w:t>
      </w:r>
    </w:p>
    <w:p w14:paraId="257BB541" w14:textId="31F98B12" w:rsidR="00891642" w:rsidRPr="006222C4" w:rsidRDefault="00891642" w:rsidP="0054241E">
      <w:pPr>
        <w:pStyle w:val="ListParagraph"/>
        <w:numPr>
          <w:ilvl w:val="0"/>
          <w:numId w:val="25"/>
        </w:numPr>
        <w:shd w:val="clear" w:color="auto" w:fill="F2F2F2" w:themeFill="background1" w:themeFillShade="F2"/>
        <w:spacing w:after="120" w:line="240" w:lineRule="auto"/>
        <w:jc w:val="both"/>
        <w:rPr>
          <w:rFonts w:ascii="Times New Roman" w:hAnsi="Times New Roman"/>
          <w:sz w:val="24"/>
          <w:szCs w:val="24"/>
          <w:lang w:val="lv-LV"/>
        </w:rPr>
      </w:pPr>
      <w:r w:rsidRPr="006222C4">
        <w:rPr>
          <w:rFonts w:ascii="Times New Roman" w:hAnsi="Times New Roman"/>
          <w:sz w:val="24"/>
          <w:szCs w:val="24"/>
          <w:lang w:val="lv-LV"/>
        </w:rPr>
        <w:t xml:space="preserve">T3 – </w:t>
      </w:r>
      <w:r w:rsidRPr="006222C4">
        <w:rPr>
          <w:rFonts w:ascii="Times New Roman" w:hAnsi="Times New Roman"/>
          <w:b/>
          <w:sz w:val="24"/>
          <w:szCs w:val="24"/>
          <w:lang w:val="lv-LV"/>
        </w:rPr>
        <w:t>Latvijas jurisdikcijas ūdeņus šķērsojošā tranzīta nodrošināšanai</w:t>
      </w:r>
      <w:r w:rsidRPr="006222C4">
        <w:rPr>
          <w:rFonts w:ascii="Times New Roman" w:hAnsi="Times New Roman"/>
          <w:sz w:val="24"/>
          <w:szCs w:val="24"/>
          <w:lang w:val="lv-LV"/>
        </w:rPr>
        <w:t>, kur</w:t>
      </w:r>
      <w:r w:rsidR="002876F9" w:rsidRPr="002876F9">
        <w:rPr>
          <w:rFonts w:ascii="Times New Roman" w:hAnsi="Times New Roman"/>
          <w:sz w:val="24"/>
          <w:szCs w:val="24"/>
          <w:lang w:val="lv-LV"/>
        </w:rPr>
        <w:t xml:space="preserve"> </w:t>
      </w:r>
      <w:r w:rsidR="002876F9">
        <w:rPr>
          <w:rFonts w:ascii="Times New Roman" w:hAnsi="Times New Roman"/>
          <w:sz w:val="24"/>
          <w:szCs w:val="24"/>
          <w:lang w:val="lv-LV"/>
        </w:rPr>
        <w:t>kuģošanai rezervētās zonas platums ir 6 jūras jūdzes</w:t>
      </w:r>
      <w:r w:rsidRPr="006222C4">
        <w:rPr>
          <w:rFonts w:ascii="Times New Roman" w:hAnsi="Times New Roman"/>
          <w:sz w:val="24"/>
          <w:szCs w:val="24"/>
          <w:lang w:val="lv-LV"/>
        </w:rPr>
        <w:t>.</w:t>
      </w:r>
    </w:p>
    <w:p w14:paraId="15E540A1" w14:textId="77777777" w:rsidR="00DB0B82" w:rsidRPr="006222C4" w:rsidRDefault="00DB0B82" w:rsidP="00272600">
      <w:pPr>
        <w:pStyle w:val="Heading3"/>
        <w:rPr>
          <w:rFonts w:ascii="Times New Roman" w:hAnsi="Times New Roman" w:cs="Times New Roman"/>
          <w:b w:val="0"/>
          <w:szCs w:val="24"/>
          <w:highlight w:val="none"/>
        </w:rPr>
      </w:pPr>
    </w:p>
    <w:p w14:paraId="16ED14F1" w14:textId="77777777" w:rsidR="0032207F" w:rsidRPr="006222C4" w:rsidRDefault="00CC7558" w:rsidP="0032207F">
      <w:pPr>
        <w:pStyle w:val="Heading3"/>
        <w:rPr>
          <w:rFonts w:ascii="Times New Roman" w:hAnsi="Times New Roman" w:cs="Times New Roman"/>
          <w:szCs w:val="24"/>
          <w:highlight w:val="none"/>
        </w:rPr>
      </w:pPr>
      <w:bookmarkStart w:id="17" w:name="_gjdgxs" w:colFirst="0" w:colLast="0"/>
      <w:bookmarkStart w:id="18" w:name="_Toc524380451"/>
      <w:bookmarkEnd w:id="17"/>
      <w:r w:rsidRPr="006222C4">
        <w:rPr>
          <w:rFonts w:ascii="Times New Roman" w:hAnsi="Times New Roman" w:cs="Times New Roman"/>
          <w:szCs w:val="24"/>
          <w:highlight w:val="none"/>
        </w:rPr>
        <w:t xml:space="preserve">3.4. </w:t>
      </w:r>
      <w:r w:rsidR="0032207F" w:rsidRPr="006222C4">
        <w:rPr>
          <w:rFonts w:ascii="Times New Roman" w:hAnsi="Times New Roman" w:cs="Times New Roman"/>
          <w:szCs w:val="24"/>
          <w:highlight w:val="none"/>
        </w:rPr>
        <w:t>Enerģētika</w:t>
      </w:r>
      <w:bookmarkEnd w:id="18"/>
      <w:r w:rsidR="0032207F" w:rsidRPr="006222C4">
        <w:rPr>
          <w:rFonts w:ascii="Times New Roman" w:hAnsi="Times New Roman" w:cs="Times New Roman"/>
          <w:szCs w:val="24"/>
          <w:highlight w:val="none"/>
        </w:rPr>
        <w:t xml:space="preserve"> </w:t>
      </w:r>
    </w:p>
    <w:p w14:paraId="20491AB9" w14:textId="77777777" w:rsidR="0032207F" w:rsidRPr="006222C4" w:rsidRDefault="0032207F" w:rsidP="00364E85">
      <w:pPr>
        <w:pStyle w:val="Style2ApakvirsrakstItalicsTimes-12"/>
      </w:pPr>
      <w:r w:rsidRPr="006222C4">
        <w:t xml:space="preserve">Enerģētikas politiskās nostādnes </w:t>
      </w:r>
    </w:p>
    <w:p w14:paraId="2F92F563" w14:textId="77777777" w:rsidR="0051119F" w:rsidRPr="006222C4" w:rsidRDefault="0051119F" w:rsidP="0051119F">
      <w:pPr>
        <w:tabs>
          <w:tab w:val="left" w:pos="1275"/>
        </w:tabs>
        <w:rPr>
          <w:rFonts w:ascii="Times New Roman" w:hAnsi="Times New Roman" w:cs="Times New Roman"/>
          <w:color w:val="auto"/>
          <w:sz w:val="24"/>
          <w:szCs w:val="24"/>
        </w:rPr>
      </w:pPr>
      <w:r w:rsidRPr="006222C4">
        <w:rPr>
          <w:rFonts w:ascii="Times New Roman" w:hAnsi="Times New Roman" w:cs="Times New Roman"/>
          <w:color w:val="auto"/>
          <w:sz w:val="24"/>
          <w:szCs w:val="24"/>
        </w:rPr>
        <w:t xml:space="preserve">Ilgtermiņā ES ir apņēmusies samazināt SEG emisijas un būt līdere AER izmantošanā. AER (t.sk. vēja resursu) izmantošana ir viens no risinājumiem, kas ļauj panākt SEG emisiju samazinājumu un palielināt </w:t>
      </w:r>
      <w:r w:rsidR="0055702B" w:rsidRPr="006222C4">
        <w:rPr>
          <w:rFonts w:ascii="Times New Roman" w:hAnsi="Times New Roman" w:cs="Times New Roman"/>
          <w:color w:val="auto"/>
          <w:sz w:val="24"/>
          <w:szCs w:val="24"/>
        </w:rPr>
        <w:t>enerģētisko neatkarību.</w:t>
      </w:r>
    </w:p>
    <w:p w14:paraId="33DCAA10" w14:textId="77777777" w:rsidR="008F1349" w:rsidRPr="006222C4" w:rsidRDefault="0051119F" w:rsidP="008F1349">
      <w:pPr>
        <w:tabs>
          <w:tab w:val="left" w:pos="1275"/>
        </w:tabs>
        <w:rPr>
          <w:rFonts w:ascii="Times New Roman" w:hAnsi="Times New Roman" w:cs="Times New Roman"/>
          <w:color w:val="auto"/>
          <w:sz w:val="24"/>
          <w:szCs w:val="24"/>
        </w:rPr>
      </w:pPr>
      <w:r w:rsidRPr="006222C4">
        <w:rPr>
          <w:rFonts w:ascii="Times New Roman" w:hAnsi="Times New Roman" w:cs="Times New Roman"/>
          <w:color w:val="auto"/>
          <w:sz w:val="24"/>
          <w:szCs w:val="24"/>
        </w:rPr>
        <w:t>ES “Eiropa 2020”</w:t>
      </w:r>
      <w:r w:rsidR="00152179" w:rsidRPr="006222C4">
        <w:rPr>
          <w:rFonts w:ascii="Times New Roman" w:hAnsi="Times New Roman" w:cs="Times New Roman"/>
          <w:color w:val="auto"/>
          <w:sz w:val="24"/>
          <w:szCs w:val="24"/>
        </w:rPr>
        <w:t xml:space="preserve"> Stratēģijā gudrai, ilgtspējīgai un integrējošai izaugsmei</w:t>
      </w:r>
      <w:r w:rsidR="00152179" w:rsidRPr="006222C4">
        <w:rPr>
          <w:rStyle w:val="FootnoteReference"/>
          <w:rFonts w:ascii="Times New Roman" w:hAnsi="Times New Roman" w:cs="Times New Roman"/>
          <w:color w:val="auto"/>
          <w:sz w:val="24"/>
          <w:szCs w:val="24"/>
          <w:vertAlign w:val="baseline"/>
        </w:rPr>
        <w:t xml:space="preserve"> </w:t>
      </w:r>
      <w:r w:rsidRPr="006222C4">
        <w:rPr>
          <w:rStyle w:val="FootnoteReference"/>
          <w:rFonts w:ascii="Times New Roman" w:hAnsi="Times New Roman" w:cs="Times New Roman"/>
          <w:color w:val="auto"/>
          <w:sz w:val="24"/>
          <w:szCs w:val="24"/>
        </w:rPr>
        <w:footnoteReference w:id="47"/>
      </w:r>
      <w:r w:rsidRPr="006222C4">
        <w:rPr>
          <w:rFonts w:ascii="Times New Roman" w:hAnsi="Times New Roman" w:cs="Times New Roman"/>
          <w:color w:val="auto"/>
          <w:sz w:val="24"/>
          <w:szCs w:val="24"/>
        </w:rPr>
        <w:t xml:space="preserve"> ir noteikusi mērķi </w:t>
      </w:r>
      <w:r w:rsidRPr="006222C4">
        <w:rPr>
          <w:rFonts w:ascii="Times New Roman" w:hAnsi="Times New Roman" w:cs="Times New Roman"/>
          <w:b/>
          <w:color w:val="auto"/>
          <w:sz w:val="24"/>
          <w:szCs w:val="24"/>
        </w:rPr>
        <w:t>2020. gadā</w:t>
      </w:r>
      <w:r w:rsidRPr="006222C4">
        <w:rPr>
          <w:rFonts w:ascii="Times New Roman" w:hAnsi="Times New Roman" w:cs="Times New Roman"/>
          <w:color w:val="auto"/>
          <w:sz w:val="24"/>
          <w:szCs w:val="24"/>
        </w:rPr>
        <w:t>, salīdzinot ar 1990. gadu, panākt SEG emisiju samazinājumu par 20 %, palielināt</w:t>
      </w:r>
      <w:r w:rsidR="00C8088A" w:rsidRPr="006222C4">
        <w:rPr>
          <w:rFonts w:ascii="Times New Roman" w:hAnsi="Times New Roman" w:cs="Times New Roman"/>
          <w:color w:val="auto"/>
          <w:sz w:val="24"/>
          <w:szCs w:val="24"/>
        </w:rPr>
        <w:t xml:space="preserve"> </w:t>
      </w:r>
      <w:r w:rsidRPr="006222C4">
        <w:rPr>
          <w:rFonts w:ascii="Times New Roman" w:hAnsi="Times New Roman" w:cs="Times New Roman"/>
          <w:b/>
          <w:color w:val="auto"/>
          <w:sz w:val="24"/>
          <w:szCs w:val="24"/>
        </w:rPr>
        <w:t>atjaunojamās enerģijas īpatsvaru</w:t>
      </w:r>
      <w:r w:rsidRPr="006222C4">
        <w:rPr>
          <w:rFonts w:ascii="Times New Roman" w:hAnsi="Times New Roman" w:cs="Times New Roman"/>
          <w:color w:val="auto"/>
          <w:sz w:val="24"/>
          <w:szCs w:val="24"/>
        </w:rPr>
        <w:t xml:space="preserve"> enerģijas bruto gala patēriņā līdz </w:t>
      </w:r>
      <w:r w:rsidRPr="006222C4">
        <w:rPr>
          <w:rFonts w:ascii="Times New Roman" w:hAnsi="Times New Roman" w:cs="Times New Roman"/>
          <w:b/>
          <w:color w:val="auto"/>
          <w:sz w:val="24"/>
          <w:szCs w:val="24"/>
        </w:rPr>
        <w:t>20 %</w:t>
      </w:r>
      <w:r w:rsidRPr="006222C4">
        <w:rPr>
          <w:rFonts w:ascii="Times New Roman" w:hAnsi="Times New Roman" w:cs="Times New Roman"/>
          <w:color w:val="auto"/>
          <w:sz w:val="24"/>
          <w:szCs w:val="24"/>
        </w:rPr>
        <w:t xml:space="preserve"> un paaugstināt energoefektivitāti par 20 %. Savukārt </w:t>
      </w:r>
      <w:r w:rsidRPr="006222C4">
        <w:rPr>
          <w:rFonts w:ascii="Times New Roman" w:hAnsi="Times New Roman" w:cs="Times New Roman"/>
          <w:b/>
          <w:color w:val="auto"/>
          <w:sz w:val="24"/>
          <w:szCs w:val="24"/>
        </w:rPr>
        <w:t>2030. gadam</w:t>
      </w:r>
      <w:r w:rsidRPr="006222C4">
        <w:rPr>
          <w:rFonts w:ascii="Times New Roman" w:hAnsi="Times New Roman" w:cs="Times New Roman"/>
          <w:color w:val="auto"/>
          <w:sz w:val="24"/>
          <w:szCs w:val="24"/>
        </w:rPr>
        <w:t>, salīdzinot ar 1990. gadu, ES ir noteikts mērķis samazināt SEG emisijas par 40</w:t>
      </w:r>
      <w:r w:rsidR="009A7704" w:rsidRPr="006222C4">
        <w:rPr>
          <w:rFonts w:ascii="Times New Roman" w:hAnsi="Times New Roman" w:cs="Times New Roman"/>
          <w:color w:val="auto"/>
          <w:sz w:val="24"/>
          <w:szCs w:val="24"/>
        </w:rPr>
        <w:t> </w:t>
      </w:r>
      <w:r w:rsidRPr="006222C4">
        <w:rPr>
          <w:rFonts w:ascii="Times New Roman" w:hAnsi="Times New Roman" w:cs="Times New Roman"/>
          <w:color w:val="auto"/>
          <w:sz w:val="24"/>
          <w:szCs w:val="24"/>
        </w:rPr>
        <w:t>%</w:t>
      </w:r>
      <w:r w:rsidR="004A6510" w:rsidRPr="006222C4">
        <w:rPr>
          <w:rFonts w:ascii="Times New Roman" w:hAnsi="Times New Roman" w:cs="Times New Roman"/>
          <w:color w:val="auto"/>
          <w:sz w:val="24"/>
          <w:szCs w:val="24"/>
        </w:rPr>
        <w:t xml:space="preserve"> un</w:t>
      </w:r>
      <w:r w:rsidRPr="006222C4">
        <w:rPr>
          <w:rFonts w:ascii="Times New Roman" w:hAnsi="Times New Roman" w:cs="Times New Roman"/>
          <w:color w:val="auto"/>
          <w:sz w:val="24"/>
          <w:szCs w:val="24"/>
        </w:rPr>
        <w:t xml:space="preserve"> palielināt atjaunojamās enerģijas īpatsvaru vismaz līdz 27%</w:t>
      </w:r>
      <w:r w:rsidRPr="006222C4">
        <w:rPr>
          <w:rStyle w:val="FootnoteReference"/>
          <w:rFonts w:ascii="Times New Roman" w:hAnsi="Times New Roman" w:cs="Times New Roman"/>
          <w:color w:val="auto"/>
          <w:sz w:val="24"/>
          <w:szCs w:val="24"/>
        </w:rPr>
        <w:footnoteReference w:id="48"/>
      </w:r>
      <w:r w:rsidRPr="006222C4">
        <w:rPr>
          <w:rFonts w:ascii="Times New Roman" w:hAnsi="Times New Roman" w:cs="Times New Roman"/>
          <w:color w:val="auto"/>
          <w:sz w:val="24"/>
          <w:szCs w:val="24"/>
        </w:rPr>
        <w:t>.</w:t>
      </w:r>
    </w:p>
    <w:p w14:paraId="3374EC26" w14:textId="77777777" w:rsidR="004A6510" w:rsidRPr="006222C4" w:rsidRDefault="008F1349" w:rsidP="004A6510">
      <w:pPr>
        <w:tabs>
          <w:tab w:val="left" w:pos="1275"/>
        </w:tabs>
        <w:rPr>
          <w:rFonts w:ascii="Times New Roman" w:hAnsi="Times New Roman" w:cs="Times New Roman"/>
          <w:sz w:val="24"/>
          <w:szCs w:val="24"/>
        </w:rPr>
      </w:pPr>
      <w:r w:rsidRPr="006222C4">
        <w:rPr>
          <w:rFonts w:ascii="Times New Roman" w:hAnsi="Times New Roman" w:cs="Times New Roman"/>
          <w:color w:val="auto"/>
          <w:sz w:val="24"/>
          <w:szCs w:val="24"/>
        </w:rPr>
        <w:t>Savukārt Latvija ir apņēmusies 2020. gadā atjaunojamo resursu izmantošanā sasniegt 40</w:t>
      </w:r>
      <w:r w:rsidR="009A7704" w:rsidRPr="006222C4">
        <w:rPr>
          <w:rFonts w:ascii="Times New Roman" w:hAnsi="Times New Roman" w:cs="Times New Roman"/>
          <w:color w:val="auto"/>
          <w:sz w:val="24"/>
          <w:szCs w:val="24"/>
        </w:rPr>
        <w:t> </w:t>
      </w:r>
      <w:r w:rsidRPr="006222C4">
        <w:rPr>
          <w:rFonts w:ascii="Times New Roman" w:hAnsi="Times New Roman" w:cs="Times New Roman"/>
          <w:color w:val="auto"/>
          <w:sz w:val="24"/>
          <w:szCs w:val="24"/>
        </w:rPr>
        <w:t>% AER īpatsvaru enerģijas bruto gala patēriņā</w:t>
      </w:r>
      <w:r w:rsidRPr="006222C4">
        <w:rPr>
          <w:rStyle w:val="FootnoteReference"/>
          <w:rFonts w:ascii="Times New Roman" w:hAnsi="Times New Roman" w:cs="Times New Roman"/>
          <w:color w:val="auto"/>
          <w:sz w:val="24"/>
          <w:szCs w:val="24"/>
        </w:rPr>
        <w:footnoteReference w:id="49"/>
      </w:r>
      <w:r w:rsidRPr="006222C4">
        <w:rPr>
          <w:rFonts w:ascii="Times New Roman" w:hAnsi="Times New Roman" w:cs="Times New Roman"/>
          <w:color w:val="auto"/>
          <w:sz w:val="24"/>
          <w:szCs w:val="24"/>
        </w:rPr>
        <w:t xml:space="preserve">. Savukārt 2013. gada informatīvajā ziņojumā “Latvijas Enerģētikas ilgtermiņa stratēģija 2030 – konkurētspējīga enerģētika sabiedrībai 2030. gadā” Latvija ir noteikusi nesaistošu mērķi </w:t>
      </w:r>
      <w:r w:rsidR="0005533C" w:rsidRPr="006222C4">
        <w:rPr>
          <w:rFonts w:ascii="Times New Roman" w:hAnsi="Times New Roman" w:cs="Times New Roman"/>
          <w:color w:val="auto"/>
          <w:sz w:val="24"/>
          <w:szCs w:val="24"/>
        </w:rPr>
        <w:t xml:space="preserve">2030. gadā </w:t>
      </w:r>
      <w:r w:rsidRPr="006222C4">
        <w:rPr>
          <w:rFonts w:ascii="Times New Roman" w:hAnsi="Times New Roman" w:cs="Times New Roman"/>
          <w:color w:val="auto"/>
          <w:sz w:val="24"/>
          <w:szCs w:val="24"/>
        </w:rPr>
        <w:t>nodrošināt 50</w:t>
      </w:r>
      <w:r w:rsidR="009A7704" w:rsidRPr="006222C4">
        <w:rPr>
          <w:rFonts w:ascii="Times New Roman" w:hAnsi="Times New Roman" w:cs="Times New Roman"/>
          <w:color w:val="auto"/>
          <w:sz w:val="24"/>
          <w:szCs w:val="24"/>
        </w:rPr>
        <w:t> </w:t>
      </w:r>
      <w:r w:rsidRPr="006222C4">
        <w:rPr>
          <w:rFonts w:ascii="Times New Roman" w:hAnsi="Times New Roman" w:cs="Times New Roman"/>
          <w:color w:val="auto"/>
          <w:sz w:val="24"/>
          <w:szCs w:val="24"/>
        </w:rPr>
        <w:t>% atjaunojamās enerģijas īpatsvaru bruto enerģijas gala patēriņā</w:t>
      </w:r>
      <w:r w:rsidRPr="006222C4">
        <w:rPr>
          <w:rStyle w:val="FootnoteReference"/>
          <w:rFonts w:ascii="Times New Roman" w:hAnsi="Times New Roman" w:cs="Times New Roman"/>
          <w:color w:val="auto"/>
          <w:sz w:val="24"/>
          <w:szCs w:val="24"/>
        </w:rPr>
        <w:footnoteReference w:id="50"/>
      </w:r>
      <w:r w:rsidRPr="006222C4">
        <w:rPr>
          <w:rFonts w:ascii="Times New Roman" w:hAnsi="Times New Roman" w:cs="Times New Roman"/>
          <w:color w:val="auto"/>
          <w:sz w:val="24"/>
          <w:szCs w:val="24"/>
        </w:rPr>
        <w:t xml:space="preserve">. </w:t>
      </w:r>
      <w:r w:rsidR="004A6510" w:rsidRPr="006222C4">
        <w:rPr>
          <w:rFonts w:ascii="Times New Roman" w:hAnsi="Times New Roman" w:cs="Times New Roman"/>
          <w:sz w:val="24"/>
          <w:szCs w:val="24"/>
        </w:rPr>
        <w:t>Lai samazinātu SEG emisijas, viens no risinājumiem ir atjaunojamās enerģijas ražošanas gan sauszemē, gan jūrā.</w:t>
      </w:r>
      <w:r w:rsidR="004A6510" w:rsidRPr="006222C4">
        <w:rPr>
          <w:rStyle w:val="CommentReference"/>
          <w:rFonts w:ascii="Times New Roman" w:hAnsi="Times New Roman" w:cs="Times New Roman"/>
          <w:sz w:val="24"/>
          <w:szCs w:val="24"/>
        </w:rPr>
        <w:t xml:space="preserve"> </w:t>
      </w:r>
    </w:p>
    <w:p w14:paraId="27943A75" w14:textId="77777777" w:rsidR="003C61E4" w:rsidRPr="006222C4" w:rsidRDefault="004F493B" w:rsidP="0032207F">
      <w:pPr>
        <w:tabs>
          <w:tab w:val="left" w:pos="1275"/>
        </w:tabs>
        <w:rPr>
          <w:rFonts w:ascii="Times New Roman" w:hAnsi="Times New Roman" w:cs="Times New Roman"/>
          <w:noProof/>
          <w:color w:val="auto"/>
          <w:sz w:val="24"/>
          <w:szCs w:val="24"/>
        </w:rPr>
      </w:pPr>
      <w:r w:rsidRPr="006222C4">
        <w:rPr>
          <w:rFonts w:ascii="Times New Roman" w:hAnsi="Times New Roman" w:cs="Times New Roman"/>
          <w:noProof/>
          <w:color w:val="auto"/>
          <w:sz w:val="24"/>
          <w:szCs w:val="24"/>
        </w:rPr>
        <w:t xml:space="preserve">Vērtējot līdzšinējo virzību uz 2020. gada mēŗka </w:t>
      </w:r>
      <w:r w:rsidR="009D17DA" w:rsidRPr="006222C4">
        <w:rPr>
          <w:rFonts w:ascii="Times New Roman" w:hAnsi="Times New Roman" w:cs="Times New Roman"/>
          <w:noProof/>
          <w:color w:val="auto"/>
          <w:sz w:val="24"/>
          <w:szCs w:val="24"/>
        </w:rPr>
        <w:t xml:space="preserve">saražot </w:t>
      </w:r>
      <w:r w:rsidRPr="006222C4">
        <w:rPr>
          <w:rFonts w:ascii="Times New Roman" w:hAnsi="Times New Roman" w:cs="Times New Roman"/>
          <w:noProof/>
          <w:color w:val="auto"/>
          <w:sz w:val="24"/>
          <w:szCs w:val="24"/>
        </w:rPr>
        <w:t>40</w:t>
      </w:r>
      <w:r w:rsidR="009A7704" w:rsidRPr="006222C4">
        <w:rPr>
          <w:rFonts w:ascii="Times New Roman" w:hAnsi="Times New Roman" w:cs="Times New Roman"/>
          <w:noProof/>
          <w:color w:val="auto"/>
          <w:sz w:val="24"/>
          <w:szCs w:val="24"/>
        </w:rPr>
        <w:t> </w:t>
      </w:r>
      <w:r w:rsidRPr="006222C4">
        <w:rPr>
          <w:rFonts w:ascii="Times New Roman" w:hAnsi="Times New Roman" w:cs="Times New Roman"/>
          <w:noProof/>
          <w:color w:val="auto"/>
          <w:sz w:val="24"/>
          <w:szCs w:val="24"/>
        </w:rPr>
        <w:t xml:space="preserve">% </w:t>
      </w:r>
      <w:r w:rsidR="009D17DA" w:rsidRPr="006222C4">
        <w:rPr>
          <w:rFonts w:ascii="Times New Roman" w:hAnsi="Times New Roman" w:cs="Times New Roman"/>
          <w:noProof/>
          <w:color w:val="auto"/>
          <w:sz w:val="24"/>
          <w:szCs w:val="24"/>
        </w:rPr>
        <w:t xml:space="preserve">enerģijas bruto gala patēriņā no </w:t>
      </w:r>
      <w:r w:rsidRPr="006222C4">
        <w:rPr>
          <w:rFonts w:ascii="Times New Roman" w:hAnsi="Times New Roman" w:cs="Times New Roman"/>
          <w:noProof/>
          <w:color w:val="auto"/>
          <w:sz w:val="24"/>
          <w:szCs w:val="24"/>
        </w:rPr>
        <w:t>AER</w:t>
      </w:r>
      <w:r w:rsidR="009D17DA" w:rsidRPr="006222C4">
        <w:rPr>
          <w:rFonts w:ascii="Times New Roman" w:hAnsi="Times New Roman" w:cs="Times New Roman"/>
          <w:noProof/>
          <w:color w:val="auto"/>
          <w:sz w:val="24"/>
          <w:szCs w:val="24"/>
        </w:rPr>
        <w:t xml:space="preserve">, AER īpatsvars enerģijas bruto gala patēriņā </w:t>
      </w:r>
      <w:r w:rsidR="002B1373" w:rsidRPr="006222C4">
        <w:rPr>
          <w:rFonts w:ascii="Times New Roman" w:hAnsi="Times New Roman" w:cs="Times New Roman"/>
          <w:noProof/>
          <w:color w:val="auto"/>
          <w:sz w:val="24"/>
          <w:szCs w:val="24"/>
        </w:rPr>
        <w:t xml:space="preserve">kopumā ir </w:t>
      </w:r>
      <w:r w:rsidR="009D17DA" w:rsidRPr="006222C4">
        <w:rPr>
          <w:rFonts w:ascii="Times New Roman" w:hAnsi="Times New Roman" w:cs="Times New Roman"/>
          <w:noProof/>
          <w:color w:val="auto"/>
          <w:sz w:val="24"/>
          <w:szCs w:val="24"/>
        </w:rPr>
        <w:t>pieaudzis</w:t>
      </w:r>
      <w:r w:rsidR="002B1373" w:rsidRPr="006222C4">
        <w:rPr>
          <w:rFonts w:ascii="Times New Roman" w:hAnsi="Times New Roman" w:cs="Times New Roman"/>
          <w:noProof/>
          <w:color w:val="auto"/>
          <w:sz w:val="24"/>
          <w:szCs w:val="24"/>
        </w:rPr>
        <w:t>, 2014. gadā</w:t>
      </w:r>
      <w:r w:rsidR="00AA7057" w:rsidRPr="006222C4">
        <w:rPr>
          <w:rFonts w:ascii="Times New Roman" w:hAnsi="Times New Roman" w:cs="Times New Roman"/>
          <w:noProof/>
          <w:color w:val="auto"/>
          <w:sz w:val="24"/>
          <w:szCs w:val="24"/>
        </w:rPr>
        <w:t xml:space="preserve"> </w:t>
      </w:r>
      <w:r w:rsidR="002B1373" w:rsidRPr="006222C4">
        <w:rPr>
          <w:rFonts w:ascii="Times New Roman" w:hAnsi="Times New Roman" w:cs="Times New Roman"/>
          <w:noProof/>
          <w:color w:val="auto"/>
          <w:sz w:val="24"/>
          <w:szCs w:val="24"/>
        </w:rPr>
        <w:t xml:space="preserve">sasniedzot </w:t>
      </w:r>
      <w:r w:rsidR="00AA7057" w:rsidRPr="006222C4">
        <w:rPr>
          <w:rFonts w:ascii="Times New Roman" w:hAnsi="Times New Roman" w:cs="Times New Roman"/>
          <w:noProof/>
          <w:color w:val="auto"/>
          <w:sz w:val="24"/>
          <w:szCs w:val="24"/>
        </w:rPr>
        <w:t>38,7</w:t>
      </w:r>
      <w:r w:rsidR="009A7704" w:rsidRPr="006222C4">
        <w:rPr>
          <w:rFonts w:ascii="Times New Roman" w:hAnsi="Times New Roman" w:cs="Times New Roman"/>
          <w:noProof/>
          <w:color w:val="auto"/>
          <w:sz w:val="24"/>
          <w:szCs w:val="24"/>
        </w:rPr>
        <w:t> </w:t>
      </w:r>
      <w:r w:rsidR="00AA7057" w:rsidRPr="006222C4">
        <w:rPr>
          <w:rFonts w:ascii="Times New Roman" w:hAnsi="Times New Roman" w:cs="Times New Roman"/>
          <w:noProof/>
          <w:color w:val="auto"/>
          <w:sz w:val="24"/>
          <w:szCs w:val="24"/>
        </w:rPr>
        <w:t>%</w:t>
      </w:r>
      <w:r w:rsidR="009D17DA" w:rsidRPr="006222C4">
        <w:rPr>
          <w:rFonts w:ascii="Times New Roman" w:hAnsi="Times New Roman" w:cs="Times New Roman"/>
          <w:noProof/>
          <w:color w:val="auto"/>
          <w:sz w:val="24"/>
          <w:szCs w:val="24"/>
        </w:rPr>
        <w:t xml:space="preserve">, bet 2015. un 2016. gadā nedaudz samazinājies (skatīt </w:t>
      </w:r>
      <w:r w:rsidR="00227440" w:rsidRPr="006222C4">
        <w:rPr>
          <w:rFonts w:ascii="Times New Roman" w:hAnsi="Times New Roman" w:cs="Times New Roman"/>
          <w:noProof/>
          <w:color w:val="auto"/>
          <w:sz w:val="24"/>
          <w:szCs w:val="24"/>
        </w:rPr>
        <w:t>6</w:t>
      </w:r>
      <w:r w:rsidR="009D17DA" w:rsidRPr="006222C4">
        <w:rPr>
          <w:rFonts w:ascii="Times New Roman" w:hAnsi="Times New Roman" w:cs="Times New Roman"/>
          <w:noProof/>
          <w:color w:val="auto"/>
          <w:sz w:val="24"/>
          <w:szCs w:val="24"/>
        </w:rPr>
        <w:t>. attēlu).</w:t>
      </w:r>
      <w:r w:rsidRPr="006222C4">
        <w:rPr>
          <w:rFonts w:ascii="Times New Roman" w:hAnsi="Times New Roman" w:cs="Times New Roman"/>
          <w:noProof/>
          <w:color w:val="auto"/>
          <w:sz w:val="24"/>
          <w:szCs w:val="24"/>
        </w:rPr>
        <w:t xml:space="preserve"> </w:t>
      </w:r>
      <w:r w:rsidR="002B1373" w:rsidRPr="006222C4">
        <w:rPr>
          <w:rFonts w:ascii="Times New Roman" w:hAnsi="Times New Roman" w:cs="Times New Roman"/>
          <w:noProof/>
          <w:color w:val="auto"/>
          <w:sz w:val="24"/>
          <w:szCs w:val="24"/>
        </w:rPr>
        <w:t xml:space="preserve"> Īstenojot energoefektivitātes uzlabošanas </w:t>
      </w:r>
      <w:r w:rsidR="002B1373" w:rsidRPr="006222C4">
        <w:rPr>
          <w:rFonts w:ascii="Times New Roman" w:hAnsi="Times New Roman" w:cs="Times New Roman"/>
          <w:noProof/>
          <w:color w:val="auto"/>
          <w:sz w:val="24"/>
          <w:szCs w:val="24"/>
        </w:rPr>
        <w:lastRenderedPageBreak/>
        <w:t xml:space="preserve">pasākumus un </w:t>
      </w:r>
      <w:r w:rsidR="00C453A0" w:rsidRPr="006222C4">
        <w:rPr>
          <w:rFonts w:ascii="Times New Roman" w:hAnsi="Times New Roman" w:cs="Times New Roman"/>
          <w:noProof/>
          <w:color w:val="auto"/>
          <w:sz w:val="24"/>
          <w:szCs w:val="24"/>
        </w:rPr>
        <w:t>atbalsta pasākumus AER patēriņa veicināšanai,</w:t>
      </w:r>
      <w:r w:rsidR="002B1373" w:rsidRPr="006222C4">
        <w:rPr>
          <w:rFonts w:ascii="Times New Roman" w:hAnsi="Times New Roman" w:cs="Times New Roman"/>
          <w:noProof/>
          <w:color w:val="auto"/>
          <w:sz w:val="24"/>
          <w:szCs w:val="24"/>
        </w:rPr>
        <w:t xml:space="preserve"> sagaidāms, ka </w:t>
      </w:r>
      <w:r w:rsidR="00C453A0" w:rsidRPr="006222C4">
        <w:rPr>
          <w:rFonts w:ascii="Times New Roman" w:hAnsi="Times New Roman" w:cs="Times New Roman"/>
          <w:noProof/>
          <w:color w:val="auto"/>
          <w:sz w:val="24"/>
          <w:szCs w:val="24"/>
        </w:rPr>
        <w:t>izvirzīto AER īpatsvara mērķi 2020.gadā izdosies sasniegt</w:t>
      </w:r>
      <w:r w:rsidR="00C453A0" w:rsidRPr="006222C4">
        <w:rPr>
          <w:rStyle w:val="FootnoteReference"/>
          <w:rFonts w:ascii="Times New Roman" w:hAnsi="Times New Roman" w:cs="Times New Roman"/>
          <w:noProof/>
          <w:color w:val="auto"/>
          <w:sz w:val="24"/>
          <w:szCs w:val="24"/>
        </w:rPr>
        <w:footnoteReference w:id="51"/>
      </w:r>
      <w:r w:rsidR="002B1373" w:rsidRPr="006222C4">
        <w:rPr>
          <w:rFonts w:ascii="Times New Roman" w:hAnsi="Times New Roman" w:cs="Times New Roman"/>
          <w:noProof/>
          <w:color w:val="auto"/>
          <w:sz w:val="24"/>
          <w:szCs w:val="24"/>
        </w:rPr>
        <w:t>.</w:t>
      </w:r>
    </w:p>
    <w:p w14:paraId="7C936D5F" w14:textId="77777777" w:rsidR="00F13458" w:rsidRPr="006222C4" w:rsidRDefault="00F13458" w:rsidP="007C5E33">
      <w:pPr>
        <w:tabs>
          <w:tab w:val="left" w:pos="1275"/>
        </w:tabs>
        <w:spacing w:after="40"/>
        <w:rPr>
          <w:rFonts w:ascii="Times New Roman" w:hAnsi="Times New Roman" w:cs="Times New Roman"/>
          <w:sz w:val="24"/>
          <w:szCs w:val="24"/>
        </w:rPr>
      </w:pPr>
      <w:r w:rsidRPr="006222C4">
        <w:rPr>
          <w:rFonts w:ascii="Times New Roman" w:hAnsi="Times New Roman" w:cs="Times New Roman"/>
          <w:noProof/>
          <w:sz w:val="24"/>
          <w:szCs w:val="24"/>
        </w:rPr>
        <w:drawing>
          <wp:inline distT="0" distB="0" distL="0" distR="0" wp14:anchorId="3602E758" wp14:editId="2871DC28">
            <wp:extent cx="5974097" cy="230505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041" t="21078" r="869" b="3593"/>
                    <a:stretch/>
                  </pic:blipFill>
                  <pic:spPr bwMode="auto">
                    <a:xfrm>
                      <a:off x="0" y="0"/>
                      <a:ext cx="5981205" cy="2307793"/>
                    </a:xfrm>
                    <a:prstGeom prst="rect">
                      <a:avLst/>
                    </a:prstGeom>
                    <a:ln>
                      <a:noFill/>
                    </a:ln>
                    <a:extLst>
                      <a:ext uri="{53640926-AAD7-44D8-BBD7-CCE9431645EC}">
                        <a14:shadowObscured xmlns:a14="http://schemas.microsoft.com/office/drawing/2010/main"/>
                      </a:ext>
                    </a:extLst>
                  </pic:spPr>
                </pic:pic>
              </a:graphicData>
            </a:graphic>
          </wp:inline>
        </w:drawing>
      </w:r>
    </w:p>
    <w:p w14:paraId="3ED7D1AB" w14:textId="77777777" w:rsidR="002A4E6F" w:rsidRPr="006222C4" w:rsidRDefault="00227440" w:rsidP="002A4E6F">
      <w:pPr>
        <w:pStyle w:val="Style1Times-12-"/>
      </w:pPr>
      <w:r w:rsidRPr="006222C4">
        <w:t>6</w:t>
      </w:r>
      <w:r w:rsidR="002A4E6F" w:rsidRPr="006222C4">
        <w:t>. attēls. Atjaunojamās enerģijas palielināšanas mērķis, atjaunojamās enerģijas īpatsvars, procentos</w:t>
      </w:r>
      <w:r w:rsidR="002A4E6F" w:rsidRPr="006222C4">
        <w:rPr>
          <w:rStyle w:val="FootnoteReference"/>
        </w:rPr>
        <w:footnoteReference w:id="52"/>
      </w:r>
      <w:r w:rsidR="002A4E6F" w:rsidRPr="006222C4">
        <w:t xml:space="preserve"> </w:t>
      </w:r>
    </w:p>
    <w:p w14:paraId="78936635" w14:textId="77777777" w:rsidR="0032207F" w:rsidRPr="006222C4" w:rsidRDefault="0032207F" w:rsidP="002A4E6F">
      <w:pPr>
        <w:pStyle w:val="Style2ApakvirsrakstItalicsTimes-12"/>
      </w:pPr>
      <w:r w:rsidRPr="006222C4">
        <w:t>Enerģētikas tendences ES un Latvijā</w:t>
      </w:r>
    </w:p>
    <w:p w14:paraId="189FDFE4" w14:textId="00C79E79" w:rsidR="00FC7AF0" w:rsidRDefault="0032207F" w:rsidP="00FC7AF0">
      <w:pPr>
        <w:pStyle w:val="NoSpacing"/>
        <w:spacing w:after="120"/>
        <w:jc w:val="both"/>
        <w:rPr>
          <w:rFonts w:ascii="Times New Roman" w:hAnsi="Times New Roman"/>
          <w:sz w:val="24"/>
          <w:szCs w:val="24"/>
        </w:rPr>
      </w:pPr>
      <w:r w:rsidRPr="006222C4">
        <w:rPr>
          <w:rFonts w:ascii="Times New Roman" w:hAnsi="Times New Roman"/>
          <w:sz w:val="24"/>
          <w:szCs w:val="24"/>
        </w:rPr>
        <w:t xml:space="preserve">ES energoapgāde ir balstīta uz fosilajiem energoresursiem, taču kopš 2002. gada izteikti pieaug </w:t>
      </w:r>
      <w:r w:rsidR="00FC3ADD" w:rsidRPr="006222C4">
        <w:rPr>
          <w:rFonts w:ascii="Times New Roman" w:hAnsi="Times New Roman"/>
          <w:sz w:val="24"/>
          <w:szCs w:val="24"/>
        </w:rPr>
        <w:t>AER</w:t>
      </w:r>
      <w:r w:rsidRPr="006222C4">
        <w:rPr>
          <w:rFonts w:ascii="Times New Roman" w:hAnsi="Times New Roman"/>
          <w:sz w:val="24"/>
          <w:szCs w:val="24"/>
        </w:rPr>
        <w:t xml:space="preserve"> īpatsvars ES enerģētikā (skat</w:t>
      </w:r>
      <w:r w:rsidR="00ED33CC" w:rsidRPr="006222C4">
        <w:rPr>
          <w:rFonts w:ascii="Times New Roman" w:hAnsi="Times New Roman"/>
          <w:sz w:val="24"/>
          <w:szCs w:val="24"/>
        </w:rPr>
        <w:t>īt</w:t>
      </w:r>
      <w:r w:rsidRPr="006222C4">
        <w:rPr>
          <w:rFonts w:ascii="Times New Roman" w:hAnsi="Times New Roman"/>
          <w:sz w:val="24"/>
          <w:szCs w:val="24"/>
        </w:rPr>
        <w:t xml:space="preserve"> </w:t>
      </w:r>
      <w:r w:rsidR="00227440" w:rsidRPr="006222C4">
        <w:rPr>
          <w:rFonts w:ascii="Times New Roman" w:hAnsi="Times New Roman"/>
          <w:sz w:val="24"/>
          <w:szCs w:val="24"/>
        </w:rPr>
        <w:t>7</w:t>
      </w:r>
      <w:r w:rsidRPr="006222C4">
        <w:rPr>
          <w:rFonts w:ascii="Times New Roman" w:hAnsi="Times New Roman"/>
          <w:sz w:val="24"/>
          <w:szCs w:val="24"/>
        </w:rPr>
        <w:t xml:space="preserve">. attēlu). </w:t>
      </w:r>
    </w:p>
    <w:p w14:paraId="255DDF1E" w14:textId="51006E9A" w:rsidR="0032207F" w:rsidRPr="006222C4" w:rsidRDefault="0032207F" w:rsidP="00FC7AF0">
      <w:pPr>
        <w:pStyle w:val="NoSpacing"/>
        <w:spacing w:after="40"/>
        <w:jc w:val="center"/>
        <w:rPr>
          <w:rFonts w:ascii="Times New Roman" w:hAnsi="Times New Roman"/>
          <w:sz w:val="24"/>
          <w:szCs w:val="24"/>
        </w:rPr>
      </w:pPr>
      <w:r w:rsidRPr="006222C4">
        <w:rPr>
          <w:rFonts w:ascii="Times New Roman" w:hAnsi="Times New Roman"/>
          <w:noProof/>
          <w:sz w:val="24"/>
          <w:szCs w:val="24"/>
        </w:rPr>
        <w:drawing>
          <wp:inline distT="0" distB="0" distL="0" distR="0" wp14:anchorId="3317C56C" wp14:editId="622C7036">
            <wp:extent cx="4199857" cy="2658533"/>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4336413" cy="2744974"/>
                    </a:xfrm>
                    <a:prstGeom prst="rect">
                      <a:avLst/>
                    </a:prstGeom>
                    <a:noFill/>
                    <a:ln>
                      <a:noFill/>
                    </a:ln>
                    <a:extLst>
                      <a:ext uri="{53640926-AAD7-44D8-BBD7-CCE9431645EC}">
                        <a14:shadowObscured xmlns:a14="http://schemas.microsoft.com/office/drawing/2010/main"/>
                      </a:ext>
                    </a:extLst>
                  </pic:spPr>
                </pic:pic>
              </a:graphicData>
            </a:graphic>
          </wp:inline>
        </w:drawing>
      </w:r>
    </w:p>
    <w:p w14:paraId="1D454C61" w14:textId="77777777" w:rsidR="0032207F" w:rsidRPr="006222C4" w:rsidRDefault="00227440" w:rsidP="002E0C96">
      <w:pPr>
        <w:pStyle w:val="NoSpacing"/>
        <w:spacing w:after="120"/>
        <w:jc w:val="center"/>
        <w:rPr>
          <w:rFonts w:ascii="Times New Roman" w:hAnsi="Times New Roman"/>
          <w:sz w:val="24"/>
          <w:szCs w:val="24"/>
        </w:rPr>
      </w:pPr>
      <w:r w:rsidRPr="006222C4">
        <w:rPr>
          <w:rFonts w:ascii="Times New Roman" w:hAnsi="Times New Roman"/>
          <w:sz w:val="24"/>
          <w:szCs w:val="24"/>
        </w:rPr>
        <w:t>7</w:t>
      </w:r>
      <w:r w:rsidR="0032207F" w:rsidRPr="006222C4">
        <w:rPr>
          <w:rFonts w:ascii="Times New Roman" w:hAnsi="Times New Roman"/>
          <w:sz w:val="24"/>
          <w:szCs w:val="24"/>
        </w:rPr>
        <w:t xml:space="preserve">. attēls. Primārās enerģijas ražošana ES </w:t>
      </w:r>
      <w:r w:rsidR="0055702B" w:rsidRPr="006222C4">
        <w:rPr>
          <w:rFonts w:ascii="Times New Roman" w:hAnsi="Times New Roman"/>
          <w:sz w:val="24"/>
          <w:szCs w:val="24"/>
        </w:rPr>
        <w:t>1990-2015</w:t>
      </w:r>
      <w:r w:rsidR="0032207F" w:rsidRPr="006222C4">
        <w:rPr>
          <w:rStyle w:val="FootnoteReference"/>
          <w:rFonts w:ascii="Times New Roman" w:hAnsi="Times New Roman"/>
          <w:sz w:val="24"/>
          <w:szCs w:val="24"/>
        </w:rPr>
        <w:footnoteReference w:id="53"/>
      </w:r>
    </w:p>
    <w:p w14:paraId="068FEDD9" w14:textId="77777777" w:rsidR="00E50E24" w:rsidRPr="006222C4" w:rsidRDefault="00E50E24" w:rsidP="0032207F">
      <w:pPr>
        <w:pStyle w:val="NoSpacing"/>
        <w:spacing w:after="120"/>
        <w:jc w:val="both"/>
        <w:rPr>
          <w:rFonts w:ascii="Times New Roman" w:hAnsi="Times New Roman"/>
          <w:sz w:val="24"/>
          <w:szCs w:val="24"/>
          <w:shd w:val="clear" w:color="auto" w:fill="FAFAFA"/>
        </w:rPr>
      </w:pPr>
      <w:r w:rsidRPr="006222C4">
        <w:rPr>
          <w:rFonts w:ascii="Times New Roman" w:hAnsi="Times New Roman"/>
          <w:sz w:val="24"/>
          <w:szCs w:val="24"/>
          <w:shd w:val="clear" w:color="auto" w:fill="FAFAFA"/>
        </w:rPr>
        <w:t xml:space="preserve">12 gadu laikā </w:t>
      </w:r>
      <w:r w:rsidRPr="006222C4">
        <w:rPr>
          <w:rFonts w:ascii="Times New Roman" w:hAnsi="Times New Roman"/>
          <w:b/>
          <w:sz w:val="24"/>
          <w:szCs w:val="24"/>
          <w:shd w:val="clear" w:color="auto" w:fill="FAFAFA"/>
        </w:rPr>
        <w:t>ES</w:t>
      </w:r>
      <w:r w:rsidRPr="006222C4">
        <w:rPr>
          <w:rFonts w:ascii="Times New Roman" w:hAnsi="Times New Roman"/>
          <w:sz w:val="24"/>
          <w:szCs w:val="24"/>
          <w:shd w:val="clear" w:color="auto" w:fill="FAFAFA"/>
        </w:rPr>
        <w:t xml:space="preserve"> </w:t>
      </w:r>
      <w:r w:rsidRPr="006222C4">
        <w:rPr>
          <w:rFonts w:ascii="Times New Roman" w:hAnsi="Times New Roman"/>
          <w:b/>
          <w:sz w:val="24"/>
          <w:szCs w:val="24"/>
          <w:shd w:val="clear" w:color="auto" w:fill="FAFAFA"/>
        </w:rPr>
        <w:t>pieaugusi atjaunojamās</w:t>
      </w:r>
      <w:r w:rsidRPr="006222C4">
        <w:rPr>
          <w:rFonts w:ascii="Times New Roman" w:hAnsi="Times New Roman"/>
          <w:sz w:val="24"/>
          <w:szCs w:val="24"/>
          <w:shd w:val="clear" w:color="auto" w:fill="FAFAFA"/>
        </w:rPr>
        <w:t xml:space="preserve"> </w:t>
      </w:r>
      <w:r w:rsidRPr="006222C4">
        <w:rPr>
          <w:rFonts w:ascii="Times New Roman" w:hAnsi="Times New Roman"/>
          <w:b/>
          <w:sz w:val="24"/>
          <w:szCs w:val="24"/>
          <w:shd w:val="clear" w:color="auto" w:fill="FAFAFA"/>
        </w:rPr>
        <w:t>elektroenerģijas</w:t>
      </w:r>
      <w:r w:rsidRPr="006222C4">
        <w:rPr>
          <w:rFonts w:ascii="Times New Roman" w:hAnsi="Times New Roman"/>
          <w:sz w:val="24"/>
          <w:szCs w:val="24"/>
          <w:shd w:val="clear" w:color="auto" w:fill="FAFAFA"/>
        </w:rPr>
        <w:t xml:space="preserve"> </w:t>
      </w:r>
      <w:r w:rsidRPr="006222C4">
        <w:rPr>
          <w:rFonts w:ascii="Times New Roman" w:hAnsi="Times New Roman"/>
          <w:b/>
          <w:sz w:val="24"/>
          <w:szCs w:val="24"/>
          <w:shd w:val="clear" w:color="auto" w:fill="FAFAFA"/>
        </w:rPr>
        <w:t>ražošana</w:t>
      </w:r>
      <w:r w:rsidRPr="006222C4">
        <w:rPr>
          <w:rFonts w:ascii="Times New Roman" w:hAnsi="Times New Roman"/>
          <w:sz w:val="24"/>
          <w:szCs w:val="24"/>
          <w:shd w:val="clear" w:color="auto" w:fill="FAFAFA"/>
        </w:rPr>
        <w:t xml:space="preserve"> no 14,3 %</w:t>
      </w:r>
      <w:r w:rsidR="00D14B5B" w:rsidRPr="006222C4">
        <w:rPr>
          <w:rFonts w:ascii="Times New Roman" w:hAnsi="Times New Roman"/>
          <w:sz w:val="24"/>
          <w:szCs w:val="24"/>
          <w:shd w:val="clear" w:color="auto" w:fill="FAFAFA"/>
        </w:rPr>
        <w:t xml:space="preserve"> 2004. gadā</w:t>
      </w:r>
      <w:r w:rsidRPr="006222C4">
        <w:rPr>
          <w:rFonts w:ascii="Times New Roman" w:hAnsi="Times New Roman"/>
          <w:sz w:val="24"/>
          <w:szCs w:val="24"/>
          <w:shd w:val="clear" w:color="auto" w:fill="FAFAFA"/>
        </w:rPr>
        <w:t xml:space="preserve"> līdz 29</w:t>
      </w:r>
      <w:r w:rsidR="00D14B5B" w:rsidRPr="006222C4">
        <w:rPr>
          <w:rFonts w:ascii="Times New Roman" w:hAnsi="Times New Roman"/>
          <w:sz w:val="24"/>
          <w:szCs w:val="24"/>
          <w:shd w:val="clear" w:color="auto" w:fill="FAFAFA"/>
        </w:rPr>
        <w:t>,</w:t>
      </w:r>
      <w:r w:rsidRPr="006222C4">
        <w:rPr>
          <w:rFonts w:ascii="Times New Roman" w:hAnsi="Times New Roman"/>
          <w:sz w:val="24"/>
          <w:szCs w:val="24"/>
          <w:shd w:val="clear" w:color="auto" w:fill="FAFAFA"/>
        </w:rPr>
        <w:t>6</w:t>
      </w:r>
      <w:r w:rsidR="00D14B5B" w:rsidRPr="006222C4">
        <w:rPr>
          <w:rFonts w:ascii="Times New Roman" w:hAnsi="Times New Roman"/>
          <w:sz w:val="24"/>
          <w:szCs w:val="24"/>
          <w:shd w:val="clear" w:color="auto" w:fill="FAFAFA"/>
        </w:rPr>
        <w:t> </w:t>
      </w:r>
      <w:r w:rsidRPr="006222C4">
        <w:rPr>
          <w:rFonts w:ascii="Times New Roman" w:hAnsi="Times New Roman"/>
          <w:sz w:val="24"/>
          <w:szCs w:val="24"/>
          <w:shd w:val="clear" w:color="auto" w:fill="FAFAFA"/>
        </w:rPr>
        <w:t>%</w:t>
      </w:r>
      <w:r w:rsidR="00C8088A" w:rsidRPr="006222C4">
        <w:rPr>
          <w:rFonts w:ascii="Times New Roman" w:hAnsi="Times New Roman"/>
          <w:sz w:val="24"/>
          <w:szCs w:val="24"/>
          <w:shd w:val="clear" w:color="auto" w:fill="FAFAFA"/>
        </w:rPr>
        <w:t xml:space="preserve"> </w:t>
      </w:r>
      <w:r w:rsidRPr="006222C4">
        <w:rPr>
          <w:rFonts w:ascii="Times New Roman" w:hAnsi="Times New Roman"/>
          <w:sz w:val="24"/>
          <w:szCs w:val="24"/>
          <w:shd w:val="clear" w:color="auto" w:fill="FAFAFA"/>
        </w:rPr>
        <w:t>2016. gadā</w:t>
      </w:r>
      <w:r w:rsidR="00D14B5B" w:rsidRPr="006222C4">
        <w:rPr>
          <w:rFonts w:ascii="Times New Roman" w:hAnsi="Times New Roman"/>
          <w:sz w:val="24"/>
          <w:szCs w:val="24"/>
          <w:shd w:val="clear" w:color="auto" w:fill="FAFAFA"/>
        </w:rPr>
        <w:t>, t.sk. vēja enerģijas saražotie elektroenerģijas apjomi pieauga ~44 reizes, 2016.</w:t>
      </w:r>
      <w:r w:rsidR="005730D8" w:rsidRPr="006222C4">
        <w:rPr>
          <w:rFonts w:ascii="Times New Roman" w:hAnsi="Times New Roman"/>
          <w:sz w:val="24"/>
          <w:szCs w:val="24"/>
          <w:shd w:val="clear" w:color="auto" w:fill="FAFAFA"/>
        </w:rPr>
        <w:t> </w:t>
      </w:r>
      <w:r w:rsidR="00D14B5B" w:rsidRPr="006222C4">
        <w:rPr>
          <w:rFonts w:ascii="Times New Roman" w:hAnsi="Times New Roman"/>
          <w:sz w:val="24"/>
          <w:szCs w:val="24"/>
          <w:shd w:val="clear" w:color="auto" w:fill="FAFAFA"/>
        </w:rPr>
        <w:t>gadā veidojot 31,8 %</w:t>
      </w:r>
      <w:r w:rsidR="00D14B5B" w:rsidRPr="006222C4">
        <w:rPr>
          <w:rStyle w:val="FootnoteReference"/>
          <w:rFonts w:ascii="Times New Roman" w:hAnsi="Times New Roman"/>
          <w:sz w:val="24"/>
          <w:szCs w:val="24"/>
          <w:shd w:val="clear" w:color="auto" w:fill="FAFAFA"/>
          <w:vertAlign w:val="baseline"/>
        </w:rPr>
        <w:t xml:space="preserve"> </w:t>
      </w:r>
      <w:r w:rsidR="00D14B5B" w:rsidRPr="006222C4">
        <w:rPr>
          <w:rFonts w:ascii="Times New Roman" w:hAnsi="Times New Roman"/>
          <w:sz w:val="24"/>
          <w:szCs w:val="24"/>
          <w:shd w:val="clear" w:color="auto" w:fill="FAFAFA"/>
        </w:rPr>
        <w:t xml:space="preserve">no visu veidu AER saražotās </w:t>
      </w:r>
      <w:r w:rsidR="000509A0" w:rsidRPr="006222C4">
        <w:rPr>
          <w:rFonts w:ascii="Times New Roman" w:hAnsi="Times New Roman"/>
          <w:sz w:val="24"/>
          <w:szCs w:val="24"/>
          <w:shd w:val="clear" w:color="auto" w:fill="FAFAFA"/>
        </w:rPr>
        <w:t>elektro</w:t>
      </w:r>
      <w:r w:rsidR="00D14B5B" w:rsidRPr="006222C4">
        <w:rPr>
          <w:rFonts w:ascii="Times New Roman" w:hAnsi="Times New Roman"/>
          <w:sz w:val="24"/>
          <w:szCs w:val="24"/>
          <w:shd w:val="clear" w:color="auto" w:fill="FAFAFA"/>
        </w:rPr>
        <w:t>enerģijas</w:t>
      </w:r>
      <w:r w:rsidRPr="006222C4">
        <w:rPr>
          <w:rStyle w:val="FootnoteReference"/>
          <w:rFonts w:ascii="Times New Roman" w:hAnsi="Times New Roman"/>
          <w:sz w:val="24"/>
          <w:szCs w:val="24"/>
          <w:shd w:val="clear" w:color="auto" w:fill="FAFAFA"/>
        </w:rPr>
        <w:footnoteReference w:id="54"/>
      </w:r>
      <w:r w:rsidRPr="006222C4">
        <w:rPr>
          <w:rFonts w:ascii="Times New Roman" w:hAnsi="Times New Roman"/>
          <w:sz w:val="24"/>
          <w:szCs w:val="24"/>
          <w:shd w:val="clear" w:color="auto" w:fill="FAFAFA"/>
        </w:rPr>
        <w:t>.</w:t>
      </w:r>
    </w:p>
    <w:p w14:paraId="5AA451AE" w14:textId="77777777" w:rsidR="00C60EB7" w:rsidRPr="006222C4" w:rsidRDefault="00C60EB7" w:rsidP="00836002">
      <w:pPr>
        <w:pStyle w:val="NoSpacing"/>
        <w:spacing w:after="120"/>
        <w:jc w:val="both"/>
        <w:rPr>
          <w:rFonts w:ascii="Calibri Light" w:hAnsi="Calibri Light"/>
          <w:b/>
        </w:rPr>
      </w:pPr>
      <w:r w:rsidRPr="006222C4">
        <w:rPr>
          <w:rFonts w:ascii="Times New Roman" w:hAnsi="Times New Roman"/>
          <w:sz w:val="24"/>
          <w:szCs w:val="24"/>
          <w:shd w:val="clear" w:color="auto" w:fill="FAFAFA"/>
        </w:rPr>
        <w:lastRenderedPageBreak/>
        <w:t xml:space="preserve">Latvijā līdz 2016. gadam ir vērojams </w:t>
      </w:r>
      <w:r w:rsidR="003C61E4" w:rsidRPr="006222C4">
        <w:rPr>
          <w:rFonts w:ascii="Times New Roman" w:hAnsi="Times New Roman"/>
          <w:sz w:val="24"/>
          <w:szCs w:val="24"/>
          <w:shd w:val="clear" w:color="auto" w:fill="FAFAFA"/>
        </w:rPr>
        <w:t>atjaunojamās</w:t>
      </w:r>
      <w:r w:rsidRPr="006222C4">
        <w:rPr>
          <w:rFonts w:ascii="Times New Roman" w:hAnsi="Times New Roman"/>
          <w:sz w:val="24"/>
          <w:szCs w:val="24"/>
          <w:shd w:val="clear" w:color="auto" w:fill="FAFAFA"/>
        </w:rPr>
        <w:t xml:space="preserve"> </w:t>
      </w:r>
      <w:r w:rsidR="00436799" w:rsidRPr="006222C4">
        <w:rPr>
          <w:rFonts w:ascii="Times New Roman" w:hAnsi="Times New Roman"/>
          <w:sz w:val="24"/>
          <w:szCs w:val="24"/>
          <w:shd w:val="clear" w:color="auto" w:fill="FAFAFA"/>
        </w:rPr>
        <w:t>elektro</w:t>
      </w:r>
      <w:r w:rsidRPr="006222C4">
        <w:rPr>
          <w:rFonts w:ascii="Times New Roman" w:hAnsi="Times New Roman"/>
          <w:sz w:val="24"/>
          <w:szCs w:val="24"/>
          <w:shd w:val="clear" w:color="auto" w:fill="FAFAFA"/>
        </w:rPr>
        <w:t>enerģijas īpatsvara pieaugums, bet nav panākts nepieciešamais</w:t>
      </w:r>
      <w:r w:rsidR="00436799" w:rsidRPr="006222C4">
        <w:rPr>
          <w:rFonts w:ascii="Times New Roman" w:hAnsi="Times New Roman"/>
          <w:sz w:val="24"/>
          <w:szCs w:val="24"/>
          <w:shd w:val="clear" w:color="auto" w:fill="FAFAFA"/>
        </w:rPr>
        <w:t xml:space="preserve"> atjaunojamās enerģijas īpatsvara</w:t>
      </w:r>
      <w:r w:rsidRPr="006222C4">
        <w:rPr>
          <w:rFonts w:ascii="Times New Roman" w:hAnsi="Times New Roman"/>
          <w:sz w:val="24"/>
          <w:szCs w:val="24"/>
          <w:shd w:val="clear" w:color="auto" w:fill="FAFAFA"/>
        </w:rPr>
        <w:t xml:space="preserve"> pieaugums, lai sasniegtu </w:t>
      </w:r>
      <w:r w:rsidR="00436799" w:rsidRPr="006222C4">
        <w:rPr>
          <w:rFonts w:ascii="Times New Roman" w:hAnsi="Times New Roman"/>
          <w:sz w:val="24"/>
          <w:szCs w:val="24"/>
          <w:shd w:val="clear" w:color="auto" w:fill="FAFAFA"/>
        </w:rPr>
        <w:t xml:space="preserve">Latvijas </w:t>
      </w:r>
      <w:r w:rsidRPr="006222C4">
        <w:rPr>
          <w:rFonts w:ascii="Times New Roman" w:hAnsi="Times New Roman"/>
          <w:sz w:val="24"/>
          <w:szCs w:val="24"/>
          <w:shd w:val="clear" w:color="auto" w:fill="FAFAFA"/>
        </w:rPr>
        <w:t>mērķi 10</w:t>
      </w:r>
      <w:r w:rsidR="009A7704" w:rsidRPr="006222C4">
        <w:rPr>
          <w:rFonts w:ascii="Times New Roman" w:hAnsi="Times New Roman"/>
          <w:sz w:val="24"/>
          <w:szCs w:val="24"/>
          <w:shd w:val="clear" w:color="auto" w:fill="FAFAFA"/>
        </w:rPr>
        <w:t> </w:t>
      </w:r>
      <w:r w:rsidRPr="006222C4">
        <w:rPr>
          <w:rFonts w:ascii="Times New Roman" w:hAnsi="Times New Roman"/>
          <w:sz w:val="24"/>
          <w:szCs w:val="24"/>
          <w:shd w:val="clear" w:color="auto" w:fill="FAFAFA"/>
        </w:rPr>
        <w:t xml:space="preserve">% </w:t>
      </w:r>
      <w:r w:rsidR="003C61E4" w:rsidRPr="006222C4">
        <w:rPr>
          <w:rFonts w:ascii="Times New Roman" w:hAnsi="Times New Roman"/>
          <w:sz w:val="24"/>
          <w:szCs w:val="24"/>
          <w:shd w:val="clear" w:color="auto" w:fill="FAFAFA"/>
        </w:rPr>
        <w:t xml:space="preserve">AER </w:t>
      </w:r>
      <w:r w:rsidRPr="006222C4">
        <w:rPr>
          <w:rFonts w:ascii="Times New Roman" w:hAnsi="Times New Roman"/>
          <w:sz w:val="24"/>
          <w:szCs w:val="24"/>
          <w:shd w:val="clear" w:color="auto" w:fill="FAFAFA"/>
        </w:rPr>
        <w:t>īpatsvaru</w:t>
      </w:r>
      <w:r w:rsidR="003C61E4" w:rsidRPr="006222C4">
        <w:rPr>
          <w:rFonts w:ascii="Times New Roman" w:hAnsi="Times New Roman"/>
          <w:sz w:val="24"/>
          <w:szCs w:val="24"/>
          <w:shd w:val="clear" w:color="auto" w:fill="FAFAFA"/>
        </w:rPr>
        <w:t xml:space="preserve"> transporta sektorā</w:t>
      </w:r>
      <w:r w:rsidRPr="006222C4">
        <w:rPr>
          <w:rFonts w:ascii="Times New Roman" w:hAnsi="Times New Roman"/>
          <w:sz w:val="24"/>
          <w:szCs w:val="24"/>
          <w:shd w:val="clear" w:color="auto" w:fill="FAFAFA"/>
        </w:rPr>
        <w:t xml:space="preserve"> (skatīt </w:t>
      </w:r>
      <w:r w:rsidR="00227440" w:rsidRPr="006222C4">
        <w:rPr>
          <w:rFonts w:ascii="Times New Roman" w:hAnsi="Times New Roman"/>
          <w:sz w:val="24"/>
          <w:szCs w:val="24"/>
          <w:shd w:val="clear" w:color="auto" w:fill="FAFAFA"/>
        </w:rPr>
        <w:t>8</w:t>
      </w:r>
      <w:r w:rsidRPr="006222C4">
        <w:rPr>
          <w:rFonts w:ascii="Times New Roman" w:hAnsi="Times New Roman"/>
          <w:sz w:val="24"/>
          <w:szCs w:val="24"/>
          <w:shd w:val="clear" w:color="auto" w:fill="FAFAFA"/>
        </w:rPr>
        <w:t>. attēlu).</w:t>
      </w:r>
    </w:p>
    <w:p w14:paraId="6CDE74B9" w14:textId="77777777" w:rsidR="009D17DA" w:rsidRPr="006222C4" w:rsidRDefault="009D17DA" w:rsidP="00836002">
      <w:pPr>
        <w:pStyle w:val="NoSpacing"/>
        <w:tabs>
          <w:tab w:val="left" w:pos="3261"/>
        </w:tabs>
        <w:spacing w:after="120"/>
        <w:jc w:val="center"/>
        <w:rPr>
          <w:rFonts w:ascii="Times New Roman" w:hAnsi="Times New Roman"/>
          <w:sz w:val="24"/>
          <w:szCs w:val="24"/>
          <w:shd w:val="clear" w:color="auto" w:fill="FAFAFA"/>
        </w:rPr>
      </w:pPr>
      <w:r w:rsidRPr="006222C4">
        <w:rPr>
          <w:rFonts w:ascii="Calibri Light" w:hAnsi="Calibri Light"/>
          <w:b/>
        </w:rPr>
        <w:t>Elektroenerģija</w:t>
      </w:r>
      <w:r w:rsidRPr="006222C4">
        <w:rPr>
          <w:rFonts w:ascii="Calibri Light" w:hAnsi="Calibri Light"/>
          <w:b/>
        </w:rPr>
        <w:tab/>
        <w:t>Transports</w:t>
      </w:r>
      <w:r w:rsidRPr="006222C4">
        <w:rPr>
          <w:rStyle w:val="FootnoteReference"/>
          <w:rFonts w:ascii="Calibri Light" w:hAnsi="Calibri Light"/>
          <w:b/>
          <w:sz w:val="24"/>
        </w:rPr>
        <w:footnoteReference w:id="55"/>
      </w:r>
    </w:p>
    <w:p w14:paraId="2D30C85B" w14:textId="77777777" w:rsidR="009D17DA" w:rsidRPr="006222C4" w:rsidRDefault="009D17DA" w:rsidP="00836002">
      <w:pPr>
        <w:pStyle w:val="NoSpacing"/>
        <w:spacing w:after="120"/>
        <w:jc w:val="center"/>
        <w:rPr>
          <w:rFonts w:ascii="Times New Roman" w:hAnsi="Times New Roman"/>
          <w:b/>
          <w:sz w:val="24"/>
          <w:szCs w:val="24"/>
        </w:rPr>
      </w:pPr>
      <w:r w:rsidRPr="006222C4">
        <w:rPr>
          <w:rFonts w:ascii="Calibri Light" w:hAnsi="Calibri Light"/>
          <w:noProof/>
          <w:sz w:val="16"/>
        </w:rPr>
        <w:drawing>
          <wp:inline distT="0" distB="0" distL="0" distR="0" wp14:anchorId="6532A8EE" wp14:editId="6387AC4B">
            <wp:extent cx="2016000" cy="2160000"/>
            <wp:effectExtent l="0" t="0" r="0" b="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6222C4">
        <w:rPr>
          <w:rFonts w:ascii="Calibri Light" w:hAnsi="Calibri Light"/>
          <w:noProof/>
          <w:sz w:val="16"/>
        </w:rPr>
        <w:drawing>
          <wp:inline distT="0" distB="0" distL="0" distR="0" wp14:anchorId="66E9A06C" wp14:editId="2BBC2DA5">
            <wp:extent cx="2016000" cy="2160000"/>
            <wp:effectExtent l="0" t="0" r="3810" b="0"/>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3831B4F" w14:textId="77777777" w:rsidR="004F493B" w:rsidRPr="006222C4" w:rsidRDefault="00227440" w:rsidP="009D17DA">
      <w:pPr>
        <w:pStyle w:val="Style1Times-12-"/>
        <w:rPr>
          <w:szCs w:val="24"/>
        </w:rPr>
      </w:pPr>
      <w:r w:rsidRPr="006222C4">
        <w:rPr>
          <w:szCs w:val="24"/>
        </w:rPr>
        <w:t>8</w:t>
      </w:r>
      <w:r w:rsidR="004F493B" w:rsidRPr="006222C4">
        <w:rPr>
          <w:szCs w:val="24"/>
        </w:rPr>
        <w:t xml:space="preserve">. attēls. </w:t>
      </w:r>
      <w:r w:rsidR="009D17DA" w:rsidRPr="006222C4">
        <w:rPr>
          <w:szCs w:val="24"/>
        </w:rPr>
        <w:t>Atjaunojamās enerģijas īpatsvars sektora enerģijas galapatēriņā</w:t>
      </w:r>
      <w:r w:rsidR="009D17DA" w:rsidRPr="006222C4">
        <w:rPr>
          <w:rStyle w:val="FootnoteReference"/>
          <w:szCs w:val="24"/>
          <w:vertAlign w:val="baseline"/>
        </w:rPr>
        <w:t xml:space="preserve"> </w:t>
      </w:r>
      <w:r w:rsidR="004F493B" w:rsidRPr="006222C4">
        <w:rPr>
          <w:rStyle w:val="FootnoteReference"/>
          <w:szCs w:val="24"/>
        </w:rPr>
        <w:footnoteReference w:id="56"/>
      </w:r>
      <w:r w:rsidR="004F493B" w:rsidRPr="006222C4">
        <w:rPr>
          <w:szCs w:val="24"/>
        </w:rPr>
        <w:t xml:space="preserve"> </w:t>
      </w:r>
    </w:p>
    <w:p w14:paraId="17BB6DC8" w14:textId="77777777" w:rsidR="004F493B" w:rsidRPr="006222C4" w:rsidRDefault="00C60EB7" w:rsidP="0062293F">
      <w:pPr>
        <w:pStyle w:val="NoSpacing"/>
        <w:spacing w:after="120"/>
        <w:jc w:val="both"/>
        <w:rPr>
          <w:rFonts w:ascii="Times New Roman" w:hAnsi="Times New Roman"/>
          <w:sz w:val="24"/>
          <w:szCs w:val="24"/>
          <w:shd w:val="clear" w:color="auto" w:fill="FAFAFA"/>
        </w:rPr>
      </w:pPr>
      <w:r w:rsidRPr="006222C4">
        <w:rPr>
          <w:rFonts w:ascii="Times New Roman" w:hAnsi="Times New Roman"/>
          <w:sz w:val="24"/>
          <w:szCs w:val="24"/>
          <w:shd w:val="clear" w:color="auto" w:fill="FAFAFA"/>
        </w:rPr>
        <w:t>Prognozējams, ka Latvijas elektroenerģijas patēriņa izmaiņas tuvāko piecu gadu laikā saglabāsies ar nelielu pieauguma tendenci, veidojot 1,0 – 5,5 % kāpumu.</w:t>
      </w:r>
      <w:r w:rsidRPr="006222C4">
        <w:rPr>
          <w:rStyle w:val="FootnoteReference"/>
          <w:rFonts w:ascii="Times New Roman" w:hAnsi="Times New Roman"/>
          <w:bCs/>
          <w:sz w:val="24"/>
          <w:szCs w:val="24"/>
          <w:shd w:val="clear" w:color="auto" w:fill="FAFAFA"/>
        </w:rPr>
        <w:footnoteReference w:id="57"/>
      </w:r>
      <w:r w:rsidRPr="006222C4">
        <w:rPr>
          <w:rFonts w:ascii="Times New Roman" w:hAnsi="Times New Roman"/>
          <w:sz w:val="24"/>
          <w:szCs w:val="24"/>
          <w:shd w:val="clear" w:color="auto" w:fill="FAFAFA"/>
        </w:rPr>
        <w:t xml:space="preserve"> Savukārt, nākamās piecgades laikā pēc Latvijas dzelzceļa elektrifikācijas un </w:t>
      </w:r>
      <w:r w:rsidRPr="006222C4">
        <w:rPr>
          <w:rFonts w:ascii="Times New Roman" w:hAnsi="Times New Roman"/>
          <w:i/>
          <w:sz w:val="24"/>
          <w:szCs w:val="24"/>
          <w:shd w:val="clear" w:color="auto" w:fill="FAFAFA"/>
        </w:rPr>
        <w:t>Rail Baltica</w:t>
      </w:r>
      <w:r w:rsidRPr="006222C4">
        <w:rPr>
          <w:rFonts w:ascii="Times New Roman" w:hAnsi="Times New Roman"/>
          <w:sz w:val="24"/>
          <w:szCs w:val="24"/>
          <w:shd w:val="clear" w:color="auto" w:fill="FAFAFA"/>
        </w:rPr>
        <w:t xml:space="preserve"> projekta realizācijas elektroenerģijas patēriņa kāpums tiek prognozēts ~5</w:t>
      </w:r>
      <w:r w:rsidR="009A7704" w:rsidRPr="006222C4">
        <w:rPr>
          <w:rFonts w:ascii="Times New Roman" w:hAnsi="Times New Roman"/>
          <w:sz w:val="24"/>
          <w:szCs w:val="24"/>
          <w:shd w:val="clear" w:color="auto" w:fill="FAFAFA"/>
        </w:rPr>
        <w:t> </w:t>
      </w:r>
      <w:r w:rsidRPr="006222C4">
        <w:rPr>
          <w:rFonts w:ascii="Times New Roman" w:hAnsi="Times New Roman"/>
          <w:sz w:val="24"/>
          <w:szCs w:val="24"/>
          <w:shd w:val="clear" w:color="auto" w:fill="FAFAFA"/>
        </w:rPr>
        <w:t>% gadā</w:t>
      </w:r>
      <w:r w:rsidRPr="006222C4">
        <w:rPr>
          <w:rStyle w:val="FootnoteReference"/>
          <w:rFonts w:ascii="Times New Roman" w:hAnsi="Times New Roman"/>
          <w:sz w:val="24"/>
          <w:szCs w:val="24"/>
          <w:shd w:val="clear" w:color="auto" w:fill="FAFAFA"/>
        </w:rPr>
        <w:footnoteReference w:id="58"/>
      </w:r>
      <w:r w:rsidRPr="006222C4">
        <w:rPr>
          <w:rFonts w:ascii="Times New Roman" w:hAnsi="Times New Roman"/>
          <w:sz w:val="24"/>
          <w:szCs w:val="24"/>
          <w:shd w:val="clear" w:color="auto" w:fill="FAFAFA"/>
        </w:rPr>
        <w:t>.</w:t>
      </w:r>
    </w:p>
    <w:p w14:paraId="0C6F6175" w14:textId="77777777" w:rsidR="0032207F" w:rsidRPr="006222C4" w:rsidRDefault="0032207F" w:rsidP="00836002">
      <w:pPr>
        <w:tabs>
          <w:tab w:val="left" w:pos="1275"/>
        </w:tabs>
        <w:spacing w:after="120"/>
        <w:rPr>
          <w:rFonts w:ascii="Times New Roman" w:hAnsi="Times New Roman" w:cs="Times New Roman"/>
          <w:color w:val="auto"/>
          <w:sz w:val="24"/>
          <w:szCs w:val="24"/>
          <w:shd w:val="clear" w:color="auto" w:fill="FFFFFF"/>
        </w:rPr>
      </w:pPr>
      <w:r w:rsidRPr="006222C4">
        <w:rPr>
          <w:rFonts w:ascii="Times New Roman" w:hAnsi="Times New Roman" w:cs="Times New Roman"/>
          <w:sz w:val="24"/>
          <w:szCs w:val="24"/>
          <w:shd w:val="clear" w:color="auto" w:fill="FAFAFA"/>
        </w:rPr>
        <w:t xml:space="preserve">Saskaņā ar Atjaunojamo enerģijas avotu globālās </w:t>
      </w:r>
      <w:r w:rsidRPr="006222C4">
        <w:rPr>
          <w:rFonts w:ascii="Times New Roman" w:hAnsi="Times New Roman" w:cs="Times New Roman"/>
          <w:color w:val="auto"/>
          <w:sz w:val="24"/>
          <w:szCs w:val="24"/>
          <w:shd w:val="clear" w:color="auto" w:fill="FAFAFA"/>
        </w:rPr>
        <w:t>nākotnes pārskatu</w:t>
      </w:r>
      <w:r w:rsidRPr="006222C4">
        <w:rPr>
          <w:rStyle w:val="FootnoteReference"/>
          <w:rFonts w:ascii="Times New Roman" w:hAnsi="Times New Roman" w:cs="Times New Roman"/>
          <w:bCs/>
          <w:color w:val="auto"/>
          <w:sz w:val="24"/>
          <w:szCs w:val="24"/>
          <w:shd w:val="clear" w:color="auto" w:fill="FAFAFA"/>
        </w:rPr>
        <w:footnoteReference w:id="59"/>
      </w:r>
      <w:r w:rsidRPr="006222C4">
        <w:rPr>
          <w:rFonts w:ascii="Times New Roman" w:hAnsi="Times New Roman" w:cs="Times New Roman"/>
          <w:color w:val="auto"/>
          <w:sz w:val="24"/>
          <w:szCs w:val="24"/>
          <w:shd w:val="clear" w:color="auto" w:fill="FAFAFA"/>
        </w:rPr>
        <w:t xml:space="preserve">, AER izmantošana pieaug, piemēram, </w:t>
      </w:r>
      <w:r w:rsidR="0020730E" w:rsidRPr="006222C4">
        <w:rPr>
          <w:rFonts w:ascii="Times New Roman" w:hAnsi="Times New Roman" w:cs="Times New Roman"/>
          <w:color w:val="auto"/>
          <w:sz w:val="24"/>
          <w:szCs w:val="24"/>
          <w:shd w:val="clear" w:color="auto" w:fill="FFFFFF"/>
        </w:rPr>
        <w:t>VES</w:t>
      </w:r>
      <w:r w:rsidRPr="006222C4">
        <w:rPr>
          <w:rFonts w:ascii="Times New Roman" w:hAnsi="Times New Roman" w:cs="Times New Roman"/>
          <w:color w:val="auto"/>
          <w:sz w:val="24"/>
          <w:szCs w:val="24"/>
          <w:shd w:val="clear" w:color="auto" w:fill="FFFFFF"/>
        </w:rPr>
        <w:t xml:space="preserve"> uzstādītā jauda Eiropā pēdējo piecu gadu laikā ir augusi par 45</w:t>
      </w:r>
      <w:r w:rsidR="009A7704" w:rsidRPr="006222C4">
        <w:rPr>
          <w:rFonts w:ascii="Times New Roman" w:hAnsi="Times New Roman" w:cs="Times New Roman"/>
          <w:color w:val="auto"/>
          <w:sz w:val="24"/>
          <w:szCs w:val="24"/>
          <w:shd w:val="clear" w:color="auto" w:fill="FFFFFF"/>
        </w:rPr>
        <w:t> </w:t>
      </w:r>
      <w:r w:rsidRPr="006222C4">
        <w:rPr>
          <w:rFonts w:ascii="Times New Roman" w:hAnsi="Times New Roman" w:cs="Times New Roman"/>
          <w:color w:val="auto"/>
          <w:sz w:val="24"/>
          <w:szCs w:val="24"/>
          <w:shd w:val="clear" w:color="auto" w:fill="FFFFFF"/>
        </w:rPr>
        <w:t xml:space="preserve">%. Tieši </w:t>
      </w:r>
      <w:r w:rsidR="00816BE9" w:rsidRPr="006222C4">
        <w:rPr>
          <w:rFonts w:ascii="Times New Roman" w:hAnsi="Times New Roman" w:cs="Times New Roman"/>
          <w:color w:val="auto"/>
          <w:sz w:val="24"/>
          <w:szCs w:val="24"/>
          <w:shd w:val="clear" w:color="auto" w:fill="FFFFFF"/>
        </w:rPr>
        <w:t>atkrastes VES (jūrā) attīstība</w:t>
      </w:r>
      <w:r w:rsidRPr="006222C4">
        <w:rPr>
          <w:rFonts w:ascii="Times New Roman" w:hAnsi="Times New Roman" w:cs="Times New Roman"/>
          <w:color w:val="auto"/>
          <w:sz w:val="24"/>
          <w:szCs w:val="24"/>
          <w:shd w:val="clear" w:color="auto" w:fill="FFFFFF"/>
        </w:rPr>
        <w:t xml:space="preserve"> ir bijusi visstraujākā, piemēram, Eiropā 2016.gadā investīcijas pieauga par 39</w:t>
      </w:r>
      <w:r w:rsidR="009A7704" w:rsidRPr="006222C4">
        <w:rPr>
          <w:rFonts w:ascii="Times New Roman" w:hAnsi="Times New Roman" w:cs="Times New Roman"/>
          <w:color w:val="auto"/>
          <w:sz w:val="24"/>
          <w:szCs w:val="24"/>
          <w:shd w:val="clear" w:color="auto" w:fill="FFFFFF"/>
        </w:rPr>
        <w:t> </w:t>
      </w:r>
      <w:r w:rsidRPr="006222C4">
        <w:rPr>
          <w:rFonts w:ascii="Times New Roman" w:hAnsi="Times New Roman" w:cs="Times New Roman"/>
          <w:color w:val="auto"/>
          <w:sz w:val="24"/>
          <w:szCs w:val="24"/>
          <w:shd w:val="clear" w:color="auto" w:fill="FFFFFF"/>
        </w:rPr>
        <w:t>% salīdzinājumā ar 2015.gadu</w:t>
      </w:r>
      <w:r w:rsidRPr="006222C4">
        <w:rPr>
          <w:rStyle w:val="FootnoteReference"/>
          <w:rFonts w:ascii="Times New Roman" w:hAnsi="Times New Roman" w:cs="Times New Roman"/>
          <w:color w:val="auto"/>
          <w:sz w:val="24"/>
          <w:szCs w:val="24"/>
          <w:shd w:val="clear" w:color="auto" w:fill="FFFFFF"/>
        </w:rPr>
        <w:footnoteReference w:id="60"/>
      </w:r>
      <w:r w:rsidRPr="006222C4">
        <w:rPr>
          <w:rFonts w:ascii="Times New Roman" w:hAnsi="Times New Roman" w:cs="Times New Roman"/>
          <w:color w:val="auto"/>
          <w:sz w:val="24"/>
          <w:szCs w:val="24"/>
          <w:shd w:val="clear" w:color="auto" w:fill="FFFFFF"/>
        </w:rPr>
        <w:t xml:space="preserve">, kā arī tuvāko divu gadu laikā plānots attīstīt vēl 11 </w:t>
      </w:r>
      <w:r w:rsidR="00A24CB5" w:rsidRPr="006222C4">
        <w:rPr>
          <w:rFonts w:ascii="Times New Roman" w:hAnsi="Times New Roman" w:cs="Times New Roman"/>
          <w:color w:val="auto"/>
          <w:sz w:val="24"/>
          <w:szCs w:val="24"/>
          <w:shd w:val="clear" w:color="auto" w:fill="FFFFFF"/>
        </w:rPr>
        <w:t xml:space="preserve">atkrastes </w:t>
      </w:r>
      <w:r w:rsidR="0020730E" w:rsidRPr="006222C4">
        <w:rPr>
          <w:rFonts w:ascii="Times New Roman" w:hAnsi="Times New Roman" w:cs="Times New Roman"/>
          <w:color w:val="auto"/>
          <w:sz w:val="24"/>
          <w:szCs w:val="24"/>
          <w:shd w:val="clear" w:color="auto" w:fill="FFFFFF"/>
        </w:rPr>
        <w:t>VES</w:t>
      </w:r>
      <w:r w:rsidRPr="006222C4">
        <w:rPr>
          <w:rFonts w:ascii="Times New Roman" w:hAnsi="Times New Roman" w:cs="Times New Roman"/>
          <w:color w:val="auto"/>
          <w:sz w:val="24"/>
          <w:szCs w:val="24"/>
          <w:shd w:val="clear" w:color="auto" w:fill="FFFFFF"/>
        </w:rPr>
        <w:t xml:space="preserve"> projektus ar kopējo jaudu 4 948 MW. </w:t>
      </w:r>
    </w:p>
    <w:p w14:paraId="27FA8A24" w14:textId="77777777" w:rsidR="00AA7057" w:rsidRPr="006222C4" w:rsidRDefault="0032207F" w:rsidP="00836002">
      <w:pPr>
        <w:pStyle w:val="NoSpacing"/>
        <w:spacing w:after="120"/>
        <w:jc w:val="both"/>
      </w:pPr>
      <w:r w:rsidRPr="006222C4">
        <w:rPr>
          <w:rFonts w:ascii="Times New Roman" w:hAnsi="Times New Roman"/>
          <w:sz w:val="24"/>
          <w:szCs w:val="24"/>
        </w:rPr>
        <w:t xml:space="preserve">Atkrastes </w:t>
      </w:r>
      <w:r w:rsidRPr="006222C4">
        <w:rPr>
          <w:rFonts w:ascii="Times New Roman" w:hAnsi="Times New Roman"/>
          <w:sz w:val="24"/>
          <w:szCs w:val="24"/>
          <w:shd w:val="clear" w:color="auto" w:fill="FFFFFF"/>
        </w:rPr>
        <w:t xml:space="preserve">VES </w:t>
      </w:r>
      <w:r w:rsidRPr="006222C4">
        <w:rPr>
          <w:rFonts w:ascii="Times New Roman" w:hAnsi="Times New Roman"/>
          <w:sz w:val="24"/>
          <w:szCs w:val="24"/>
        </w:rPr>
        <w:t>nākotnē var dod nozīmīgu ieguldījumu AER īpatsvara palielināšanas mērķa sasniegšanā. Vēja enerģija</w:t>
      </w:r>
      <w:r w:rsidR="002D3991" w:rsidRPr="006222C4">
        <w:rPr>
          <w:rFonts w:ascii="Times New Roman" w:hAnsi="Times New Roman"/>
          <w:sz w:val="24"/>
          <w:szCs w:val="24"/>
        </w:rPr>
        <w:t xml:space="preserve"> šobrīd</w:t>
      </w:r>
      <w:r w:rsidRPr="006222C4">
        <w:rPr>
          <w:rFonts w:ascii="Times New Roman" w:hAnsi="Times New Roman"/>
          <w:sz w:val="24"/>
          <w:szCs w:val="24"/>
        </w:rPr>
        <w:t xml:space="preserve"> ir vien</w:t>
      </w:r>
      <w:r w:rsidR="005730D8" w:rsidRPr="006222C4">
        <w:rPr>
          <w:rFonts w:ascii="Times New Roman" w:hAnsi="Times New Roman"/>
          <w:sz w:val="24"/>
          <w:szCs w:val="24"/>
        </w:rPr>
        <w:t>s no</w:t>
      </w:r>
      <w:r w:rsidRPr="006222C4">
        <w:rPr>
          <w:rFonts w:ascii="Times New Roman" w:hAnsi="Times New Roman"/>
          <w:sz w:val="24"/>
          <w:szCs w:val="24"/>
        </w:rPr>
        <w:t xml:space="preserve"> </w:t>
      </w:r>
      <w:r w:rsidR="00C8088A" w:rsidRPr="006222C4">
        <w:rPr>
          <w:rFonts w:ascii="Times New Roman" w:hAnsi="Times New Roman"/>
          <w:sz w:val="24"/>
          <w:szCs w:val="24"/>
        </w:rPr>
        <w:t>AER</w:t>
      </w:r>
      <w:r w:rsidRPr="006222C4">
        <w:rPr>
          <w:rFonts w:ascii="Times New Roman" w:hAnsi="Times New Roman"/>
          <w:sz w:val="24"/>
          <w:szCs w:val="24"/>
        </w:rPr>
        <w:t xml:space="preserve"> veidiem</w:t>
      </w:r>
      <w:r w:rsidRPr="006222C4">
        <w:rPr>
          <w:rStyle w:val="FootnoteReference"/>
          <w:rFonts w:ascii="Times New Roman" w:hAnsi="Times New Roman"/>
          <w:sz w:val="24"/>
          <w:szCs w:val="24"/>
        </w:rPr>
        <w:footnoteReference w:id="61"/>
      </w:r>
      <w:r w:rsidRPr="006222C4">
        <w:rPr>
          <w:rFonts w:ascii="Times New Roman" w:hAnsi="Times New Roman"/>
          <w:sz w:val="24"/>
          <w:szCs w:val="24"/>
        </w:rPr>
        <w:t xml:space="preserve">  ar ievērojami zemām ilgtermiņa izmaksām. Globālā atkrastes vēja enerģijas cena  2017.</w:t>
      </w:r>
      <w:r w:rsidR="004A6510" w:rsidRPr="006222C4">
        <w:rPr>
          <w:rFonts w:ascii="Times New Roman" w:hAnsi="Times New Roman"/>
          <w:sz w:val="24"/>
          <w:szCs w:val="24"/>
        </w:rPr>
        <w:t> </w:t>
      </w:r>
      <w:r w:rsidRPr="006222C4">
        <w:rPr>
          <w:rFonts w:ascii="Times New Roman" w:hAnsi="Times New Roman"/>
          <w:sz w:val="24"/>
          <w:szCs w:val="24"/>
        </w:rPr>
        <w:t xml:space="preserve">gadā bija  0,117 </w:t>
      </w:r>
      <w:r w:rsidRPr="006222C4">
        <w:rPr>
          <w:rFonts w:ascii="Times New Roman" w:hAnsi="Times New Roman"/>
          <w:i/>
          <w:sz w:val="24"/>
          <w:szCs w:val="24"/>
        </w:rPr>
        <w:t>euro</w:t>
      </w:r>
      <w:r w:rsidRPr="006222C4">
        <w:rPr>
          <w:rFonts w:ascii="Times New Roman" w:hAnsi="Times New Roman"/>
          <w:sz w:val="24"/>
          <w:szCs w:val="24"/>
        </w:rPr>
        <w:t xml:space="preserve"> par KWh un 2020. gadā tā varētu samazināties līdz 0,05-0,084 </w:t>
      </w:r>
      <w:r w:rsidRPr="006222C4">
        <w:rPr>
          <w:rFonts w:ascii="Times New Roman" w:hAnsi="Times New Roman"/>
          <w:i/>
          <w:sz w:val="24"/>
          <w:szCs w:val="24"/>
        </w:rPr>
        <w:t>euro</w:t>
      </w:r>
      <w:r w:rsidRPr="006222C4">
        <w:rPr>
          <w:rFonts w:ascii="Times New Roman" w:hAnsi="Times New Roman"/>
          <w:sz w:val="24"/>
          <w:szCs w:val="24"/>
        </w:rPr>
        <w:t xml:space="preserve"> par KWh</w:t>
      </w:r>
      <w:r w:rsidRPr="006222C4">
        <w:rPr>
          <w:rStyle w:val="FootnoteReference"/>
          <w:rFonts w:ascii="Times New Roman" w:hAnsi="Times New Roman"/>
          <w:sz w:val="24"/>
          <w:szCs w:val="24"/>
        </w:rPr>
        <w:footnoteReference w:id="62"/>
      </w:r>
      <w:r w:rsidRPr="006222C4">
        <w:rPr>
          <w:rFonts w:ascii="Times New Roman" w:hAnsi="Times New Roman"/>
          <w:sz w:val="24"/>
          <w:szCs w:val="24"/>
        </w:rPr>
        <w:t xml:space="preserve">. Tomēr elektroenerģijas konkurētspējīga tirdzniecības līmeņa sasniegšanai </w:t>
      </w:r>
      <w:r w:rsidRPr="006222C4">
        <w:rPr>
          <w:rFonts w:ascii="Times New Roman" w:hAnsi="Times New Roman"/>
          <w:i/>
          <w:sz w:val="24"/>
          <w:szCs w:val="24"/>
        </w:rPr>
        <w:t xml:space="preserve">Nordpool (NORDIC/BALTIC) </w:t>
      </w:r>
      <w:r w:rsidRPr="006222C4">
        <w:rPr>
          <w:rFonts w:ascii="Times New Roman" w:hAnsi="Times New Roman"/>
          <w:sz w:val="24"/>
          <w:szCs w:val="24"/>
        </w:rPr>
        <w:t>biržā, izmaksām vajadzētu noslīdēt zem</w:t>
      </w:r>
      <w:r w:rsidR="00C8088A" w:rsidRPr="006222C4">
        <w:rPr>
          <w:rFonts w:ascii="Times New Roman" w:hAnsi="Times New Roman"/>
          <w:sz w:val="24"/>
          <w:szCs w:val="24"/>
        </w:rPr>
        <w:t xml:space="preserve"> </w:t>
      </w:r>
      <w:r w:rsidRPr="006222C4">
        <w:rPr>
          <w:rFonts w:ascii="Times New Roman" w:hAnsi="Times New Roman"/>
          <w:sz w:val="24"/>
          <w:szCs w:val="24"/>
        </w:rPr>
        <w:t>0,04 </w:t>
      </w:r>
      <w:r w:rsidRPr="006222C4">
        <w:rPr>
          <w:rFonts w:ascii="Times New Roman" w:hAnsi="Times New Roman"/>
          <w:i/>
          <w:sz w:val="24"/>
          <w:szCs w:val="24"/>
        </w:rPr>
        <w:t>euro</w:t>
      </w:r>
      <w:r w:rsidRPr="006222C4">
        <w:rPr>
          <w:rFonts w:ascii="Times New Roman" w:hAnsi="Times New Roman"/>
          <w:sz w:val="24"/>
          <w:szCs w:val="24"/>
        </w:rPr>
        <w:t xml:space="preserve"> par KWh. </w:t>
      </w:r>
    </w:p>
    <w:p w14:paraId="5192493D" w14:textId="77777777" w:rsidR="0032207F" w:rsidRPr="006222C4" w:rsidRDefault="0032207F" w:rsidP="00ED3180">
      <w:pPr>
        <w:pStyle w:val="Style2ApakvirsrakstItalicsTimes-12"/>
        <w:spacing w:before="240"/>
      </w:pPr>
      <w:r w:rsidRPr="006222C4">
        <w:t>Elektropārvades tīkla attīstība</w:t>
      </w:r>
    </w:p>
    <w:p w14:paraId="741091E8" w14:textId="77777777" w:rsidR="0032207F" w:rsidRPr="006222C4" w:rsidRDefault="0032207F" w:rsidP="0062293F">
      <w:pPr>
        <w:pStyle w:val="NoSpacing"/>
        <w:spacing w:after="120"/>
        <w:jc w:val="both"/>
        <w:rPr>
          <w:rFonts w:ascii="Times New Roman" w:hAnsi="Times New Roman"/>
          <w:sz w:val="24"/>
          <w:szCs w:val="24"/>
        </w:rPr>
      </w:pPr>
      <w:r w:rsidRPr="006222C4">
        <w:rPr>
          <w:rFonts w:ascii="Times New Roman" w:hAnsi="Times New Roman"/>
          <w:sz w:val="24"/>
          <w:szCs w:val="24"/>
        </w:rPr>
        <w:lastRenderedPageBreak/>
        <w:t xml:space="preserve">Enerģētikas sektorā liela nozīme ir elektroenerģijas pārvadei no elektrības ražotājiem līdz pieslēguma vietām, tomēr tikpat nozīmīgi ir arī starpsavienojumi ar kaimiņvalstīm. </w:t>
      </w:r>
    </w:p>
    <w:p w14:paraId="3ABA6EF0" w14:textId="77777777" w:rsidR="00CB55CB" w:rsidRPr="006222C4" w:rsidRDefault="00CB55CB" w:rsidP="0062293F">
      <w:pPr>
        <w:pStyle w:val="NoSpacing"/>
        <w:spacing w:after="120"/>
        <w:jc w:val="both"/>
        <w:rPr>
          <w:rFonts w:ascii="Times New Roman" w:hAnsi="Times New Roman"/>
          <w:sz w:val="24"/>
          <w:szCs w:val="24"/>
          <w:lang w:eastAsia="en-GB"/>
        </w:rPr>
      </w:pPr>
      <w:r w:rsidRPr="006222C4">
        <w:rPr>
          <w:rFonts w:ascii="Times New Roman" w:hAnsi="Times New Roman"/>
          <w:sz w:val="24"/>
          <w:szCs w:val="24"/>
        </w:rPr>
        <w:t>Baltijas valstu elektrotīklu integrācija ES</w:t>
      </w:r>
      <w:r w:rsidR="00C8088A" w:rsidRPr="006222C4">
        <w:rPr>
          <w:rFonts w:ascii="Times New Roman" w:hAnsi="Times New Roman"/>
          <w:sz w:val="24"/>
          <w:szCs w:val="24"/>
        </w:rPr>
        <w:t xml:space="preserve"> </w:t>
      </w:r>
      <w:r w:rsidRPr="006222C4">
        <w:rPr>
          <w:rFonts w:ascii="Times New Roman" w:hAnsi="Times New Roman"/>
          <w:sz w:val="24"/>
          <w:szCs w:val="24"/>
        </w:rPr>
        <w:t>elektroenerģijas sistēmā ir izvirzīta kā viena no ES  enerģētikas politikas stratēģiskajām prioritātēm, lai  veicinātu drošas un uzticamas elektrosistēmas izveidi. Turpinot pilnveidot Latvijas elektroenerģijas tirgus</w:t>
      </w:r>
      <w:r w:rsidR="00C8088A" w:rsidRPr="006222C4">
        <w:rPr>
          <w:rFonts w:ascii="Times New Roman" w:hAnsi="Times New Roman"/>
          <w:sz w:val="24"/>
          <w:szCs w:val="24"/>
        </w:rPr>
        <w:t xml:space="preserve"> </w:t>
      </w:r>
      <w:r w:rsidRPr="006222C4">
        <w:rPr>
          <w:rFonts w:ascii="Times New Roman" w:hAnsi="Times New Roman"/>
          <w:sz w:val="24"/>
          <w:szCs w:val="24"/>
        </w:rPr>
        <w:t>darbību un lai stiprinātu savienojumus ar Eiropas tīkliem, tiek paaugstināta pārvades infrastruktūras  kapacitāte Latvijā un Baltijas reģionā. Tas ir atspoguļots arī ES ietvaros nospraustajā mērķī, kas paredz līdz 2020.gadam reģionā palielināt starpsavienojumu jaudu pret uzstādīto ģenerējošo  jaudu līdz 10</w:t>
      </w:r>
      <w:r w:rsidR="009A7704" w:rsidRPr="006222C4">
        <w:rPr>
          <w:rFonts w:ascii="Times New Roman" w:hAnsi="Times New Roman"/>
          <w:sz w:val="24"/>
          <w:szCs w:val="24"/>
        </w:rPr>
        <w:t> </w:t>
      </w:r>
      <w:r w:rsidRPr="006222C4">
        <w:rPr>
          <w:rFonts w:ascii="Times New Roman" w:hAnsi="Times New Roman"/>
          <w:sz w:val="24"/>
          <w:szCs w:val="24"/>
        </w:rPr>
        <w:t xml:space="preserve">%. 2015.gada nogalē tika pabeigts Lietuvas - Zviedrijas starpsavienojums  </w:t>
      </w:r>
      <w:r w:rsidRPr="006222C4">
        <w:rPr>
          <w:rFonts w:ascii="Times New Roman" w:hAnsi="Times New Roman"/>
          <w:i/>
          <w:sz w:val="24"/>
          <w:szCs w:val="24"/>
        </w:rPr>
        <w:t xml:space="preserve">NordBalt </w:t>
      </w:r>
      <w:r w:rsidRPr="006222C4">
        <w:rPr>
          <w:rFonts w:ascii="Times New Roman" w:hAnsi="Times New Roman"/>
          <w:sz w:val="24"/>
          <w:szCs w:val="24"/>
        </w:rPr>
        <w:t>(pārvades jauda 700 MW)</w:t>
      </w:r>
      <w:r w:rsidR="00D64D2C" w:rsidRPr="006222C4">
        <w:rPr>
          <w:rFonts w:ascii="Times New Roman" w:hAnsi="Times New Roman"/>
          <w:sz w:val="24"/>
          <w:szCs w:val="24"/>
        </w:rPr>
        <w:t xml:space="preserve">, kas </w:t>
      </w:r>
      <w:r w:rsidRPr="006222C4">
        <w:rPr>
          <w:rFonts w:ascii="Times New Roman" w:hAnsi="Times New Roman"/>
          <w:sz w:val="24"/>
          <w:szCs w:val="24"/>
        </w:rPr>
        <w:t>ļauj samazināt elektroenerģijas cenu Latvijas patērētājiem un veicina tās izlīdzināšanos reģionā.</w:t>
      </w:r>
      <w:r w:rsidR="002F7CDC" w:rsidRPr="006222C4">
        <w:rPr>
          <w:rStyle w:val="FootnoteReference"/>
          <w:rFonts w:ascii="Times New Roman" w:hAnsi="Times New Roman"/>
          <w:sz w:val="24"/>
          <w:szCs w:val="24"/>
        </w:rPr>
        <w:footnoteReference w:id="63"/>
      </w:r>
      <w:r w:rsidRPr="006222C4">
        <w:rPr>
          <w:rFonts w:ascii="Times New Roman" w:hAnsi="Times New Roman"/>
          <w:sz w:val="24"/>
          <w:szCs w:val="24"/>
        </w:rPr>
        <w:t xml:space="preserve"> </w:t>
      </w:r>
    </w:p>
    <w:p w14:paraId="1D3EB831" w14:textId="77777777" w:rsidR="0032207F" w:rsidRPr="006222C4" w:rsidRDefault="00CB55CB" w:rsidP="0062293F">
      <w:pPr>
        <w:pStyle w:val="NoSpacing"/>
        <w:spacing w:after="120"/>
        <w:jc w:val="both"/>
        <w:rPr>
          <w:rFonts w:ascii="Times New Roman" w:hAnsi="Times New Roman"/>
          <w:sz w:val="24"/>
          <w:szCs w:val="24"/>
        </w:rPr>
      </w:pPr>
      <w:r w:rsidRPr="006222C4">
        <w:rPr>
          <w:rFonts w:ascii="Times New Roman" w:hAnsi="Times New Roman"/>
          <w:sz w:val="24"/>
          <w:szCs w:val="24"/>
        </w:rPr>
        <w:t xml:space="preserve">Kā daļa no </w:t>
      </w:r>
      <w:r w:rsidRPr="006222C4">
        <w:rPr>
          <w:rFonts w:ascii="Times New Roman" w:hAnsi="Times New Roman"/>
          <w:i/>
          <w:sz w:val="24"/>
          <w:szCs w:val="24"/>
        </w:rPr>
        <w:t>NordBalt</w:t>
      </w:r>
      <w:r w:rsidRPr="006222C4">
        <w:rPr>
          <w:rFonts w:ascii="Times New Roman" w:hAnsi="Times New Roman"/>
          <w:sz w:val="24"/>
          <w:szCs w:val="24"/>
        </w:rPr>
        <w:t xml:space="preserve"> projekta, tiek turpināts darbs pie</w:t>
      </w:r>
      <w:r w:rsidR="00C8088A" w:rsidRPr="006222C4">
        <w:rPr>
          <w:rFonts w:ascii="Times New Roman" w:hAnsi="Times New Roman"/>
          <w:sz w:val="24"/>
          <w:szCs w:val="24"/>
        </w:rPr>
        <w:t xml:space="preserve"> </w:t>
      </w:r>
      <w:r w:rsidR="00D14B5B" w:rsidRPr="006222C4">
        <w:rPr>
          <w:rFonts w:ascii="Times New Roman" w:hAnsi="Times New Roman"/>
          <w:sz w:val="24"/>
          <w:szCs w:val="24"/>
        </w:rPr>
        <w:t>“</w:t>
      </w:r>
      <w:r w:rsidRPr="006222C4">
        <w:rPr>
          <w:rFonts w:ascii="Times New Roman" w:hAnsi="Times New Roman"/>
          <w:sz w:val="24"/>
          <w:szCs w:val="24"/>
        </w:rPr>
        <w:t>Kurzemes loka</w:t>
      </w:r>
      <w:r w:rsidR="00D14B5B" w:rsidRPr="006222C4">
        <w:rPr>
          <w:rFonts w:ascii="Times New Roman" w:hAnsi="Times New Roman"/>
          <w:sz w:val="24"/>
          <w:szCs w:val="24"/>
        </w:rPr>
        <w:t>”</w:t>
      </w:r>
      <w:r w:rsidRPr="006222C4">
        <w:rPr>
          <w:rFonts w:ascii="Times New Roman" w:hAnsi="Times New Roman"/>
          <w:sz w:val="24"/>
          <w:szCs w:val="24"/>
        </w:rPr>
        <w:t xml:space="preserve"> 3.posm</w:t>
      </w:r>
      <w:r w:rsidR="0034574F" w:rsidRPr="006222C4">
        <w:rPr>
          <w:rFonts w:ascii="Times New Roman" w:hAnsi="Times New Roman"/>
          <w:sz w:val="24"/>
          <w:szCs w:val="24"/>
        </w:rPr>
        <w:t xml:space="preserve">a, kas paredzēts, lai novērstu </w:t>
      </w:r>
      <w:r w:rsidRPr="006222C4">
        <w:rPr>
          <w:rFonts w:ascii="Times New Roman" w:hAnsi="Times New Roman"/>
          <w:sz w:val="24"/>
          <w:szCs w:val="24"/>
        </w:rPr>
        <w:t xml:space="preserve">līdz šim iztrūkstošo palielinātas jaudas pieslēgumu  iespējamību, nodrošinātu </w:t>
      </w:r>
      <w:r w:rsidR="00603BAC" w:rsidRPr="006222C4">
        <w:rPr>
          <w:rFonts w:ascii="Times New Roman" w:hAnsi="Times New Roman"/>
          <w:sz w:val="24"/>
          <w:szCs w:val="24"/>
        </w:rPr>
        <w:t>VES</w:t>
      </w:r>
      <w:r w:rsidR="0034574F" w:rsidRPr="006222C4">
        <w:rPr>
          <w:rFonts w:ascii="Times New Roman" w:hAnsi="Times New Roman"/>
          <w:sz w:val="24"/>
          <w:szCs w:val="24"/>
        </w:rPr>
        <w:t xml:space="preserve"> attīstību un </w:t>
      </w:r>
      <w:r w:rsidRPr="006222C4">
        <w:rPr>
          <w:rFonts w:ascii="Times New Roman" w:hAnsi="Times New Roman"/>
          <w:sz w:val="24"/>
          <w:szCs w:val="24"/>
        </w:rPr>
        <w:t xml:space="preserve">palielinātu elektroapgādes drošumu Kurzemē. Tiek turpināts darbs </w:t>
      </w:r>
      <w:r w:rsidR="00D64D2C" w:rsidRPr="006222C4">
        <w:rPr>
          <w:rFonts w:ascii="Times New Roman" w:hAnsi="Times New Roman"/>
          <w:sz w:val="24"/>
          <w:szCs w:val="24"/>
        </w:rPr>
        <w:t xml:space="preserve">arī </w:t>
      </w:r>
      <w:r w:rsidRPr="006222C4">
        <w:rPr>
          <w:rFonts w:ascii="Times New Roman" w:hAnsi="Times New Roman"/>
          <w:sz w:val="24"/>
          <w:szCs w:val="24"/>
        </w:rPr>
        <w:t xml:space="preserve">pie </w:t>
      </w:r>
      <w:r w:rsidR="00C8088A" w:rsidRPr="006222C4">
        <w:rPr>
          <w:rFonts w:ascii="Times New Roman" w:hAnsi="Times New Roman"/>
          <w:sz w:val="24"/>
          <w:szCs w:val="24"/>
        </w:rPr>
        <w:t>Latvijas – Ig</w:t>
      </w:r>
      <w:r w:rsidRPr="006222C4">
        <w:rPr>
          <w:rFonts w:ascii="Times New Roman" w:hAnsi="Times New Roman"/>
          <w:sz w:val="24"/>
          <w:szCs w:val="24"/>
        </w:rPr>
        <w:t>aunijas  3.starpsavienojuma, kas būtiski uzlabos energoapgādes drošumu starp Igauniju un Latviju, kā  arī abu valstu energosistēmās, nodrošinot efektīvu  jaudas pārvades koridoru starp Baltijas un  Ziemeļvalstu elektroenerģijas sistēmām.</w:t>
      </w:r>
      <w:r w:rsidR="002636F2" w:rsidRPr="006222C4">
        <w:rPr>
          <w:rFonts w:ascii="Times New Roman" w:hAnsi="Times New Roman"/>
          <w:sz w:val="24"/>
          <w:szCs w:val="24"/>
          <w:vertAlign w:val="superscript"/>
        </w:rPr>
        <w:t>55</w:t>
      </w:r>
      <w:r w:rsidRPr="006222C4">
        <w:rPr>
          <w:rStyle w:val="CommentReference"/>
          <w:rFonts w:ascii="Times New Roman" w:hAnsi="Times New Roman"/>
          <w:sz w:val="24"/>
          <w:szCs w:val="24"/>
        </w:rPr>
        <w:t xml:space="preserve"> </w:t>
      </w:r>
    </w:p>
    <w:p w14:paraId="0A2D02D3" w14:textId="77777777" w:rsidR="002F7CDC" w:rsidRPr="006222C4" w:rsidRDefault="0032207F" w:rsidP="00836002">
      <w:pPr>
        <w:spacing w:after="120"/>
        <w:rPr>
          <w:rFonts w:ascii="Times New Roman" w:hAnsi="Times New Roman" w:cs="Times New Roman"/>
          <w:color w:val="auto"/>
          <w:sz w:val="24"/>
          <w:szCs w:val="24"/>
        </w:rPr>
      </w:pPr>
      <w:r w:rsidRPr="006222C4">
        <w:rPr>
          <w:rFonts w:ascii="Times New Roman" w:hAnsi="Times New Roman" w:cs="Times New Roman"/>
          <w:color w:val="auto"/>
          <w:sz w:val="24"/>
          <w:szCs w:val="24"/>
        </w:rPr>
        <w:t xml:space="preserve">Līdz 2018. gadam Latvijas jūras ūdeņos nav izbūvēti elektropārvades kabeļi. Jaunu zemūdens kabeļu ierīkošana būs nepieciešama, ja tiks ierīkotas </w:t>
      </w:r>
      <w:r w:rsidR="00AF6958" w:rsidRPr="006222C4">
        <w:rPr>
          <w:rFonts w:ascii="Times New Roman" w:hAnsi="Times New Roman" w:cs="Times New Roman"/>
          <w:color w:val="auto"/>
          <w:sz w:val="24"/>
          <w:szCs w:val="24"/>
        </w:rPr>
        <w:t xml:space="preserve">VES </w:t>
      </w:r>
      <w:r w:rsidRPr="006222C4">
        <w:rPr>
          <w:rFonts w:ascii="Times New Roman" w:hAnsi="Times New Roman" w:cs="Times New Roman"/>
          <w:color w:val="auto"/>
          <w:sz w:val="24"/>
          <w:szCs w:val="24"/>
        </w:rPr>
        <w:t>vai viļņu elektrostacijas jūrā</w:t>
      </w:r>
      <w:r w:rsidR="00776E1F" w:rsidRPr="006222C4">
        <w:rPr>
          <w:rFonts w:ascii="Times New Roman" w:hAnsi="Times New Roman" w:cs="Times New Roman"/>
          <w:color w:val="auto"/>
          <w:sz w:val="24"/>
          <w:szCs w:val="24"/>
        </w:rPr>
        <w:t xml:space="preserve"> vai pieņemts lēmums par jaunu starpsavienojumu veidošanu jūrā (ar Zviedriju vai Igaunijas S</w:t>
      </w:r>
      <w:r w:rsidR="00AF6958" w:rsidRPr="006222C4">
        <w:rPr>
          <w:rFonts w:ascii="Times New Roman" w:hAnsi="Times New Roman" w:cs="Times New Roman"/>
          <w:color w:val="auto"/>
          <w:sz w:val="24"/>
          <w:szCs w:val="24"/>
        </w:rPr>
        <w:t>ā</w:t>
      </w:r>
      <w:r w:rsidR="00776E1F" w:rsidRPr="006222C4">
        <w:rPr>
          <w:rFonts w:ascii="Times New Roman" w:hAnsi="Times New Roman" w:cs="Times New Roman"/>
          <w:color w:val="auto"/>
          <w:sz w:val="24"/>
          <w:szCs w:val="24"/>
        </w:rPr>
        <w:t>rem</w:t>
      </w:r>
      <w:r w:rsidR="00AF6958" w:rsidRPr="006222C4">
        <w:rPr>
          <w:rFonts w:ascii="Times New Roman" w:hAnsi="Times New Roman" w:cs="Times New Roman"/>
          <w:color w:val="auto"/>
          <w:sz w:val="24"/>
          <w:szCs w:val="24"/>
        </w:rPr>
        <w:t>ā</w:t>
      </w:r>
      <w:r w:rsidR="00776E1F" w:rsidRPr="006222C4">
        <w:rPr>
          <w:rFonts w:ascii="Times New Roman" w:hAnsi="Times New Roman" w:cs="Times New Roman"/>
          <w:color w:val="auto"/>
          <w:sz w:val="24"/>
          <w:szCs w:val="24"/>
        </w:rPr>
        <w:t xml:space="preserve"> salu)</w:t>
      </w:r>
      <w:r w:rsidR="00CB55CB" w:rsidRPr="006222C4">
        <w:rPr>
          <w:rFonts w:ascii="Times New Roman" w:hAnsi="Times New Roman" w:cs="Times New Roman"/>
          <w:color w:val="auto"/>
          <w:sz w:val="24"/>
          <w:szCs w:val="24"/>
        </w:rPr>
        <w:t>.</w:t>
      </w:r>
    </w:p>
    <w:p w14:paraId="7BD21604" w14:textId="77777777" w:rsidR="0032207F" w:rsidRPr="006222C4" w:rsidRDefault="0032207F" w:rsidP="00ED3180">
      <w:pPr>
        <w:pStyle w:val="Style2ApakvirsrakstItalicsTimes-12"/>
        <w:spacing w:before="240"/>
      </w:pPr>
      <w:r w:rsidRPr="006222C4">
        <w:t>Vēja enerģijas resursi un to izmantošana</w:t>
      </w:r>
    </w:p>
    <w:p w14:paraId="45A38E97" w14:textId="77777777" w:rsidR="00120D2D" w:rsidRPr="006222C4" w:rsidRDefault="00120D2D" w:rsidP="00120D2D">
      <w:pPr>
        <w:shd w:val="clear" w:color="auto" w:fill="FFFFFF" w:themeFill="background1"/>
        <w:tabs>
          <w:tab w:val="left" w:pos="1275"/>
        </w:tabs>
        <w:spacing w:after="120"/>
        <w:rPr>
          <w:rFonts w:ascii="Times New Roman" w:hAnsi="Times New Roman" w:cs="Times New Roman"/>
          <w:color w:val="auto"/>
          <w:sz w:val="24"/>
          <w:szCs w:val="24"/>
        </w:rPr>
      </w:pPr>
      <w:r w:rsidRPr="006222C4">
        <w:rPr>
          <w:rFonts w:ascii="Times New Roman" w:hAnsi="Times New Roman" w:cs="Times New Roman"/>
          <w:color w:val="auto"/>
          <w:sz w:val="24"/>
          <w:szCs w:val="24"/>
        </w:rPr>
        <w:t>AS “Augstsprieguma tīkls” vērtējumā optimistiskā attīstības nākotnes scenārija gadījumā  Latvijā tiek prognozēta samērā neliela atkrastes VES attīstība, 2027.gadā sasniedzot 123 MW kopējo jaudu.</w:t>
      </w:r>
    </w:p>
    <w:p w14:paraId="2EA20981" w14:textId="77777777" w:rsidR="0032207F" w:rsidRPr="006222C4" w:rsidRDefault="0032207F" w:rsidP="00120D2D">
      <w:pPr>
        <w:shd w:val="clear" w:color="auto" w:fill="FFFFFF" w:themeFill="background1"/>
        <w:tabs>
          <w:tab w:val="left" w:pos="1275"/>
        </w:tabs>
        <w:spacing w:after="120"/>
        <w:rPr>
          <w:rFonts w:ascii="Times New Roman" w:hAnsi="Times New Roman" w:cs="Times New Roman"/>
          <w:color w:val="auto"/>
          <w:sz w:val="24"/>
          <w:szCs w:val="24"/>
        </w:rPr>
      </w:pPr>
      <w:r w:rsidRPr="006222C4">
        <w:rPr>
          <w:rFonts w:ascii="Times New Roman" w:hAnsi="Times New Roman" w:cs="Times New Roman"/>
          <w:color w:val="auto"/>
          <w:sz w:val="24"/>
          <w:szCs w:val="24"/>
        </w:rPr>
        <w:t>Atbilstoši esošajiem Gdaņskas jūras institūta (MIG) modelēšanas</w:t>
      </w:r>
      <w:r w:rsidRPr="006222C4">
        <w:rPr>
          <w:rStyle w:val="FootnoteReference"/>
          <w:rFonts w:ascii="Times New Roman" w:hAnsi="Times New Roman" w:cs="Times New Roman"/>
          <w:color w:val="auto"/>
          <w:sz w:val="24"/>
          <w:szCs w:val="24"/>
        </w:rPr>
        <w:footnoteReference w:id="64"/>
      </w:r>
      <w:r w:rsidRPr="006222C4">
        <w:rPr>
          <w:rStyle w:val="CommentReference"/>
          <w:rFonts w:ascii="Times New Roman" w:hAnsi="Times New Roman" w:cs="Times New Roman"/>
          <w:color w:val="auto"/>
          <w:sz w:val="24"/>
          <w:szCs w:val="24"/>
        </w:rPr>
        <w:t xml:space="preserve"> </w:t>
      </w:r>
      <w:r w:rsidRPr="006222C4">
        <w:rPr>
          <w:rFonts w:ascii="Times New Roman" w:hAnsi="Times New Roman" w:cs="Times New Roman"/>
          <w:color w:val="auto"/>
          <w:sz w:val="24"/>
          <w:szCs w:val="24"/>
        </w:rPr>
        <w:t>datiem, teritorijas ar piemērotiem apstākļiem vēja enerģijas ražošanai ar vidējo vēja ātrumu &gt; 8 m/s 100 m augstumā</w:t>
      </w:r>
      <w:r w:rsidR="00E41BA9" w:rsidRPr="006222C4">
        <w:rPr>
          <w:rFonts w:ascii="Times New Roman" w:hAnsi="Times New Roman" w:cs="Times New Roman"/>
          <w:color w:val="auto"/>
          <w:sz w:val="24"/>
          <w:szCs w:val="24"/>
        </w:rPr>
        <w:t xml:space="preserve"> un dziļumā līdz 50 m</w:t>
      </w:r>
      <w:r w:rsidR="00CB1221" w:rsidRPr="006222C4">
        <w:rPr>
          <w:rFonts w:ascii="Times New Roman" w:hAnsi="Times New Roman" w:cs="Times New Roman"/>
          <w:color w:val="auto"/>
          <w:sz w:val="24"/>
          <w:szCs w:val="24"/>
        </w:rPr>
        <w:t>, ne tuvāk par 8 km attālumā no krasta</w:t>
      </w:r>
      <w:r w:rsidR="00CB1221" w:rsidRPr="006222C4">
        <w:rPr>
          <w:rFonts w:ascii="Times New Roman" w:hAnsi="Times New Roman" w:cs="Times New Roman"/>
          <w:color w:val="auto"/>
          <w:sz w:val="24"/>
          <w:szCs w:val="24"/>
          <w:vertAlign w:val="superscript"/>
        </w:rPr>
        <w:footnoteReference w:id="65"/>
      </w:r>
      <w:r w:rsidRPr="006222C4">
        <w:rPr>
          <w:rFonts w:ascii="Times New Roman" w:hAnsi="Times New Roman" w:cs="Times New Roman"/>
          <w:color w:val="auto"/>
          <w:sz w:val="24"/>
          <w:szCs w:val="24"/>
        </w:rPr>
        <w:t xml:space="preserve"> atrodas atklātā jūrā pie Kurzemes piekrastes</w:t>
      </w:r>
      <w:r w:rsidR="00C8088A" w:rsidRPr="006222C4">
        <w:rPr>
          <w:rFonts w:ascii="Times New Roman" w:hAnsi="Times New Roman" w:cs="Times New Roman"/>
          <w:color w:val="auto"/>
          <w:sz w:val="24"/>
          <w:szCs w:val="24"/>
        </w:rPr>
        <w:t xml:space="preserve"> </w:t>
      </w:r>
      <w:r w:rsidRPr="006222C4">
        <w:rPr>
          <w:rFonts w:ascii="Times New Roman" w:hAnsi="Times New Roman" w:cs="Times New Roman"/>
          <w:color w:val="auto"/>
          <w:sz w:val="24"/>
          <w:szCs w:val="24"/>
        </w:rPr>
        <w:t xml:space="preserve">un Rīgas līča ziemeļu daļā pie </w:t>
      </w:r>
      <w:r w:rsidR="002D0D9B" w:rsidRPr="006222C4">
        <w:rPr>
          <w:rFonts w:ascii="Times New Roman" w:hAnsi="Times New Roman" w:cs="Times New Roman"/>
          <w:color w:val="auto"/>
          <w:sz w:val="24"/>
          <w:szCs w:val="24"/>
        </w:rPr>
        <w:t xml:space="preserve">Salacgrīvas </w:t>
      </w:r>
      <w:r w:rsidRPr="006222C4">
        <w:rPr>
          <w:rFonts w:ascii="Times New Roman" w:hAnsi="Times New Roman" w:cs="Times New Roman"/>
          <w:color w:val="auto"/>
          <w:sz w:val="24"/>
          <w:szCs w:val="24"/>
        </w:rPr>
        <w:t>(</w:t>
      </w:r>
      <w:r w:rsidR="002D0D9B" w:rsidRPr="006222C4">
        <w:rPr>
          <w:rFonts w:ascii="Times New Roman" w:hAnsi="Times New Roman" w:cs="Times New Roman"/>
          <w:color w:val="auto"/>
          <w:sz w:val="24"/>
          <w:szCs w:val="24"/>
        </w:rPr>
        <w:t xml:space="preserve">skatīt </w:t>
      </w:r>
      <w:r w:rsidR="00227440" w:rsidRPr="006222C4">
        <w:rPr>
          <w:rFonts w:ascii="Times New Roman" w:hAnsi="Times New Roman" w:cs="Times New Roman"/>
          <w:color w:val="auto"/>
          <w:sz w:val="24"/>
          <w:szCs w:val="24"/>
        </w:rPr>
        <w:t>9</w:t>
      </w:r>
      <w:r w:rsidRPr="006222C4">
        <w:rPr>
          <w:rFonts w:ascii="Times New Roman" w:hAnsi="Times New Roman" w:cs="Times New Roman"/>
          <w:color w:val="auto"/>
          <w:sz w:val="24"/>
          <w:szCs w:val="24"/>
        </w:rPr>
        <w:t>. attēlu).</w:t>
      </w:r>
    </w:p>
    <w:p w14:paraId="19535AC1" w14:textId="65529C81" w:rsidR="00B23488" w:rsidRPr="006222C4" w:rsidRDefault="002E750E" w:rsidP="00120D2D">
      <w:pPr>
        <w:shd w:val="clear" w:color="auto" w:fill="FFFFFF" w:themeFill="background1"/>
        <w:tabs>
          <w:tab w:val="left" w:pos="1275"/>
        </w:tabs>
        <w:spacing w:after="120"/>
        <w:rPr>
          <w:rFonts w:ascii="Times New Roman" w:hAnsi="Times New Roman" w:cs="Times New Roman"/>
          <w:color w:val="auto"/>
          <w:sz w:val="24"/>
          <w:szCs w:val="24"/>
        </w:rPr>
      </w:pPr>
      <w:r w:rsidRPr="006222C4">
        <w:rPr>
          <w:rFonts w:ascii="Times New Roman" w:hAnsi="Times New Roman" w:cs="Times New Roman"/>
          <w:color w:val="auto"/>
          <w:sz w:val="24"/>
          <w:szCs w:val="24"/>
        </w:rPr>
        <w:t xml:space="preserve">Elektropārvades tīklā </w:t>
      </w:r>
      <w:r w:rsidR="00120D2D" w:rsidRPr="006222C4">
        <w:rPr>
          <w:rFonts w:ascii="Times New Roman" w:hAnsi="Times New Roman" w:cs="Times New Roman"/>
          <w:color w:val="auto"/>
          <w:sz w:val="24"/>
          <w:szCs w:val="24"/>
        </w:rPr>
        <w:t>“Kurzemes loks” iespējams novadīt 800 MW, tāpēc teorētiski VES , atbilstoši mūsdienu tehnoloģijām un drošības nosacījumiem (8 MW vēja ģ</w:t>
      </w:r>
      <w:r w:rsidR="00ED31F6" w:rsidRPr="006222C4">
        <w:rPr>
          <w:rFonts w:ascii="Times New Roman" w:hAnsi="Times New Roman" w:cs="Times New Roman"/>
          <w:color w:val="auto"/>
          <w:sz w:val="24"/>
          <w:szCs w:val="24"/>
        </w:rPr>
        <w:t>eneratorus izvietojot</w:t>
      </w:r>
      <w:r w:rsidR="002D0D9B" w:rsidRPr="006222C4">
        <w:rPr>
          <w:rFonts w:ascii="Times New Roman" w:hAnsi="Times New Roman" w:cs="Times New Roman"/>
          <w:color w:val="auto"/>
          <w:sz w:val="24"/>
          <w:szCs w:val="24"/>
        </w:rPr>
        <w:t xml:space="preserve"> vismaz 4 un </w:t>
      </w:r>
      <w:r w:rsidR="00ED31F6" w:rsidRPr="006222C4">
        <w:rPr>
          <w:rFonts w:ascii="Times New Roman" w:hAnsi="Times New Roman" w:cs="Times New Roman"/>
          <w:color w:val="auto"/>
          <w:sz w:val="24"/>
          <w:szCs w:val="24"/>
        </w:rPr>
        <w:t xml:space="preserve">6 </w:t>
      </w:r>
      <w:r w:rsidR="002D0D9B" w:rsidRPr="006222C4">
        <w:rPr>
          <w:rFonts w:ascii="Times New Roman" w:hAnsi="Times New Roman" w:cs="Times New Roman"/>
          <w:color w:val="auto"/>
          <w:sz w:val="24"/>
          <w:szCs w:val="24"/>
        </w:rPr>
        <w:t>spārnu</w:t>
      </w:r>
      <w:r w:rsidR="00ED31F6" w:rsidRPr="006222C4">
        <w:rPr>
          <w:rFonts w:ascii="Times New Roman" w:hAnsi="Times New Roman" w:cs="Times New Roman"/>
          <w:color w:val="auto"/>
          <w:sz w:val="24"/>
          <w:szCs w:val="24"/>
        </w:rPr>
        <w:t xml:space="preserve"> diametru</w:t>
      </w:r>
      <w:r w:rsidR="00ED31F6" w:rsidRPr="006222C4">
        <w:rPr>
          <w:rFonts w:ascii="Times New Roman" w:hAnsi="Times New Roman" w:cs="Times New Roman"/>
          <w:color w:val="auto"/>
          <w:sz w:val="24"/>
          <w:szCs w:val="24"/>
          <w:vertAlign w:val="superscript"/>
        </w:rPr>
        <w:footnoteReference w:id="66"/>
      </w:r>
      <w:r w:rsidR="00ED31F6" w:rsidRPr="006222C4">
        <w:rPr>
          <w:rFonts w:ascii="Times New Roman" w:hAnsi="Times New Roman" w:cs="Times New Roman"/>
          <w:color w:val="auto"/>
          <w:sz w:val="24"/>
          <w:szCs w:val="24"/>
        </w:rPr>
        <w:t xml:space="preserve"> attālumā vienu no otra</w:t>
      </w:r>
      <w:r w:rsidR="002D0D9B" w:rsidRPr="006222C4">
        <w:rPr>
          <w:rFonts w:ascii="Times New Roman" w:hAnsi="Times New Roman" w:cs="Times New Roman"/>
          <w:color w:val="auto"/>
          <w:sz w:val="24"/>
          <w:szCs w:val="24"/>
        </w:rPr>
        <w:t xml:space="preserve"> 10x10 režģī</w:t>
      </w:r>
      <w:r w:rsidR="00DE2917" w:rsidRPr="006222C4">
        <w:rPr>
          <w:rFonts w:ascii="Times New Roman" w:hAnsi="Times New Roman" w:cs="Times New Roman"/>
          <w:color w:val="auto"/>
          <w:sz w:val="24"/>
          <w:szCs w:val="24"/>
        </w:rPr>
        <w:t>)</w:t>
      </w:r>
      <w:r w:rsidR="00AF6958" w:rsidRPr="006222C4">
        <w:rPr>
          <w:rFonts w:ascii="Times New Roman" w:hAnsi="Times New Roman" w:cs="Times New Roman"/>
          <w:color w:val="auto"/>
          <w:sz w:val="24"/>
          <w:szCs w:val="24"/>
        </w:rPr>
        <w:t>,</w:t>
      </w:r>
      <w:r w:rsidR="00120D2D" w:rsidRPr="006222C4">
        <w:rPr>
          <w:rFonts w:ascii="Times New Roman" w:hAnsi="Times New Roman" w:cs="Times New Roman"/>
          <w:color w:val="auto"/>
          <w:sz w:val="24"/>
          <w:szCs w:val="24"/>
        </w:rPr>
        <w:t xml:space="preserve"> minimālā nepieciešamā platība ir vismaz ~61,4 km</w:t>
      </w:r>
      <w:r w:rsidR="00120D2D" w:rsidRPr="006222C4">
        <w:rPr>
          <w:rFonts w:ascii="Times New Roman" w:hAnsi="Times New Roman" w:cs="Times New Roman"/>
          <w:color w:val="auto"/>
          <w:sz w:val="24"/>
          <w:szCs w:val="24"/>
          <w:vertAlign w:val="superscript"/>
        </w:rPr>
        <w:t>2</w:t>
      </w:r>
      <w:r w:rsidR="00120D2D" w:rsidRPr="006222C4">
        <w:rPr>
          <w:rFonts w:ascii="Times New Roman" w:hAnsi="Times New Roman" w:cs="Times New Roman"/>
          <w:color w:val="auto"/>
          <w:sz w:val="24"/>
          <w:szCs w:val="24"/>
        </w:rPr>
        <w:t>,, kas atbilstoši mērogam attēlots 9. attēlā.</w:t>
      </w:r>
    </w:p>
    <w:p w14:paraId="10A85694" w14:textId="77777777" w:rsidR="00A95027" w:rsidRDefault="00A95027" w:rsidP="00DE2917">
      <w:pPr>
        <w:tabs>
          <w:tab w:val="left" w:pos="1275"/>
        </w:tabs>
        <w:spacing w:after="120"/>
        <w:ind w:left="-142"/>
        <w:jc w:val="center"/>
        <w:rPr>
          <w:rFonts w:ascii="Times New Roman" w:hAnsi="Times New Roman" w:cs="Times New Roman"/>
          <w:noProof/>
          <w:sz w:val="24"/>
          <w:szCs w:val="24"/>
        </w:rPr>
      </w:pPr>
    </w:p>
    <w:p w14:paraId="2DCD5D21" w14:textId="250E38A5" w:rsidR="00E41BA9" w:rsidRPr="006222C4" w:rsidRDefault="00A95027" w:rsidP="00DE2917">
      <w:pPr>
        <w:tabs>
          <w:tab w:val="left" w:pos="1275"/>
        </w:tabs>
        <w:spacing w:after="120"/>
        <w:ind w:left="-142"/>
        <w:jc w:val="center"/>
        <w:rPr>
          <w:rFonts w:ascii="Times New Roman" w:hAnsi="Times New Roman" w:cs="Times New Roman"/>
          <w:noProof/>
          <w:sz w:val="24"/>
          <w:szCs w:val="24"/>
        </w:rPr>
      </w:pPr>
      <w:r>
        <w:rPr>
          <w:rFonts w:ascii="Times New Roman" w:hAnsi="Times New Roman" w:cs="Times New Roman"/>
          <w:noProof/>
          <w:sz w:val="24"/>
          <w:szCs w:val="24"/>
        </w:rPr>
        <w:lastRenderedPageBreak/>
        <w:drawing>
          <wp:inline distT="0" distB="0" distL="0" distR="0" wp14:anchorId="19270D26" wp14:editId="3693D51A">
            <wp:extent cx="6210300" cy="8469630"/>
            <wp:effectExtent l="0" t="0" r="0"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Enerģētikas_potenciāls_Centrālbaltija_A4_2018_10_22.jpg"/>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6210300" cy="8469630"/>
                    </a:xfrm>
                    <a:prstGeom prst="rect">
                      <a:avLst/>
                    </a:prstGeom>
                    <a:ln>
                      <a:noFill/>
                    </a:ln>
                    <a:extLst>
                      <a:ext uri="{53640926-AAD7-44D8-BBD7-CCE9431645EC}">
                        <a14:shadowObscured xmlns:a14="http://schemas.microsoft.com/office/drawing/2010/main"/>
                      </a:ext>
                    </a:extLst>
                  </pic:spPr>
                </pic:pic>
              </a:graphicData>
            </a:graphic>
          </wp:inline>
        </w:drawing>
      </w:r>
    </w:p>
    <w:p w14:paraId="3A7A8B9D" w14:textId="77777777" w:rsidR="0032207F" w:rsidRPr="006222C4" w:rsidRDefault="00227440" w:rsidP="00403700">
      <w:pPr>
        <w:tabs>
          <w:tab w:val="left" w:pos="1275"/>
        </w:tabs>
        <w:ind w:left="-142"/>
        <w:jc w:val="center"/>
        <w:rPr>
          <w:rFonts w:ascii="Times New Roman" w:hAnsi="Times New Roman" w:cs="Times New Roman"/>
          <w:sz w:val="24"/>
          <w:szCs w:val="24"/>
        </w:rPr>
      </w:pPr>
      <w:r w:rsidRPr="006222C4">
        <w:rPr>
          <w:rFonts w:ascii="Times New Roman" w:hAnsi="Times New Roman" w:cs="Times New Roman"/>
          <w:sz w:val="24"/>
          <w:szCs w:val="24"/>
        </w:rPr>
        <w:t>9</w:t>
      </w:r>
      <w:r w:rsidR="0032207F" w:rsidRPr="006222C4">
        <w:rPr>
          <w:rFonts w:ascii="Times New Roman" w:hAnsi="Times New Roman" w:cs="Times New Roman"/>
          <w:sz w:val="24"/>
          <w:szCs w:val="24"/>
        </w:rPr>
        <w:t>. attēls. Teritorijas jūrā ar piemērotiem apstākļiem vēja enerģijas ražošanai</w:t>
      </w:r>
    </w:p>
    <w:p w14:paraId="0A4ACA99" w14:textId="77777777" w:rsidR="0032207F" w:rsidRPr="006222C4" w:rsidRDefault="0032207F" w:rsidP="0032207F">
      <w:pPr>
        <w:tabs>
          <w:tab w:val="left" w:pos="1275"/>
        </w:tabs>
        <w:rPr>
          <w:rFonts w:ascii="Times New Roman" w:hAnsi="Times New Roman" w:cs="Times New Roman"/>
          <w:sz w:val="24"/>
          <w:szCs w:val="24"/>
          <w:shd w:val="clear" w:color="auto" w:fill="FFFFFF"/>
        </w:rPr>
      </w:pPr>
      <w:r w:rsidRPr="006222C4">
        <w:rPr>
          <w:rFonts w:ascii="Times New Roman" w:hAnsi="Times New Roman" w:cs="Times New Roman"/>
          <w:color w:val="auto"/>
          <w:sz w:val="24"/>
          <w:szCs w:val="24"/>
          <w:shd w:val="clear" w:color="auto" w:fill="FFFFFF"/>
        </w:rPr>
        <w:lastRenderedPageBreak/>
        <w:t xml:space="preserve">Augošie atkrastes VES </w:t>
      </w:r>
      <w:r w:rsidRPr="006222C4">
        <w:rPr>
          <w:rFonts w:ascii="Times New Roman" w:hAnsi="Times New Roman" w:cs="Times New Roman"/>
          <w:sz w:val="24"/>
          <w:szCs w:val="24"/>
          <w:shd w:val="clear" w:color="auto" w:fill="FFFFFF"/>
        </w:rPr>
        <w:t>izmēri, t.sk. pieaugošais rotora diametrs, rada iespējas mazākā telpā saražot vairāk enerģijas, viena vēja ģeneratora jaudai pašreiz sasniedzot</w:t>
      </w:r>
      <w:r w:rsidR="00DC48F8" w:rsidRPr="006222C4">
        <w:rPr>
          <w:rFonts w:ascii="Times New Roman" w:hAnsi="Times New Roman" w:cs="Times New Roman"/>
          <w:sz w:val="24"/>
          <w:szCs w:val="24"/>
          <w:shd w:val="clear" w:color="auto" w:fill="FFFFFF"/>
        </w:rPr>
        <w:t xml:space="preserve"> 8 MW un nākotnē pārsniedzot 10 </w:t>
      </w:r>
      <w:r w:rsidRPr="006222C4">
        <w:rPr>
          <w:rFonts w:ascii="Times New Roman" w:hAnsi="Times New Roman" w:cs="Times New Roman"/>
          <w:sz w:val="24"/>
          <w:szCs w:val="24"/>
          <w:shd w:val="clear" w:color="auto" w:fill="FFFFFF"/>
        </w:rPr>
        <w:t>MW (</w:t>
      </w:r>
      <w:r w:rsidRPr="006222C4">
        <w:rPr>
          <w:rFonts w:ascii="Times New Roman" w:hAnsi="Times New Roman" w:cs="Times New Roman"/>
          <w:color w:val="auto"/>
          <w:sz w:val="24"/>
          <w:szCs w:val="24"/>
          <w:shd w:val="clear" w:color="auto" w:fill="FFFFFF"/>
        </w:rPr>
        <w:t>skat</w:t>
      </w:r>
      <w:r w:rsidR="00ED33CC" w:rsidRPr="006222C4">
        <w:rPr>
          <w:rFonts w:ascii="Times New Roman" w:hAnsi="Times New Roman" w:cs="Times New Roman"/>
          <w:color w:val="auto"/>
          <w:sz w:val="24"/>
          <w:szCs w:val="24"/>
          <w:shd w:val="clear" w:color="auto" w:fill="FFFFFF"/>
        </w:rPr>
        <w:t>īt</w:t>
      </w:r>
      <w:r w:rsidRPr="006222C4">
        <w:rPr>
          <w:rFonts w:ascii="Times New Roman" w:hAnsi="Times New Roman" w:cs="Times New Roman"/>
          <w:color w:val="auto"/>
          <w:sz w:val="24"/>
          <w:szCs w:val="24"/>
          <w:shd w:val="clear" w:color="auto" w:fill="FFFFFF"/>
        </w:rPr>
        <w:t xml:space="preserve"> </w:t>
      </w:r>
      <w:r w:rsidR="002F7CDC" w:rsidRPr="006222C4">
        <w:rPr>
          <w:rFonts w:ascii="Times New Roman" w:hAnsi="Times New Roman" w:cs="Times New Roman"/>
          <w:color w:val="auto"/>
          <w:sz w:val="24"/>
          <w:szCs w:val="24"/>
          <w:shd w:val="clear" w:color="auto" w:fill="FFFFFF"/>
        </w:rPr>
        <w:t>1</w:t>
      </w:r>
      <w:r w:rsidR="00227440" w:rsidRPr="006222C4">
        <w:rPr>
          <w:rFonts w:ascii="Times New Roman" w:hAnsi="Times New Roman" w:cs="Times New Roman"/>
          <w:color w:val="auto"/>
          <w:sz w:val="24"/>
          <w:szCs w:val="24"/>
          <w:shd w:val="clear" w:color="auto" w:fill="FFFFFF"/>
        </w:rPr>
        <w:t>0</w:t>
      </w:r>
      <w:r w:rsidRPr="006222C4">
        <w:rPr>
          <w:rFonts w:ascii="Times New Roman" w:hAnsi="Times New Roman" w:cs="Times New Roman"/>
          <w:color w:val="auto"/>
          <w:sz w:val="24"/>
          <w:szCs w:val="24"/>
          <w:shd w:val="clear" w:color="auto" w:fill="FFFFFF"/>
        </w:rPr>
        <w:t xml:space="preserve"> </w:t>
      </w:r>
      <w:r w:rsidRPr="006222C4">
        <w:rPr>
          <w:rFonts w:ascii="Times New Roman" w:hAnsi="Times New Roman" w:cs="Times New Roman"/>
          <w:sz w:val="24"/>
          <w:szCs w:val="24"/>
          <w:shd w:val="clear" w:color="auto" w:fill="FFFFFF"/>
        </w:rPr>
        <w:t>attēlu).</w:t>
      </w:r>
    </w:p>
    <w:p w14:paraId="724B0AC6" w14:textId="77777777" w:rsidR="0032207F" w:rsidRPr="006222C4" w:rsidRDefault="0032207F" w:rsidP="0032207F">
      <w:pPr>
        <w:pStyle w:val="NoSpacing"/>
        <w:spacing w:after="120"/>
        <w:rPr>
          <w:rFonts w:ascii="Times New Roman" w:hAnsi="Times New Roman"/>
          <w:b/>
          <w:color w:val="C00000"/>
          <w:sz w:val="24"/>
          <w:szCs w:val="24"/>
        </w:rPr>
      </w:pPr>
      <w:r w:rsidRPr="006222C4">
        <w:rPr>
          <w:rFonts w:ascii="Times New Roman" w:hAnsi="Times New Roman"/>
          <w:noProof/>
          <w:sz w:val="24"/>
          <w:szCs w:val="24"/>
        </w:rPr>
        <w:drawing>
          <wp:inline distT="0" distB="0" distL="0" distR="0" wp14:anchorId="38C8FD7E" wp14:editId="11B18D76">
            <wp:extent cx="5928937" cy="33909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1800" cy="3392538"/>
                    </a:xfrm>
                    <a:prstGeom prst="rect">
                      <a:avLst/>
                    </a:prstGeom>
                    <a:noFill/>
                    <a:ln>
                      <a:noFill/>
                    </a:ln>
                  </pic:spPr>
                </pic:pic>
              </a:graphicData>
            </a:graphic>
          </wp:inline>
        </w:drawing>
      </w:r>
    </w:p>
    <w:p w14:paraId="43E93ACD" w14:textId="77777777" w:rsidR="0032207F" w:rsidRPr="006222C4" w:rsidRDefault="002F7CDC" w:rsidP="0032207F">
      <w:pPr>
        <w:pStyle w:val="NoSpacing"/>
        <w:spacing w:after="120"/>
        <w:jc w:val="center"/>
        <w:rPr>
          <w:rFonts w:ascii="Times New Roman" w:hAnsi="Times New Roman"/>
          <w:sz w:val="24"/>
          <w:szCs w:val="24"/>
        </w:rPr>
      </w:pPr>
      <w:r w:rsidRPr="006222C4">
        <w:rPr>
          <w:rFonts w:ascii="Times New Roman" w:hAnsi="Times New Roman"/>
          <w:sz w:val="24"/>
          <w:szCs w:val="24"/>
        </w:rPr>
        <w:t>1</w:t>
      </w:r>
      <w:r w:rsidR="00227440" w:rsidRPr="006222C4">
        <w:rPr>
          <w:rFonts w:ascii="Times New Roman" w:hAnsi="Times New Roman"/>
          <w:sz w:val="24"/>
          <w:szCs w:val="24"/>
        </w:rPr>
        <w:t>0</w:t>
      </w:r>
      <w:r w:rsidR="0032207F" w:rsidRPr="006222C4">
        <w:rPr>
          <w:rFonts w:ascii="Times New Roman" w:hAnsi="Times New Roman"/>
          <w:sz w:val="24"/>
          <w:szCs w:val="24"/>
        </w:rPr>
        <w:t>.  attēls. VES rotora diametru, augstuma un jaudas pieauguma tendences</w:t>
      </w:r>
      <w:r w:rsidR="0032207F" w:rsidRPr="006222C4">
        <w:rPr>
          <w:rStyle w:val="FootnoteReference"/>
          <w:rFonts w:ascii="Times New Roman" w:hAnsi="Times New Roman"/>
          <w:sz w:val="24"/>
          <w:szCs w:val="24"/>
        </w:rPr>
        <w:footnoteReference w:id="67"/>
      </w:r>
    </w:p>
    <w:p w14:paraId="6581A176" w14:textId="77777777" w:rsidR="0032207F" w:rsidRPr="006222C4" w:rsidRDefault="0032207F" w:rsidP="0032207F">
      <w:pPr>
        <w:pStyle w:val="NoSpacing"/>
        <w:spacing w:after="120"/>
        <w:jc w:val="both"/>
        <w:rPr>
          <w:rFonts w:ascii="Times New Roman" w:hAnsi="Times New Roman"/>
          <w:sz w:val="24"/>
          <w:szCs w:val="24"/>
        </w:rPr>
      </w:pPr>
    </w:p>
    <w:p w14:paraId="391C27A6" w14:textId="77777777" w:rsidR="0032207F" w:rsidRPr="006222C4" w:rsidRDefault="0032207F" w:rsidP="002F7CDC">
      <w:pPr>
        <w:pStyle w:val="Style2ApakvirsrakstItalicsTimes-12"/>
        <w:rPr>
          <w:szCs w:val="24"/>
        </w:rPr>
      </w:pPr>
      <w:r w:rsidRPr="006222C4">
        <w:rPr>
          <w:szCs w:val="24"/>
        </w:rPr>
        <w:t xml:space="preserve"> Viļņu enerģijas resursi un to izmantošana</w:t>
      </w:r>
    </w:p>
    <w:p w14:paraId="0829E7D8" w14:textId="77777777" w:rsidR="0032207F" w:rsidRPr="006222C4" w:rsidRDefault="0032207F" w:rsidP="0032207F">
      <w:pPr>
        <w:keepNext/>
        <w:keepLines/>
        <w:rPr>
          <w:rFonts w:ascii="Times New Roman" w:hAnsi="Times New Roman" w:cs="Times New Roman"/>
          <w:color w:val="auto"/>
          <w:sz w:val="24"/>
          <w:szCs w:val="24"/>
        </w:rPr>
      </w:pPr>
      <w:r w:rsidRPr="006222C4">
        <w:rPr>
          <w:rFonts w:ascii="Times New Roman" w:hAnsi="Times New Roman" w:cs="Times New Roman"/>
          <w:color w:val="auto"/>
          <w:sz w:val="24"/>
          <w:szCs w:val="24"/>
        </w:rPr>
        <w:t xml:space="preserve">Latvijā, tāpat kā citur pasaulē, </w:t>
      </w:r>
      <w:r w:rsidR="003C3E35" w:rsidRPr="006222C4">
        <w:rPr>
          <w:rFonts w:ascii="Times New Roman" w:hAnsi="Times New Roman" w:cs="Times New Roman"/>
          <w:sz w:val="24"/>
          <w:szCs w:val="24"/>
        </w:rPr>
        <w:t xml:space="preserve">viļņu enerģijas </w:t>
      </w:r>
      <w:r w:rsidRPr="006222C4">
        <w:rPr>
          <w:rFonts w:ascii="Times New Roman" w:hAnsi="Times New Roman" w:cs="Times New Roman"/>
          <w:color w:val="auto"/>
          <w:sz w:val="24"/>
          <w:szCs w:val="24"/>
        </w:rPr>
        <w:t xml:space="preserve">tehnoloģijas joprojām ir </w:t>
      </w:r>
      <w:r w:rsidR="003C3E35" w:rsidRPr="006222C4">
        <w:rPr>
          <w:rFonts w:ascii="Times New Roman" w:hAnsi="Times New Roman" w:cs="Times New Roman"/>
          <w:color w:val="auto"/>
          <w:sz w:val="24"/>
          <w:szCs w:val="24"/>
        </w:rPr>
        <w:t xml:space="preserve">izpētes </w:t>
      </w:r>
      <w:r w:rsidRPr="006222C4">
        <w:rPr>
          <w:rFonts w:ascii="Times New Roman" w:hAnsi="Times New Roman" w:cs="Times New Roman"/>
          <w:color w:val="auto"/>
          <w:sz w:val="24"/>
          <w:szCs w:val="24"/>
        </w:rPr>
        <w:t>stadijā.</w:t>
      </w:r>
    </w:p>
    <w:p w14:paraId="4AB00975" w14:textId="77777777" w:rsidR="0032207F" w:rsidRPr="006222C4" w:rsidRDefault="0032207F" w:rsidP="0032207F">
      <w:pPr>
        <w:keepNext/>
        <w:keepLines/>
        <w:rPr>
          <w:rFonts w:ascii="Times New Roman" w:hAnsi="Times New Roman" w:cs="Times New Roman"/>
          <w:sz w:val="24"/>
          <w:szCs w:val="24"/>
        </w:rPr>
      </w:pPr>
      <w:r w:rsidRPr="006222C4">
        <w:rPr>
          <w:rFonts w:ascii="Times New Roman" w:hAnsi="Times New Roman" w:cs="Times New Roman"/>
          <w:color w:val="auto"/>
          <w:sz w:val="24"/>
          <w:szCs w:val="24"/>
        </w:rPr>
        <w:t>Lai arī viļņu enerģijai iespējams liels potenciāls ilgtermiņā</w:t>
      </w:r>
      <w:r w:rsidRPr="006222C4">
        <w:rPr>
          <w:rFonts w:ascii="Times New Roman" w:hAnsi="Times New Roman" w:cs="Times New Roman"/>
          <w:sz w:val="24"/>
          <w:szCs w:val="24"/>
        </w:rPr>
        <w:t>, tomēr Eiropā liela mēroga viļņu enerģijas ieguves projekti vēl nav realizēti. Baltijas jūrā līdz 2018. gadam nav uzstādītas komerciāla rakstura iekārtas un tikai pie Dānijas krastiem notiek iekārtas testēšana</w:t>
      </w:r>
      <w:r w:rsidRPr="006222C4">
        <w:rPr>
          <w:rStyle w:val="FootnoteReference"/>
          <w:rFonts w:ascii="Times New Roman" w:hAnsi="Times New Roman" w:cs="Times New Roman"/>
          <w:sz w:val="24"/>
          <w:szCs w:val="24"/>
        </w:rPr>
        <w:footnoteReference w:id="68"/>
      </w:r>
      <w:r w:rsidRPr="006222C4">
        <w:rPr>
          <w:rFonts w:ascii="Times New Roman" w:hAnsi="Times New Roman" w:cs="Times New Roman"/>
          <w:sz w:val="24"/>
          <w:szCs w:val="24"/>
        </w:rPr>
        <w:t xml:space="preserve">. </w:t>
      </w:r>
    </w:p>
    <w:p w14:paraId="5E67ABFD" w14:textId="77777777" w:rsidR="0032207F" w:rsidRPr="006222C4" w:rsidRDefault="0032207F" w:rsidP="0032207F">
      <w:pPr>
        <w:rPr>
          <w:rFonts w:ascii="Times New Roman" w:hAnsi="Times New Roman" w:cs="Times New Roman"/>
          <w:sz w:val="24"/>
          <w:szCs w:val="24"/>
        </w:rPr>
      </w:pPr>
      <w:r w:rsidRPr="006222C4">
        <w:rPr>
          <w:rFonts w:ascii="Times New Roman" w:hAnsi="Times New Roman" w:cs="Times New Roman"/>
          <w:sz w:val="24"/>
          <w:szCs w:val="24"/>
        </w:rPr>
        <w:t>Latvijā līdz šim zinātnieki ir veikušu laboratorijas eksperimentus</w:t>
      </w:r>
      <w:r w:rsidR="00C8088A" w:rsidRPr="006222C4">
        <w:rPr>
          <w:rFonts w:ascii="Times New Roman" w:hAnsi="Times New Roman" w:cs="Times New Roman"/>
          <w:sz w:val="24"/>
          <w:szCs w:val="24"/>
        </w:rPr>
        <w:t xml:space="preserve"> </w:t>
      </w:r>
      <w:r w:rsidRPr="006222C4">
        <w:rPr>
          <w:rFonts w:ascii="Times New Roman" w:hAnsi="Times New Roman" w:cs="Times New Roman"/>
          <w:sz w:val="24"/>
          <w:szCs w:val="24"/>
        </w:rPr>
        <w:t>par iespējamu viļņu enerģijas izmantošanu un  ieguvuši patentus</w:t>
      </w:r>
      <w:r w:rsidRPr="006222C4">
        <w:rPr>
          <w:rFonts w:ascii="Times New Roman" w:hAnsi="Times New Roman" w:cs="Times New Roman"/>
          <w:sz w:val="24"/>
          <w:szCs w:val="24"/>
          <w:vertAlign w:val="superscript"/>
        </w:rPr>
        <w:footnoteReference w:id="69"/>
      </w:r>
      <w:r w:rsidRPr="006222C4">
        <w:rPr>
          <w:rFonts w:ascii="Times New Roman" w:hAnsi="Times New Roman" w:cs="Times New Roman"/>
          <w:sz w:val="24"/>
          <w:szCs w:val="24"/>
        </w:rPr>
        <w:t xml:space="preserve"> saviem izgudrojumiem. Eksperimentālas viļņu enerģijas iekārtas ir ražotas arī AS “Rīgas kuģu būvētava” sadarbībā ar Somijas uzņēmumu </w:t>
      </w:r>
      <w:r w:rsidR="008B26DE" w:rsidRPr="006222C4">
        <w:rPr>
          <w:rFonts w:ascii="Times New Roman" w:hAnsi="Times New Roman" w:cs="Times New Roman"/>
          <w:sz w:val="24"/>
          <w:szCs w:val="24"/>
        </w:rPr>
        <w:t>“</w:t>
      </w:r>
      <w:r w:rsidRPr="006222C4">
        <w:rPr>
          <w:rFonts w:ascii="Times New Roman" w:hAnsi="Times New Roman" w:cs="Times New Roman"/>
          <w:sz w:val="24"/>
          <w:szCs w:val="24"/>
        </w:rPr>
        <w:t>Wello</w:t>
      </w:r>
      <w:r w:rsidR="008B26DE" w:rsidRPr="006222C4">
        <w:rPr>
          <w:rFonts w:ascii="Times New Roman" w:hAnsi="Times New Roman" w:cs="Times New Roman"/>
          <w:sz w:val="24"/>
          <w:szCs w:val="24"/>
        </w:rPr>
        <w:t>”</w:t>
      </w:r>
      <w:r w:rsidRPr="006222C4">
        <w:rPr>
          <w:rFonts w:ascii="Times New Roman" w:hAnsi="Times New Roman" w:cs="Times New Roman"/>
          <w:sz w:val="24"/>
          <w:szCs w:val="24"/>
        </w:rPr>
        <w:t xml:space="preserve"> radot pilot-iekārtu 0,5 MW jaudas “Penguin” viļņu enerģijas pārveidotājam</w:t>
      </w:r>
      <w:r w:rsidRPr="006222C4">
        <w:rPr>
          <w:rFonts w:ascii="Times New Roman" w:hAnsi="Times New Roman" w:cs="Times New Roman"/>
          <w:sz w:val="24"/>
          <w:szCs w:val="24"/>
          <w:vertAlign w:val="superscript"/>
        </w:rPr>
        <w:footnoteReference w:id="70"/>
      </w:r>
      <w:r w:rsidRPr="006222C4">
        <w:rPr>
          <w:rFonts w:ascii="Times New Roman" w:hAnsi="Times New Roman" w:cs="Times New Roman"/>
          <w:sz w:val="24"/>
          <w:szCs w:val="24"/>
        </w:rPr>
        <w:t xml:space="preserve">. Taču vēl nav izstrādāts rūpniecisks prototips, kas testētu viļņu enerģijas konvertora darbības rādītājus. </w:t>
      </w:r>
    </w:p>
    <w:p w14:paraId="4A3DE49F" w14:textId="77777777" w:rsidR="00705703" w:rsidRPr="006222C4" w:rsidRDefault="00705703">
      <w:pPr>
        <w:spacing w:line="276" w:lineRule="auto"/>
        <w:jc w:val="left"/>
        <w:rPr>
          <w:rFonts w:ascii="Times New Roman" w:hAnsi="Times New Roman" w:cs="Times New Roman"/>
          <w:b/>
          <w:i/>
          <w:sz w:val="24"/>
          <w:szCs w:val="24"/>
        </w:rPr>
      </w:pPr>
      <w:r w:rsidRPr="006222C4">
        <w:rPr>
          <w:szCs w:val="24"/>
        </w:rPr>
        <w:br w:type="page"/>
      </w:r>
    </w:p>
    <w:p w14:paraId="43788E30" w14:textId="77777777" w:rsidR="0032207F" w:rsidRPr="006222C4" w:rsidRDefault="0032207F" w:rsidP="002F7CDC">
      <w:pPr>
        <w:pStyle w:val="Style2ApakvirsrakstItalicsTimes-12"/>
        <w:rPr>
          <w:szCs w:val="24"/>
        </w:rPr>
      </w:pPr>
      <w:r w:rsidRPr="006222C4">
        <w:rPr>
          <w:szCs w:val="24"/>
        </w:rPr>
        <w:lastRenderedPageBreak/>
        <w:t>Siltumenerģijas ieguves potenciāls un tā izmantošana</w:t>
      </w:r>
    </w:p>
    <w:p w14:paraId="02F3ACE5" w14:textId="77777777" w:rsidR="0032207F" w:rsidRPr="006222C4" w:rsidRDefault="0032207F" w:rsidP="0032207F">
      <w:pPr>
        <w:rPr>
          <w:rFonts w:ascii="Times New Roman" w:hAnsi="Times New Roman" w:cs="Times New Roman"/>
          <w:sz w:val="24"/>
          <w:szCs w:val="24"/>
        </w:rPr>
      </w:pPr>
      <w:r w:rsidRPr="006222C4">
        <w:rPr>
          <w:rFonts w:ascii="Times New Roman" w:hAnsi="Times New Roman" w:cs="Times New Roman"/>
          <w:sz w:val="24"/>
          <w:szCs w:val="24"/>
        </w:rPr>
        <w:t>Jūras</w:t>
      </w:r>
      <w:r w:rsidR="00191243" w:rsidRPr="006222C4">
        <w:rPr>
          <w:rFonts w:ascii="Times New Roman" w:hAnsi="Times New Roman" w:cs="Times New Roman"/>
          <w:sz w:val="24"/>
          <w:szCs w:val="24"/>
        </w:rPr>
        <w:t xml:space="preserve"> siltumu</w:t>
      </w:r>
      <w:r w:rsidRPr="006222C4">
        <w:rPr>
          <w:rFonts w:ascii="Times New Roman" w:hAnsi="Times New Roman" w:cs="Times New Roman"/>
          <w:sz w:val="24"/>
          <w:szCs w:val="24"/>
        </w:rPr>
        <w:t xml:space="preserve"> ir iespējams izmantot arī siltumenerģijas ieguvē</w:t>
      </w:r>
      <w:r w:rsidR="00F44082" w:rsidRPr="006222C4">
        <w:rPr>
          <w:rFonts w:ascii="Times New Roman" w:hAnsi="Times New Roman" w:cs="Times New Roman"/>
          <w:sz w:val="24"/>
          <w:szCs w:val="24"/>
        </w:rPr>
        <w:t xml:space="preserve"> </w:t>
      </w:r>
      <w:r w:rsidRPr="006222C4">
        <w:rPr>
          <w:rFonts w:ascii="Times New Roman" w:hAnsi="Times New Roman" w:cs="Times New Roman"/>
          <w:sz w:val="24"/>
          <w:szCs w:val="24"/>
        </w:rPr>
        <w:t>ēku apsild</w:t>
      </w:r>
      <w:r w:rsidR="00191243" w:rsidRPr="006222C4">
        <w:rPr>
          <w:rFonts w:ascii="Times New Roman" w:hAnsi="Times New Roman" w:cs="Times New Roman"/>
          <w:sz w:val="24"/>
          <w:szCs w:val="24"/>
        </w:rPr>
        <w:t>ei</w:t>
      </w:r>
      <w:r w:rsidRPr="006222C4">
        <w:rPr>
          <w:rFonts w:ascii="Times New Roman" w:hAnsi="Times New Roman" w:cs="Times New Roman"/>
          <w:sz w:val="24"/>
          <w:szCs w:val="24"/>
        </w:rPr>
        <w:t xml:space="preserve">. 2010. gadā Salacgrīvā ir realizēts projekts vidusskolas ēkas, bērnudārza un stadiona tehnisko telpu apsildes sistēmas izveidei, </w:t>
      </w:r>
      <w:r w:rsidR="00191243" w:rsidRPr="006222C4">
        <w:rPr>
          <w:rFonts w:ascii="Times New Roman" w:hAnsi="Times New Roman" w:cs="Times New Roman"/>
          <w:sz w:val="24"/>
          <w:szCs w:val="24"/>
        </w:rPr>
        <w:t>ierīkojot</w:t>
      </w:r>
      <w:r w:rsidR="00E66060" w:rsidRPr="006222C4">
        <w:rPr>
          <w:rFonts w:ascii="Times New Roman" w:hAnsi="Times New Roman" w:cs="Times New Roman"/>
          <w:sz w:val="24"/>
          <w:szCs w:val="24"/>
        </w:rPr>
        <w:t xml:space="preserve"> </w:t>
      </w:r>
      <w:r w:rsidR="00191243" w:rsidRPr="006222C4">
        <w:rPr>
          <w:rFonts w:ascii="Times New Roman" w:hAnsi="Times New Roman" w:cs="Times New Roman"/>
          <w:sz w:val="24"/>
          <w:szCs w:val="24"/>
        </w:rPr>
        <w:t xml:space="preserve">jūrā  </w:t>
      </w:r>
      <w:r w:rsidRPr="006222C4">
        <w:rPr>
          <w:rFonts w:ascii="Times New Roman" w:hAnsi="Times New Roman" w:cs="Times New Roman"/>
          <w:sz w:val="24"/>
          <w:szCs w:val="24"/>
        </w:rPr>
        <w:t>siltumsūkņu sistēm</w:t>
      </w:r>
      <w:r w:rsidR="00191243" w:rsidRPr="006222C4">
        <w:rPr>
          <w:rFonts w:ascii="Times New Roman" w:hAnsi="Times New Roman" w:cs="Times New Roman"/>
          <w:sz w:val="24"/>
          <w:szCs w:val="24"/>
        </w:rPr>
        <w:t>u</w:t>
      </w:r>
      <w:r w:rsidRPr="006222C4">
        <w:rPr>
          <w:rFonts w:ascii="Times New Roman" w:hAnsi="Times New Roman" w:cs="Times New Roman"/>
          <w:sz w:val="24"/>
          <w:szCs w:val="24"/>
          <w:vertAlign w:val="superscript"/>
        </w:rPr>
        <w:footnoteReference w:id="71"/>
      </w:r>
      <w:r w:rsidRPr="006222C4">
        <w:rPr>
          <w:rFonts w:ascii="Times New Roman" w:hAnsi="Times New Roman" w:cs="Times New Roman"/>
          <w:sz w:val="24"/>
          <w:szCs w:val="24"/>
        </w:rPr>
        <w:t xml:space="preserve">. Siltumenerģijas izmantošana ir lokāls apsildes risinājums, </w:t>
      </w:r>
      <w:r w:rsidR="00191243" w:rsidRPr="006222C4">
        <w:rPr>
          <w:rFonts w:ascii="Times New Roman" w:hAnsi="Times New Roman" w:cs="Times New Roman"/>
          <w:sz w:val="24"/>
          <w:szCs w:val="24"/>
        </w:rPr>
        <w:t xml:space="preserve">ko </w:t>
      </w:r>
      <w:r w:rsidR="003C3E35" w:rsidRPr="006222C4">
        <w:rPr>
          <w:rFonts w:ascii="Times New Roman" w:hAnsi="Times New Roman" w:cs="Times New Roman"/>
          <w:sz w:val="24"/>
          <w:szCs w:val="24"/>
        </w:rPr>
        <w:t xml:space="preserve">plāno </w:t>
      </w:r>
      <w:r w:rsidRPr="006222C4">
        <w:rPr>
          <w:rFonts w:ascii="Times New Roman" w:hAnsi="Times New Roman" w:cs="Times New Roman"/>
          <w:sz w:val="24"/>
          <w:szCs w:val="24"/>
        </w:rPr>
        <w:t xml:space="preserve">jūras piekrastes </w:t>
      </w:r>
      <w:r w:rsidR="00F61C67" w:rsidRPr="006222C4">
        <w:rPr>
          <w:rFonts w:ascii="Times New Roman" w:hAnsi="Times New Roman" w:cs="Times New Roman"/>
          <w:sz w:val="24"/>
          <w:szCs w:val="24"/>
        </w:rPr>
        <w:t>ūdeņos</w:t>
      </w:r>
      <w:r w:rsidR="003C3E35" w:rsidRPr="006222C4">
        <w:rPr>
          <w:rFonts w:ascii="Times New Roman" w:hAnsi="Times New Roman" w:cs="Times New Roman"/>
          <w:sz w:val="24"/>
          <w:szCs w:val="24"/>
        </w:rPr>
        <w:t>. To</w:t>
      </w:r>
      <w:r w:rsidRPr="006222C4">
        <w:rPr>
          <w:rFonts w:ascii="Times New Roman" w:hAnsi="Times New Roman" w:cs="Times New Roman"/>
          <w:sz w:val="24"/>
          <w:szCs w:val="24"/>
        </w:rPr>
        <w:t xml:space="preserve"> tālākā attīstība ir </w:t>
      </w:r>
      <w:r w:rsidR="004B3799" w:rsidRPr="006222C4">
        <w:rPr>
          <w:rFonts w:ascii="Times New Roman" w:hAnsi="Times New Roman" w:cs="Times New Roman"/>
          <w:sz w:val="24"/>
          <w:szCs w:val="24"/>
        </w:rPr>
        <w:t xml:space="preserve">atkarīga no </w:t>
      </w:r>
      <w:r w:rsidRPr="006222C4">
        <w:rPr>
          <w:rFonts w:ascii="Times New Roman" w:hAnsi="Times New Roman" w:cs="Times New Roman"/>
          <w:sz w:val="24"/>
          <w:szCs w:val="24"/>
        </w:rPr>
        <w:t>vietējo pašvaldību</w:t>
      </w:r>
      <w:r w:rsidR="003C3E35" w:rsidRPr="006222C4">
        <w:rPr>
          <w:rFonts w:ascii="Times New Roman" w:hAnsi="Times New Roman" w:cs="Times New Roman"/>
          <w:sz w:val="24"/>
          <w:szCs w:val="24"/>
        </w:rPr>
        <w:t xml:space="preserve"> un uzņēmēju</w:t>
      </w:r>
      <w:r w:rsidRPr="006222C4">
        <w:rPr>
          <w:rFonts w:ascii="Times New Roman" w:hAnsi="Times New Roman" w:cs="Times New Roman"/>
          <w:sz w:val="24"/>
          <w:szCs w:val="24"/>
        </w:rPr>
        <w:t xml:space="preserve"> </w:t>
      </w:r>
      <w:r w:rsidR="003C3E35" w:rsidRPr="006222C4">
        <w:rPr>
          <w:rFonts w:ascii="Times New Roman" w:hAnsi="Times New Roman" w:cs="Times New Roman"/>
          <w:sz w:val="24"/>
          <w:szCs w:val="24"/>
        </w:rPr>
        <w:t>inici</w:t>
      </w:r>
      <w:r w:rsidR="00F44082" w:rsidRPr="006222C4">
        <w:rPr>
          <w:rFonts w:ascii="Times New Roman" w:hAnsi="Times New Roman" w:cs="Times New Roman"/>
          <w:sz w:val="24"/>
          <w:szCs w:val="24"/>
        </w:rPr>
        <w:t>a</w:t>
      </w:r>
      <w:r w:rsidR="003C3E35" w:rsidRPr="006222C4">
        <w:rPr>
          <w:rFonts w:ascii="Times New Roman" w:hAnsi="Times New Roman" w:cs="Times New Roman"/>
          <w:sz w:val="24"/>
          <w:szCs w:val="24"/>
        </w:rPr>
        <w:t xml:space="preserve">tīvas </w:t>
      </w:r>
      <w:r w:rsidRPr="006222C4">
        <w:rPr>
          <w:rFonts w:ascii="Times New Roman" w:hAnsi="Times New Roman" w:cs="Times New Roman"/>
          <w:sz w:val="24"/>
          <w:szCs w:val="24"/>
        </w:rPr>
        <w:t>(saskaņā ar Zemes pārvaldības likumu – 2 km platā josla no jūras krasta līnijas).</w:t>
      </w:r>
    </w:p>
    <w:p w14:paraId="593C7E6B" w14:textId="77777777" w:rsidR="00DC48F8" w:rsidRPr="006222C4" w:rsidRDefault="00DC48F8" w:rsidP="0032207F">
      <w:pPr>
        <w:rPr>
          <w:rFonts w:ascii="Times New Roman" w:hAnsi="Times New Roman" w:cs="Times New Roman"/>
          <w:sz w:val="24"/>
          <w:szCs w:val="24"/>
        </w:rPr>
      </w:pPr>
    </w:p>
    <w:p w14:paraId="00CAB5AE" w14:textId="77777777" w:rsidR="0032207F" w:rsidRPr="006222C4" w:rsidRDefault="0032207F" w:rsidP="00F44082">
      <w:pPr>
        <w:pStyle w:val="Style2ApakvirsrakstItalicsTimes-12"/>
        <w:rPr>
          <w:szCs w:val="24"/>
        </w:rPr>
      </w:pPr>
      <w:bookmarkStart w:id="19" w:name="_Toc514448225"/>
      <w:r w:rsidRPr="006222C4">
        <w:rPr>
          <w:szCs w:val="24"/>
        </w:rPr>
        <w:t xml:space="preserve">Enerģētikas interešu attēlojums </w:t>
      </w:r>
      <w:bookmarkEnd w:id="19"/>
      <w:r w:rsidR="00717965" w:rsidRPr="006222C4">
        <w:rPr>
          <w:szCs w:val="24"/>
        </w:rPr>
        <w:t>JP</w:t>
      </w:r>
    </w:p>
    <w:p w14:paraId="7BA8806A" w14:textId="77777777" w:rsidR="0032207F" w:rsidRPr="006222C4" w:rsidRDefault="0032207F" w:rsidP="0032207F">
      <w:pPr>
        <w:shd w:val="clear" w:color="auto" w:fill="F2F2F2" w:themeFill="background1" w:themeFillShade="F2"/>
        <w:spacing w:after="120"/>
        <w:rPr>
          <w:rFonts w:ascii="Times New Roman" w:hAnsi="Times New Roman" w:cs="Times New Roman"/>
          <w:color w:val="auto"/>
          <w:sz w:val="24"/>
          <w:szCs w:val="24"/>
        </w:rPr>
      </w:pPr>
      <w:r w:rsidRPr="006222C4">
        <w:rPr>
          <w:rFonts w:ascii="Times New Roman" w:hAnsi="Times New Roman" w:cs="Times New Roman"/>
          <w:sz w:val="24"/>
          <w:szCs w:val="24"/>
        </w:rPr>
        <w:t xml:space="preserve">Lai veicinātu </w:t>
      </w:r>
      <w:r w:rsidR="0020730E" w:rsidRPr="006222C4">
        <w:rPr>
          <w:rFonts w:ascii="Times New Roman" w:hAnsi="Times New Roman" w:cs="Times New Roman"/>
          <w:sz w:val="24"/>
          <w:szCs w:val="24"/>
        </w:rPr>
        <w:t>VES</w:t>
      </w:r>
      <w:r w:rsidRPr="006222C4">
        <w:rPr>
          <w:rFonts w:ascii="Times New Roman" w:hAnsi="Times New Roman" w:cs="Times New Roman"/>
          <w:sz w:val="24"/>
          <w:szCs w:val="24"/>
        </w:rPr>
        <w:t xml:space="preserve"> attīstības iespējas jūrā, </w:t>
      </w:r>
      <w:r w:rsidR="0056731B" w:rsidRPr="006222C4">
        <w:rPr>
          <w:rFonts w:ascii="Times New Roman" w:hAnsi="Times New Roman" w:cs="Times New Roman"/>
          <w:sz w:val="24"/>
          <w:szCs w:val="24"/>
        </w:rPr>
        <w:t>JP</w:t>
      </w:r>
      <w:r w:rsidRPr="006222C4">
        <w:rPr>
          <w:rFonts w:ascii="Times New Roman" w:hAnsi="Times New Roman" w:cs="Times New Roman"/>
          <w:sz w:val="24"/>
          <w:szCs w:val="24"/>
        </w:rPr>
        <w:t xml:space="preserve"> ir noteiktas </w:t>
      </w:r>
      <w:r w:rsidRPr="006222C4">
        <w:rPr>
          <w:rFonts w:ascii="Times New Roman" w:hAnsi="Times New Roman" w:cs="Times New Roman"/>
          <w:b/>
          <w:sz w:val="24"/>
          <w:szCs w:val="24"/>
        </w:rPr>
        <w:t>vēja parku izpētes zonas</w:t>
      </w:r>
      <w:r w:rsidRPr="006222C4">
        <w:rPr>
          <w:rFonts w:ascii="Times New Roman" w:hAnsi="Times New Roman" w:cs="Times New Roman"/>
          <w:sz w:val="24"/>
          <w:szCs w:val="24"/>
        </w:rPr>
        <w:t xml:space="preserve">, kas piemērotas </w:t>
      </w:r>
      <w:r w:rsidR="0020730E" w:rsidRPr="006222C4">
        <w:rPr>
          <w:rFonts w:ascii="Times New Roman" w:hAnsi="Times New Roman" w:cs="Times New Roman"/>
          <w:sz w:val="24"/>
          <w:szCs w:val="24"/>
        </w:rPr>
        <w:t>VES</w:t>
      </w:r>
      <w:r w:rsidRPr="006222C4">
        <w:rPr>
          <w:rFonts w:ascii="Times New Roman" w:hAnsi="Times New Roman" w:cs="Times New Roman"/>
          <w:sz w:val="24"/>
          <w:szCs w:val="24"/>
        </w:rPr>
        <w:t xml:space="preserve"> </w:t>
      </w:r>
      <w:r w:rsidRPr="006222C4">
        <w:rPr>
          <w:rFonts w:ascii="Times New Roman" w:hAnsi="Times New Roman" w:cs="Times New Roman"/>
          <w:color w:val="auto"/>
          <w:sz w:val="24"/>
          <w:szCs w:val="24"/>
        </w:rPr>
        <w:t>veidošanai</w:t>
      </w:r>
      <w:r w:rsidR="00120D2D" w:rsidRPr="006222C4">
        <w:rPr>
          <w:rFonts w:ascii="Times New Roman" w:hAnsi="Times New Roman" w:cs="Times New Roman"/>
          <w:color w:val="auto"/>
          <w:sz w:val="24"/>
          <w:szCs w:val="24"/>
        </w:rPr>
        <w:t xml:space="preserve">. Katrā no vēja parku izpētes teritorijām teorētiski ir iespējams izvietot vismaz vienu VES līdz 800 MW jaudai, </w:t>
      </w:r>
      <w:r w:rsidR="002E750E" w:rsidRPr="006222C4">
        <w:rPr>
          <w:rFonts w:ascii="Times New Roman" w:hAnsi="Times New Roman" w:cs="Times New Roman"/>
          <w:color w:val="auto"/>
          <w:sz w:val="24"/>
          <w:szCs w:val="24"/>
        </w:rPr>
        <w:t xml:space="preserve">ko iespējams novadīt elektroenerģijas pārvades sistēmā. </w:t>
      </w:r>
      <w:r w:rsidRPr="006222C4">
        <w:rPr>
          <w:rFonts w:ascii="Times New Roman" w:hAnsi="Times New Roman" w:cs="Times New Roman"/>
          <w:color w:val="auto"/>
          <w:sz w:val="24"/>
          <w:szCs w:val="24"/>
        </w:rPr>
        <w:t xml:space="preserve">Vēja parku izpētes zonas izdalītas ņemot vērā šādus kritērijus: </w:t>
      </w:r>
    </w:p>
    <w:p w14:paraId="0A536929" w14:textId="77777777" w:rsidR="0032207F" w:rsidRPr="006222C4" w:rsidRDefault="0032207F" w:rsidP="0054241E">
      <w:pPr>
        <w:shd w:val="clear" w:color="auto" w:fill="F2F2F2" w:themeFill="background1" w:themeFillShade="F2"/>
        <w:spacing w:after="120"/>
        <w:ind w:left="709" w:hanging="283"/>
        <w:rPr>
          <w:rFonts w:ascii="Times New Roman" w:hAnsi="Times New Roman" w:cs="Times New Roman"/>
          <w:sz w:val="24"/>
          <w:szCs w:val="24"/>
        </w:rPr>
      </w:pPr>
      <w:r w:rsidRPr="006222C4">
        <w:rPr>
          <w:rFonts w:ascii="Times New Roman" w:hAnsi="Times New Roman" w:cs="Times New Roman"/>
          <w:sz w:val="24"/>
          <w:szCs w:val="24"/>
        </w:rPr>
        <w:t xml:space="preserve">1) dziļums jūrā ir līdz </w:t>
      </w:r>
      <w:r w:rsidR="0034156B" w:rsidRPr="006222C4">
        <w:rPr>
          <w:rFonts w:ascii="Times New Roman" w:hAnsi="Times New Roman" w:cs="Times New Roman"/>
          <w:sz w:val="24"/>
          <w:szCs w:val="24"/>
        </w:rPr>
        <w:t>līdz 60 m;</w:t>
      </w:r>
    </w:p>
    <w:p w14:paraId="3CF5F248" w14:textId="77777777" w:rsidR="00120D2D" w:rsidRPr="006222C4" w:rsidRDefault="0032207F" w:rsidP="0054241E">
      <w:pPr>
        <w:shd w:val="clear" w:color="auto" w:fill="F2F2F2" w:themeFill="background1" w:themeFillShade="F2"/>
        <w:spacing w:after="120"/>
        <w:ind w:left="709" w:hanging="283"/>
        <w:rPr>
          <w:rFonts w:ascii="Times New Roman" w:hAnsi="Times New Roman" w:cs="Times New Roman"/>
          <w:sz w:val="24"/>
          <w:szCs w:val="24"/>
        </w:rPr>
      </w:pPr>
      <w:r w:rsidRPr="006222C4">
        <w:rPr>
          <w:rFonts w:ascii="Times New Roman" w:hAnsi="Times New Roman" w:cs="Times New Roman"/>
          <w:sz w:val="24"/>
          <w:szCs w:val="24"/>
        </w:rPr>
        <w:t>2) attālums no krasta ne tuvāk par 8 km</w:t>
      </w:r>
      <w:r w:rsidR="00120D2D" w:rsidRPr="006222C4">
        <w:rPr>
          <w:rFonts w:ascii="Times New Roman" w:hAnsi="Times New Roman" w:cs="Times New Roman"/>
          <w:sz w:val="24"/>
          <w:szCs w:val="24"/>
        </w:rPr>
        <w:t xml:space="preserve">; </w:t>
      </w:r>
    </w:p>
    <w:p w14:paraId="3E860A11" w14:textId="761E52B7" w:rsidR="005109E2" w:rsidRPr="006222C4" w:rsidRDefault="0032207F" w:rsidP="0054241E">
      <w:pPr>
        <w:shd w:val="clear" w:color="auto" w:fill="F2F2F2" w:themeFill="background1" w:themeFillShade="F2"/>
        <w:spacing w:after="120"/>
        <w:ind w:left="709" w:hanging="283"/>
        <w:rPr>
          <w:rFonts w:ascii="Times New Roman" w:hAnsi="Times New Roman" w:cs="Times New Roman"/>
          <w:sz w:val="24"/>
          <w:szCs w:val="24"/>
        </w:rPr>
      </w:pPr>
      <w:r w:rsidRPr="006222C4">
        <w:rPr>
          <w:rFonts w:ascii="Times New Roman" w:hAnsi="Times New Roman" w:cs="Times New Roman"/>
          <w:sz w:val="24"/>
          <w:szCs w:val="24"/>
        </w:rPr>
        <w:t>3) nepārklājas ar esošām Natura 2000 teritorijām, militārajiem mācību poligoniem, ogļūdeņražu izpētes un ieguves licenču laukumiem</w:t>
      </w:r>
      <w:r w:rsidR="005109E2">
        <w:rPr>
          <w:rFonts w:ascii="Times New Roman" w:hAnsi="Times New Roman" w:cs="Times New Roman"/>
          <w:sz w:val="24"/>
          <w:szCs w:val="24"/>
        </w:rPr>
        <w:t xml:space="preserve"> </w:t>
      </w:r>
      <w:r w:rsidRPr="006222C4">
        <w:rPr>
          <w:rFonts w:ascii="Times New Roman" w:hAnsi="Times New Roman" w:cs="Times New Roman"/>
          <w:sz w:val="24"/>
          <w:szCs w:val="24"/>
        </w:rPr>
        <w:t xml:space="preserve">un nogremdēto sprāgstvielu rajoniem; </w:t>
      </w:r>
    </w:p>
    <w:p w14:paraId="733367A5" w14:textId="77777777" w:rsidR="0032207F" w:rsidRPr="006222C4" w:rsidRDefault="0032207F" w:rsidP="0054241E">
      <w:pPr>
        <w:shd w:val="clear" w:color="auto" w:fill="F2F2F2" w:themeFill="background1" w:themeFillShade="F2"/>
        <w:spacing w:after="120"/>
        <w:ind w:left="709" w:hanging="283"/>
        <w:rPr>
          <w:rFonts w:ascii="Times New Roman" w:hAnsi="Times New Roman" w:cs="Times New Roman"/>
          <w:sz w:val="24"/>
          <w:szCs w:val="24"/>
        </w:rPr>
      </w:pPr>
      <w:r w:rsidRPr="006222C4">
        <w:rPr>
          <w:rFonts w:ascii="Times New Roman" w:hAnsi="Times New Roman" w:cs="Times New Roman"/>
          <w:sz w:val="24"/>
          <w:szCs w:val="24"/>
        </w:rPr>
        <w:t xml:space="preserve">4) vidējais vēja </w:t>
      </w:r>
      <w:r w:rsidR="00DE2917" w:rsidRPr="006222C4">
        <w:rPr>
          <w:rFonts w:ascii="Times New Roman" w:hAnsi="Times New Roman" w:cs="Times New Roman"/>
          <w:sz w:val="24"/>
          <w:szCs w:val="24"/>
        </w:rPr>
        <w:t xml:space="preserve">ātrums 100m augstumā </w:t>
      </w:r>
      <w:r w:rsidRPr="006222C4">
        <w:rPr>
          <w:rFonts w:ascii="Times New Roman" w:hAnsi="Times New Roman" w:cs="Times New Roman"/>
          <w:sz w:val="24"/>
          <w:szCs w:val="24"/>
        </w:rPr>
        <w:t>ir sākot no 8 m/s.</w:t>
      </w:r>
    </w:p>
    <w:p w14:paraId="161C0873" w14:textId="736A2EC4" w:rsidR="00987C00" w:rsidRPr="006222C4" w:rsidRDefault="002F11A6" w:rsidP="00987C00">
      <w:pPr>
        <w:shd w:val="clear" w:color="auto" w:fill="F2F2F2" w:themeFill="background1" w:themeFillShade="F2"/>
        <w:spacing w:after="120"/>
        <w:rPr>
          <w:rFonts w:ascii="Times New Roman" w:hAnsi="Times New Roman" w:cs="Times New Roman"/>
          <w:sz w:val="24"/>
          <w:szCs w:val="24"/>
        </w:rPr>
      </w:pPr>
      <w:r w:rsidRPr="006222C4">
        <w:rPr>
          <w:rFonts w:ascii="Times New Roman" w:hAnsi="Times New Roman" w:cs="Times New Roman"/>
          <w:sz w:val="24"/>
          <w:szCs w:val="24"/>
        </w:rPr>
        <w:t xml:space="preserve">Drošības apsvērumu dēļ vēja parku izpētes zonas ir izvietotas ārpus </w:t>
      </w:r>
      <w:r w:rsidRPr="006222C4">
        <w:rPr>
          <w:rFonts w:ascii="Times New Roman" w:hAnsi="Times New Roman" w:cs="Times New Roman"/>
          <w:b/>
          <w:sz w:val="24"/>
          <w:szCs w:val="24"/>
        </w:rPr>
        <w:t>nogremdēto sprāgstvielu rajoniem un militārajiem poligoniem</w:t>
      </w:r>
      <w:r w:rsidRPr="006222C4">
        <w:rPr>
          <w:rFonts w:ascii="Times New Roman" w:hAnsi="Times New Roman" w:cs="Times New Roman"/>
          <w:sz w:val="24"/>
          <w:szCs w:val="24"/>
        </w:rPr>
        <w:t xml:space="preserve">. </w:t>
      </w:r>
      <w:r w:rsidR="00987C00" w:rsidRPr="006222C4">
        <w:rPr>
          <w:rFonts w:ascii="Times New Roman" w:hAnsi="Times New Roman" w:cs="Times New Roman"/>
          <w:sz w:val="24"/>
          <w:szCs w:val="24"/>
        </w:rPr>
        <w:t>Tāpat, lai novērstu kuģu avāriju riskus, vēja</w:t>
      </w:r>
      <w:r w:rsidRPr="006222C4">
        <w:rPr>
          <w:rFonts w:ascii="Times New Roman" w:hAnsi="Times New Roman" w:cs="Times New Roman"/>
          <w:sz w:val="24"/>
          <w:szCs w:val="24"/>
        </w:rPr>
        <w:t xml:space="preserve"> parku izpētes zonas ir izveidotas </w:t>
      </w:r>
      <w:r w:rsidR="00987C00" w:rsidRPr="006222C4">
        <w:rPr>
          <w:rFonts w:ascii="Times New Roman" w:hAnsi="Times New Roman" w:cs="Times New Roman"/>
          <w:sz w:val="24"/>
          <w:szCs w:val="24"/>
        </w:rPr>
        <w:t xml:space="preserve">ārpus </w:t>
      </w:r>
      <w:r w:rsidR="00987C00" w:rsidRPr="006222C4">
        <w:rPr>
          <w:rFonts w:ascii="Times New Roman" w:hAnsi="Times New Roman" w:cs="Times New Roman"/>
          <w:b/>
          <w:sz w:val="24"/>
          <w:szCs w:val="24"/>
        </w:rPr>
        <w:t xml:space="preserve">kuģošanai rezervētajām </w:t>
      </w:r>
      <w:r w:rsidRPr="006222C4">
        <w:rPr>
          <w:rFonts w:ascii="Times New Roman" w:hAnsi="Times New Roman" w:cs="Times New Roman"/>
          <w:b/>
          <w:sz w:val="24"/>
          <w:szCs w:val="24"/>
        </w:rPr>
        <w:t>zonām</w:t>
      </w:r>
      <w:r w:rsidR="00987C00" w:rsidRPr="006222C4">
        <w:rPr>
          <w:rFonts w:ascii="Times New Roman" w:hAnsi="Times New Roman" w:cs="Times New Roman"/>
          <w:sz w:val="24"/>
          <w:szCs w:val="24"/>
        </w:rPr>
        <w:t xml:space="preserve">, kā arī </w:t>
      </w:r>
      <w:r w:rsidR="00987C00" w:rsidRPr="006222C4">
        <w:rPr>
          <w:rFonts w:ascii="Times New Roman" w:hAnsi="Times New Roman" w:cs="Times New Roman"/>
          <w:b/>
          <w:sz w:val="24"/>
          <w:szCs w:val="24"/>
        </w:rPr>
        <w:t>ostu</w:t>
      </w:r>
      <w:r w:rsidR="00987C00" w:rsidRPr="006222C4">
        <w:rPr>
          <w:rFonts w:ascii="Times New Roman" w:hAnsi="Times New Roman" w:cs="Times New Roman"/>
          <w:sz w:val="24"/>
          <w:szCs w:val="24"/>
        </w:rPr>
        <w:t xml:space="preserve"> </w:t>
      </w:r>
      <w:r w:rsidR="00987C00" w:rsidRPr="006222C4">
        <w:rPr>
          <w:rFonts w:ascii="Times New Roman" w:hAnsi="Times New Roman" w:cs="Times New Roman"/>
          <w:b/>
          <w:sz w:val="24"/>
          <w:szCs w:val="24"/>
        </w:rPr>
        <w:t>teritorijām</w:t>
      </w:r>
      <w:r w:rsidR="00987C00" w:rsidRPr="006222C4">
        <w:rPr>
          <w:rFonts w:ascii="Times New Roman" w:hAnsi="Times New Roman" w:cs="Times New Roman"/>
          <w:sz w:val="24"/>
          <w:szCs w:val="24"/>
        </w:rPr>
        <w:t xml:space="preserve"> un </w:t>
      </w:r>
      <w:r w:rsidR="00987C00" w:rsidRPr="006222C4">
        <w:rPr>
          <w:rFonts w:ascii="Times New Roman" w:hAnsi="Times New Roman" w:cs="Times New Roman"/>
          <w:b/>
          <w:sz w:val="24"/>
          <w:szCs w:val="24"/>
        </w:rPr>
        <w:t>grunts</w:t>
      </w:r>
      <w:r w:rsidR="00987C00" w:rsidRPr="006222C4">
        <w:rPr>
          <w:rFonts w:ascii="Times New Roman" w:hAnsi="Times New Roman" w:cs="Times New Roman"/>
          <w:sz w:val="24"/>
          <w:szCs w:val="24"/>
        </w:rPr>
        <w:t xml:space="preserve"> </w:t>
      </w:r>
      <w:r w:rsidR="00987C00" w:rsidRPr="006222C4">
        <w:rPr>
          <w:rFonts w:ascii="Times New Roman" w:hAnsi="Times New Roman" w:cs="Times New Roman"/>
          <w:b/>
          <w:sz w:val="24"/>
          <w:szCs w:val="24"/>
        </w:rPr>
        <w:t>novietnēm</w:t>
      </w:r>
      <w:r w:rsidR="00987C00" w:rsidRPr="006222C4">
        <w:rPr>
          <w:rFonts w:ascii="Times New Roman" w:hAnsi="Times New Roman" w:cs="Times New Roman"/>
          <w:sz w:val="24"/>
          <w:szCs w:val="24"/>
        </w:rPr>
        <w:t>. Kā nosaka starptautiskie normatīvi, drošības zona 500</w:t>
      </w:r>
      <w:r w:rsidRPr="006222C4">
        <w:rPr>
          <w:rFonts w:ascii="Times New Roman" w:hAnsi="Times New Roman" w:cs="Times New Roman"/>
          <w:sz w:val="24"/>
          <w:szCs w:val="24"/>
        </w:rPr>
        <w:t xml:space="preserve"> </w:t>
      </w:r>
      <w:r w:rsidR="00987C00" w:rsidRPr="006222C4">
        <w:rPr>
          <w:rFonts w:ascii="Times New Roman" w:hAnsi="Times New Roman" w:cs="Times New Roman"/>
          <w:sz w:val="24"/>
          <w:szCs w:val="24"/>
        </w:rPr>
        <w:t xml:space="preserve">m platumā būtu nosakāma ap stacionāriem objektiem </w:t>
      </w:r>
      <w:r w:rsidR="007053D6" w:rsidRPr="006222C4">
        <w:rPr>
          <w:rFonts w:ascii="Times New Roman" w:hAnsi="Times New Roman" w:cs="Times New Roman"/>
          <w:sz w:val="24"/>
          <w:szCs w:val="24"/>
        </w:rPr>
        <w:t>EEZ ūdeņos</w:t>
      </w:r>
      <w:r w:rsidR="00987C00" w:rsidRPr="006222C4">
        <w:rPr>
          <w:rFonts w:ascii="Times New Roman" w:hAnsi="Times New Roman" w:cs="Times New Roman"/>
          <w:sz w:val="24"/>
          <w:szCs w:val="24"/>
        </w:rPr>
        <w:t>, taču intensīvi izmantotos kuģu satiksmes koridoros ieteicamais drošības zonas platums ir apm</w:t>
      </w:r>
      <w:r w:rsidR="003C3E35" w:rsidRPr="006222C4">
        <w:rPr>
          <w:rFonts w:ascii="Times New Roman" w:hAnsi="Times New Roman" w:cs="Times New Roman"/>
          <w:sz w:val="24"/>
          <w:szCs w:val="24"/>
        </w:rPr>
        <w:t>ēram</w:t>
      </w:r>
      <w:r w:rsidR="00987C00" w:rsidRPr="006222C4">
        <w:rPr>
          <w:rFonts w:ascii="Times New Roman" w:hAnsi="Times New Roman" w:cs="Times New Roman"/>
          <w:sz w:val="24"/>
          <w:szCs w:val="24"/>
        </w:rPr>
        <w:t xml:space="preserve"> 2 jūras jūdzes</w:t>
      </w:r>
      <w:r w:rsidR="002D48EA" w:rsidRPr="006222C4">
        <w:rPr>
          <w:rFonts w:ascii="Times New Roman" w:hAnsi="Times New Roman" w:cs="Times New Roman"/>
          <w:sz w:val="24"/>
          <w:szCs w:val="24"/>
        </w:rPr>
        <w:t xml:space="preserve"> </w:t>
      </w:r>
      <w:r w:rsidR="003C3E35" w:rsidRPr="006222C4">
        <w:rPr>
          <w:rFonts w:ascii="Times New Roman" w:hAnsi="Times New Roman" w:cs="Times New Roman"/>
          <w:sz w:val="24"/>
          <w:szCs w:val="24"/>
        </w:rPr>
        <w:t>(jeb 3,7 km)</w:t>
      </w:r>
      <w:r w:rsidR="00987C00" w:rsidRPr="006222C4">
        <w:rPr>
          <w:rFonts w:ascii="Times New Roman" w:hAnsi="Times New Roman" w:cs="Times New Roman"/>
          <w:sz w:val="24"/>
          <w:szCs w:val="24"/>
        </w:rPr>
        <w:t xml:space="preserve"> no kuģošanas ceļa līdz </w:t>
      </w:r>
      <w:r w:rsidR="00AF6958" w:rsidRPr="006222C4">
        <w:rPr>
          <w:rFonts w:ascii="Times New Roman" w:hAnsi="Times New Roman" w:cs="Times New Roman"/>
          <w:sz w:val="24"/>
          <w:szCs w:val="24"/>
        </w:rPr>
        <w:t>VES</w:t>
      </w:r>
      <w:r w:rsidR="00987C00" w:rsidRPr="006222C4">
        <w:rPr>
          <w:rFonts w:ascii="Times New Roman" w:hAnsi="Times New Roman" w:cs="Times New Roman"/>
          <w:sz w:val="24"/>
          <w:szCs w:val="24"/>
        </w:rPr>
        <w:t xml:space="preserve"> robežai. Gadījumos, ja piemērotākā vieta tomēr atrodas kuģošanai rezervētajā zonā, nepieciešams panākt saskaņojumu ar atbildīgajām institūcijām, kā arī rast telpiskus risinājumus, lai nodrošinātu kuģošanas drošību, mainot konkrētās teritorijas izmantošanas prioritāti. </w:t>
      </w:r>
    </w:p>
    <w:p w14:paraId="4C7CDFA5" w14:textId="77777777" w:rsidR="003C3E35" w:rsidRPr="006222C4" w:rsidRDefault="003C3E35" w:rsidP="00987C00">
      <w:pPr>
        <w:shd w:val="clear" w:color="auto" w:fill="F2F2F2" w:themeFill="background1" w:themeFillShade="F2"/>
        <w:spacing w:after="120"/>
        <w:rPr>
          <w:rFonts w:ascii="Times New Roman" w:hAnsi="Times New Roman" w:cs="Times New Roman"/>
          <w:sz w:val="24"/>
          <w:szCs w:val="24"/>
        </w:rPr>
      </w:pPr>
    </w:p>
    <w:p w14:paraId="6D9C9BCC" w14:textId="77777777" w:rsidR="00732554" w:rsidRPr="006222C4" w:rsidRDefault="003C3E35" w:rsidP="00836002">
      <w:pPr>
        <w:shd w:val="clear" w:color="auto" w:fill="F2F2F2" w:themeFill="background1" w:themeFillShade="F2"/>
        <w:spacing w:after="120"/>
        <w:rPr>
          <w:rFonts w:ascii="Times New Roman" w:hAnsi="Times New Roman" w:cs="Times New Roman"/>
          <w:sz w:val="24"/>
          <w:szCs w:val="24"/>
        </w:rPr>
      </w:pPr>
      <w:r w:rsidRPr="006222C4">
        <w:rPr>
          <w:rFonts w:ascii="Times New Roman" w:hAnsi="Times New Roman" w:cs="Times New Roman"/>
          <w:sz w:val="24"/>
          <w:szCs w:val="24"/>
        </w:rPr>
        <w:t xml:space="preserve">Lai nodrošinātu potenciālo </w:t>
      </w:r>
      <w:r w:rsidR="00603BAC" w:rsidRPr="006222C4">
        <w:rPr>
          <w:rFonts w:ascii="Times New Roman" w:hAnsi="Times New Roman" w:cs="Times New Roman"/>
          <w:sz w:val="24"/>
          <w:szCs w:val="24"/>
        </w:rPr>
        <w:t xml:space="preserve">VES </w:t>
      </w:r>
      <w:r w:rsidRPr="006222C4">
        <w:rPr>
          <w:rFonts w:ascii="Times New Roman" w:hAnsi="Times New Roman" w:cs="Times New Roman"/>
          <w:sz w:val="24"/>
          <w:szCs w:val="24"/>
        </w:rPr>
        <w:t xml:space="preserve">vai viļņu elektrostaciju jūrā savienojumus ar elektropārvades tīklu sauszemē un starpsavienojumus ar kaimiņvalstīm, </w:t>
      </w:r>
      <w:r w:rsidR="00717965" w:rsidRPr="006222C4">
        <w:rPr>
          <w:rFonts w:ascii="Times New Roman" w:hAnsi="Times New Roman" w:cs="Times New Roman"/>
          <w:sz w:val="24"/>
          <w:szCs w:val="24"/>
        </w:rPr>
        <w:t>JP</w:t>
      </w:r>
      <w:r w:rsidRPr="006222C4">
        <w:rPr>
          <w:rFonts w:ascii="Times New Roman" w:hAnsi="Times New Roman" w:cs="Times New Roman"/>
          <w:sz w:val="24"/>
          <w:szCs w:val="24"/>
        </w:rPr>
        <w:t xml:space="preserve"> ir noteikti </w:t>
      </w:r>
      <w:r w:rsidRPr="006222C4">
        <w:rPr>
          <w:rFonts w:ascii="Times New Roman" w:hAnsi="Times New Roman" w:cs="Times New Roman"/>
          <w:b/>
          <w:sz w:val="24"/>
          <w:szCs w:val="24"/>
        </w:rPr>
        <w:t>perspektīvie elektropārvades kabeļu koridori</w:t>
      </w:r>
      <w:r w:rsidRPr="006222C4">
        <w:rPr>
          <w:rFonts w:ascii="Times New Roman" w:hAnsi="Times New Roman" w:cs="Times New Roman"/>
          <w:sz w:val="24"/>
          <w:szCs w:val="24"/>
        </w:rPr>
        <w:t>. Perspektīvie elektropārvades kabeļu koridori jūrā, kuru attīstības uzsākšana iespējama līdz 2030. gadam, ir Zviedrijas-Latvijas un Igaunijas (</w:t>
      </w:r>
      <w:r w:rsidRPr="006222C4">
        <w:rPr>
          <w:rFonts w:ascii="Times New Roman" w:hAnsi="Times New Roman" w:cs="Times New Roman"/>
          <w:i/>
          <w:sz w:val="24"/>
          <w:szCs w:val="24"/>
        </w:rPr>
        <w:t>Saaremaa</w:t>
      </w:r>
      <w:r w:rsidRPr="006222C4">
        <w:rPr>
          <w:rFonts w:ascii="Times New Roman" w:hAnsi="Times New Roman" w:cs="Times New Roman"/>
          <w:sz w:val="24"/>
          <w:szCs w:val="24"/>
        </w:rPr>
        <w:t xml:space="preserve">)-Latvijas starpsavienojumi, kā arī </w:t>
      </w:r>
      <w:r w:rsidR="00603BAC" w:rsidRPr="006222C4">
        <w:rPr>
          <w:rFonts w:ascii="Times New Roman" w:hAnsi="Times New Roman" w:cs="Times New Roman"/>
          <w:sz w:val="24"/>
          <w:szCs w:val="24"/>
        </w:rPr>
        <w:t>VES</w:t>
      </w:r>
      <w:r w:rsidRPr="006222C4">
        <w:rPr>
          <w:rFonts w:ascii="Times New Roman" w:hAnsi="Times New Roman" w:cs="Times New Roman"/>
          <w:sz w:val="24"/>
          <w:szCs w:val="24"/>
        </w:rPr>
        <w:t xml:space="preserve"> potenciālie savienojumi ar elektropārvades infrastruktūru sauszemē.</w:t>
      </w:r>
    </w:p>
    <w:p w14:paraId="2C11DFAA" w14:textId="77777777" w:rsidR="0032207F" w:rsidRPr="006222C4" w:rsidRDefault="0032207F" w:rsidP="0032207F">
      <w:pPr>
        <w:spacing w:line="276" w:lineRule="auto"/>
        <w:jc w:val="left"/>
        <w:rPr>
          <w:rFonts w:ascii="Times New Roman" w:eastAsia="Cambria" w:hAnsi="Times New Roman" w:cs="Times New Roman"/>
          <w:b/>
          <w:color w:val="365F91" w:themeColor="accent1" w:themeShade="BF"/>
          <w:sz w:val="24"/>
          <w:szCs w:val="24"/>
        </w:rPr>
      </w:pPr>
      <w:r w:rsidRPr="006222C4">
        <w:rPr>
          <w:rFonts w:ascii="Times New Roman" w:hAnsi="Times New Roman" w:cs="Times New Roman"/>
          <w:sz w:val="24"/>
          <w:szCs w:val="24"/>
        </w:rPr>
        <w:br w:type="page"/>
      </w:r>
    </w:p>
    <w:p w14:paraId="44BE4EA8" w14:textId="77777777" w:rsidR="000017AD" w:rsidRPr="006222C4" w:rsidRDefault="000017AD">
      <w:pPr>
        <w:spacing w:before="120" w:after="0"/>
        <w:jc w:val="center"/>
        <w:rPr>
          <w:rFonts w:ascii="Times New Roman" w:eastAsia="Times New Roman" w:hAnsi="Times New Roman" w:cs="Times New Roman"/>
          <w:sz w:val="24"/>
          <w:szCs w:val="24"/>
        </w:rPr>
      </w:pPr>
      <w:bookmarkStart w:id="20" w:name="_1ksv4uv" w:colFirst="0" w:colLast="0"/>
      <w:bookmarkStart w:id="21" w:name="_3j2qqm3" w:colFirst="0" w:colLast="0"/>
      <w:bookmarkStart w:id="22" w:name="_3whwml4" w:colFirst="0" w:colLast="0"/>
      <w:bookmarkStart w:id="23" w:name="_ihv636" w:colFirst="0" w:colLast="0"/>
      <w:bookmarkStart w:id="24" w:name="_1hmsyys" w:colFirst="0" w:colLast="0"/>
      <w:bookmarkStart w:id="25" w:name="_lnxbz9" w:colFirst="0" w:colLast="0"/>
      <w:bookmarkStart w:id="26" w:name="_35nkun2" w:colFirst="0" w:colLast="0"/>
      <w:bookmarkStart w:id="27" w:name="_2jxsxqh" w:colFirst="0" w:colLast="0"/>
      <w:bookmarkEnd w:id="20"/>
      <w:bookmarkEnd w:id="21"/>
      <w:bookmarkEnd w:id="22"/>
      <w:bookmarkEnd w:id="23"/>
      <w:bookmarkEnd w:id="24"/>
      <w:bookmarkEnd w:id="25"/>
      <w:bookmarkEnd w:id="26"/>
      <w:bookmarkEnd w:id="27"/>
    </w:p>
    <w:p w14:paraId="53DC4AF6" w14:textId="77777777" w:rsidR="000017AD" w:rsidRPr="006222C4" w:rsidRDefault="00696A87" w:rsidP="00EC0FD8">
      <w:pPr>
        <w:pStyle w:val="Heading2MG"/>
      </w:pPr>
      <w:r w:rsidRPr="006222C4">
        <w:t xml:space="preserve"> </w:t>
      </w:r>
      <w:bookmarkStart w:id="28" w:name="_Toc524380452"/>
      <w:r w:rsidR="00CC7558" w:rsidRPr="006222C4">
        <w:t>3.5</w:t>
      </w:r>
      <w:r w:rsidR="0032207F" w:rsidRPr="006222C4">
        <w:t>.</w:t>
      </w:r>
      <w:r w:rsidR="00834A58" w:rsidRPr="006222C4">
        <w:t xml:space="preserve"> </w:t>
      </w:r>
      <w:r w:rsidRPr="006222C4">
        <w:t>Sakaru infrastruktūras attīstība</w:t>
      </w:r>
      <w:bookmarkEnd w:id="28"/>
    </w:p>
    <w:p w14:paraId="4534A798" w14:textId="77777777" w:rsidR="00335D25" w:rsidRPr="006222C4" w:rsidRDefault="00335D25" w:rsidP="00335D25">
      <w:pPr>
        <w:pStyle w:val="Style2ApakvirsrakstItalicsTimes-12"/>
      </w:pPr>
      <w:r w:rsidRPr="006222C4">
        <w:t>Politiskās nostādnes</w:t>
      </w:r>
    </w:p>
    <w:p w14:paraId="100E3F19" w14:textId="77777777" w:rsidR="00F42541" w:rsidRPr="006222C4" w:rsidRDefault="00F42541" w:rsidP="00834A58">
      <w:pPr>
        <w:spacing w:after="120"/>
        <w:rPr>
          <w:rFonts w:ascii="Times New Roman" w:hAnsi="Times New Roman" w:cs="Times New Roman"/>
          <w:sz w:val="24"/>
          <w:szCs w:val="24"/>
        </w:rPr>
      </w:pPr>
      <w:r w:rsidRPr="006222C4">
        <w:rPr>
          <w:rFonts w:ascii="Times New Roman" w:hAnsi="Times New Roman" w:cs="Times New Roman"/>
          <w:sz w:val="24"/>
          <w:szCs w:val="24"/>
        </w:rPr>
        <w:t>Nākamās paaudzes platjoslas elektronisko sakaru tīklu attīstības koncepcija 2013.–2020.gadam nosaka elektronisko sakaru maģistrālie tīklu, t.sk. starptautisko savienojumus ar kaimiņvalstīm,  attīstību, jo pieaugot datu plūsmai maģistrālajiem tīkliem nepieciešams nodrošināt lielāku datu apjoma caurlaidspēju</w:t>
      </w:r>
      <w:r w:rsidRPr="006222C4">
        <w:rPr>
          <w:rStyle w:val="FootnoteReference"/>
          <w:rFonts w:ascii="Times New Roman" w:hAnsi="Times New Roman" w:cs="Times New Roman"/>
          <w:sz w:val="24"/>
          <w:szCs w:val="24"/>
        </w:rPr>
        <w:footnoteReference w:id="72"/>
      </w:r>
      <w:r w:rsidRPr="006222C4">
        <w:rPr>
          <w:rFonts w:ascii="Times New Roman" w:hAnsi="Times New Roman" w:cs="Times New Roman"/>
          <w:sz w:val="24"/>
          <w:szCs w:val="24"/>
        </w:rPr>
        <w:t>.</w:t>
      </w:r>
    </w:p>
    <w:p w14:paraId="0D97637F" w14:textId="77777777" w:rsidR="00335D25" w:rsidRPr="006222C4" w:rsidRDefault="00335D25" w:rsidP="00335D25">
      <w:pPr>
        <w:pStyle w:val="Style2ApakvirsrakstItalicsTimes-12"/>
      </w:pPr>
      <w:r w:rsidRPr="006222C4">
        <w:t>Elektronisko sakaru tīklu attīstība</w:t>
      </w:r>
    </w:p>
    <w:p w14:paraId="03D0C892" w14:textId="77777777" w:rsidR="00834A58" w:rsidRPr="006222C4" w:rsidRDefault="00834A58" w:rsidP="00834A58">
      <w:pPr>
        <w:spacing w:after="120"/>
        <w:rPr>
          <w:rFonts w:ascii="Times New Roman" w:hAnsi="Times New Roman" w:cs="Times New Roman"/>
          <w:b/>
          <w:color w:val="auto"/>
          <w:sz w:val="24"/>
          <w:szCs w:val="24"/>
        </w:rPr>
      </w:pPr>
      <w:r w:rsidRPr="006222C4">
        <w:rPr>
          <w:rFonts w:ascii="Times New Roman" w:hAnsi="Times New Roman" w:cs="Times New Roman"/>
          <w:sz w:val="24"/>
          <w:szCs w:val="24"/>
        </w:rPr>
        <w:t>Latvijas ūdeņi ir nozīmīga telpa sakaru starpvalstu</w:t>
      </w:r>
      <w:r w:rsidR="00335D25" w:rsidRPr="006222C4">
        <w:rPr>
          <w:rFonts w:ascii="Times New Roman" w:hAnsi="Times New Roman" w:cs="Times New Roman"/>
          <w:sz w:val="24"/>
          <w:szCs w:val="24"/>
        </w:rPr>
        <w:t xml:space="preserve"> elektronisko sakaru</w:t>
      </w:r>
      <w:r w:rsidRPr="006222C4">
        <w:rPr>
          <w:rFonts w:ascii="Times New Roman" w:hAnsi="Times New Roman" w:cs="Times New Roman"/>
          <w:sz w:val="24"/>
          <w:szCs w:val="24"/>
        </w:rPr>
        <w:t xml:space="preserve"> inženierkomunikāciju </w:t>
      </w:r>
      <w:r w:rsidR="00732554" w:rsidRPr="006222C4">
        <w:rPr>
          <w:rFonts w:ascii="Times New Roman" w:hAnsi="Times New Roman" w:cs="Times New Roman"/>
          <w:sz w:val="24"/>
          <w:szCs w:val="24"/>
        </w:rPr>
        <w:t>tīkliem</w:t>
      </w:r>
      <w:r w:rsidRPr="006222C4">
        <w:rPr>
          <w:rFonts w:ascii="Times New Roman" w:hAnsi="Times New Roman" w:cs="Times New Roman"/>
          <w:sz w:val="24"/>
          <w:szCs w:val="24"/>
        </w:rPr>
        <w:t xml:space="preserve">. </w:t>
      </w:r>
      <w:r w:rsidR="00732554" w:rsidRPr="006222C4">
        <w:rPr>
          <w:rFonts w:ascii="Times New Roman" w:hAnsi="Times New Roman" w:cs="Times New Roman"/>
          <w:sz w:val="24"/>
          <w:szCs w:val="24"/>
        </w:rPr>
        <w:t>Tos</w:t>
      </w:r>
      <w:r w:rsidRPr="006222C4">
        <w:rPr>
          <w:rFonts w:ascii="Times New Roman" w:hAnsi="Times New Roman" w:cs="Times New Roman"/>
          <w:sz w:val="24"/>
          <w:szCs w:val="24"/>
        </w:rPr>
        <w:t xml:space="preserve"> šķērso 6 sakaru kabeļi, kas izvietoti Baltijas jūras atklātajā daļā. Optiskais kabelis savieno Ventspili ar Zviedriju (Gotlandes </w:t>
      </w:r>
      <w:r w:rsidRPr="006222C4">
        <w:rPr>
          <w:rFonts w:ascii="Times New Roman" w:hAnsi="Times New Roman" w:cs="Times New Roman"/>
          <w:color w:val="auto"/>
          <w:sz w:val="24"/>
          <w:szCs w:val="24"/>
        </w:rPr>
        <w:t>salu). Latvijas ūdeņus šķērso arī Lietuvas kabeļi, kā arī nelielu EEZ teritoriju šķērso Dānijas-Krievijas kabelis. Rīgas līča akvatorijā izbūvētu kabeļu nav.</w:t>
      </w:r>
    </w:p>
    <w:p w14:paraId="7BAB3CD0" w14:textId="77777777" w:rsidR="00834A58" w:rsidRPr="006222C4" w:rsidRDefault="00834A58" w:rsidP="00834A58">
      <w:pPr>
        <w:spacing w:after="120"/>
        <w:rPr>
          <w:rFonts w:ascii="Times New Roman" w:hAnsi="Times New Roman" w:cs="Times New Roman"/>
          <w:sz w:val="24"/>
          <w:szCs w:val="24"/>
        </w:rPr>
      </w:pPr>
      <w:r w:rsidRPr="006222C4">
        <w:rPr>
          <w:rFonts w:ascii="Times New Roman" w:hAnsi="Times New Roman" w:cs="Times New Roman"/>
          <w:color w:val="auto"/>
          <w:sz w:val="24"/>
          <w:szCs w:val="24"/>
        </w:rPr>
        <w:t xml:space="preserve">2015. gadā uzsākta jauna starptautiska optiskā kabeļa “Eastern light” būvniecības atļaujas </w:t>
      </w:r>
      <w:r w:rsidRPr="006222C4">
        <w:rPr>
          <w:rFonts w:ascii="Times New Roman" w:hAnsi="Times New Roman" w:cs="Times New Roman"/>
          <w:sz w:val="24"/>
          <w:szCs w:val="24"/>
        </w:rPr>
        <w:t>procedūra. Projekts paredz, ka tiks savienota Ziemeļvācija (Rostoka) un Somija (Helsinki). Tas virzīsies gar Vācijas, Polijas, Latvijas un Igaunijas krastiem. Latvijas posmā kabelim ir paredzēti vairāki savienojumi ar sauszemi – Liepājā, Pāvilostā un Ventspilī.</w:t>
      </w:r>
    </w:p>
    <w:p w14:paraId="7348E51B" w14:textId="77777777" w:rsidR="00834A58" w:rsidRPr="006222C4" w:rsidRDefault="00834A58" w:rsidP="00834A58">
      <w:pPr>
        <w:spacing w:after="120"/>
        <w:rPr>
          <w:rFonts w:ascii="Times New Roman" w:hAnsi="Times New Roman" w:cs="Times New Roman"/>
          <w:sz w:val="24"/>
          <w:szCs w:val="24"/>
        </w:rPr>
      </w:pPr>
      <w:r w:rsidRPr="006222C4">
        <w:rPr>
          <w:rFonts w:ascii="Times New Roman" w:hAnsi="Times New Roman" w:cs="Times New Roman"/>
          <w:sz w:val="24"/>
          <w:szCs w:val="24"/>
        </w:rPr>
        <w:t>Aizsargjoslu likuma 14. pants nosaka, ka ap/gar elektronisko sakaru tīklu jūras kabeļu līnijām ir nosakāma aizsargjosla 0,25 jūras jūdžu platumā abpus kabeļa līnijas, kurā aizliegts veikt jebkādus celtniecības, montāžas un spridzināšanas darbus; izdarīt ģeoloģiskās un ģeodēziskās izpētes darbus, kas saistīti ar urbumiem, zemes paraugu ņemšanu un citiem līdzīgiem darbiem; ierīkot kuģu, liellaivu un peldošo celtņu piestātnes; veikt iekraušanas, izkraušanas, gultnes padziļināšanas un zemes smelšanas darbus; izmest enkurus, braukt ar nolaistiem enkuriem, ķēdēm, lotēm, velkamajiem rīkiem un traļiem; ierādīt zvejas vietas; zvejot zivis; vākt augus ar dziļūdens rīkiem.</w:t>
      </w:r>
    </w:p>
    <w:p w14:paraId="4E8A2C3A" w14:textId="77777777" w:rsidR="00F92209" w:rsidRPr="006222C4" w:rsidRDefault="00F92209" w:rsidP="00F44082">
      <w:pPr>
        <w:pStyle w:val="Style2ApakvirsrakstItalicsTimes-12"/>
      </w:pPr>
      <w:bookmarkStart w:id="29" w:name="_Toc514448227"/>
      <w:r w:rsidRPr="006222C4">
        <w:t xml:space="preserve">Sakaru kabeļu attēlošana </w:t>
      </w:r>
      <w:bookmarkEnd w:id="29"/>
      <w:r w:rsidR="00717965" w:rsidRPr="006222C4">
        <w:t>JP</w:t>
      </w:r>
    </w:p>
    <w:p w14:paraId="25CF8ACF" w14:textId="77777777" w:rsidR="000017AD" w:rsidRPr="006222C4" w:rsidRDefault="00717965" w:rsidP="00325663">
      <w:pPr>
        <w:shd w:val="clear" w:color="auto" w:fill="F2F2F2" w:themeFill="background1" w:themeFillShade="F2"/>
        <w:spacing w:after="120"/>
        <w:rPr>
          <w:rFonts w:ascii="Times New Roman" w:hAnsi="Times New Roman" w:cs="Times New Roman"/>
          <w:sz w:val="24"/>
          <w:szCs w:val="24"/>
        </w:rPr>
      </w:pPr>
      <w:r w:rsidRPr="006222C4">
        <w:rPr>
          <w:rFonts w:ascii="Times New Roman" w:hAnsi="Times New Roman" w:cs="Times New Roman"/>
          <w:sz w:val="24"/>
          <w:szCs w:val="24"/>
        </w:rPr>
        <w:t>JP</w:t>
      </w:r>
      <w:r w:rsidR="00834A58" w:rsidRPr="006222C4">
        <w:rPr>
          <w:rFonts w:ascii="Times New Roman" w:hAnsi="Times New Roman" w:cs="Times New Roman"/>
          <w:sz w:val="24"/>
          <w:szCs w:val="24"/>
        </w:rPr>
        <w:t xml:space="preserve"> netiek </w:t>
      </w:r>
      <w:r w:rsidR="004B3799" w:rsidRPr="006222C4">
        <w:rPr>
          <w:rFonts w:ascii="Times New Roman" w:hAnsi="Times New Roman" w:cs="Times New Roman"/>
          <w:sz w:val="24"/>
          <w:szCs w:val="24"/>
        </w:rPr>
        <w:t xml:space="preserve">noteikti </w:t>
      </w:r>
      <w:r w:rsidR="00173E90" w:rsidRPr="006222C4">
        <w:rPr>
          <w:rFonts w:ascii="Times New Roman" w:hAnsi="Times New Roman" w:cs="Times New Roman"/>
          <w:sz w:val="24"/>
          <w:szCs w:val="24"/>
        </w:rPr>
        <w:t xml:space="preserve">koridori </w:t>
      </w:r>
      <w:r w:rsidR="00834A58" w:rsidRPr="006222C4">
        <w:rPr>
          <w:rFonts w:ascii="Times New Roman" w:hAnsi="Times New Roman" w:cs="Times New Roman"/>
          <w:sz w:val="24"/>
          <w:szCs w:val="24"/>
        </w:rPr>
        <w:t>sakaru kabeļu ierīkošanai</w:t>
      </w:r>
      <w:r w:rsidR="004B3799" w:rsidRPr="006222C4">
        <w:rPr>
          <w:rFonts w:ascii="Times New Roman" w:hAnsi="Times New Roman" w:cs="Times New Roman"/>
          <w:sz w:val="24"/>
          <w:szCs w:val="24"/>
        </w:rPr>
        <w:t>. J</w:t>
      </w:r>
      <w:r w:rsidR="00834A58" w:rsidRPr="006222C4">
        <w:rPr>
          <w:rFonts w:ascii="Times New Roman" w:hAnsi="Times New Roman" w:cs="Times New Roman"/>
          <w:sz w:val="24"/>
          <w:szCs w:val="24"/>
        </w:rPr>
        <w:t xml:space="preserve">aunu kabeļu ierīkošana jāveic atbilstoši normatīvajā regulējumā noteiktai procedūrai. Taču, lai atvieglotu jaunu sakaru kabeļu ierīkošanu, </w:t>
      </w:r>
      <w:r w:rsidRPr="006222C4">
        <w:rPr>
          <w:rFonts w:ascii="Times New Roman" w:hAnsi="Times New Roman" w:cs="Times New Roman"/>
          <w:sz w:val="24"/>
          <w:szCs w:val="24"/>
        </w:rPr>
        <w:t>JP</w:t>
      </w:r>
      <w:r w:rsidR="00834A58" w:rsidRPr="006222C4">
        <w:rPr>
          <w:rFonts w:ascii="Times New Roman" w:hAnsi="Times New Roman" w:cs="Times New Roman"/>
          <w:sz w:val="24"/>
          <w:szCs w:val="24"/>
        </w:rPr>
        <w:t xml:space="preserve"> iekļautas </w:t>
      </w:r>
      <w:r w:rsidR="00E66060" w:rsidRPr="006222C4">
        <w:rPr>
          <w:rFonts w:ascii="Times New Roman" w:hAnsi="Times New Roman" w:cs="Times New Roman"/>
          <w:sz w:val="24"/>
          <w:szCs w:val="24"/>
        </w:rPr>
        <w:t xml:space="preserve">rekomendācijas </w:t>
      </w:r>
      <w:r w:rsidR="00834A58" w:rsidRPr="006222C4">
        <w:rPr>
          <w:rFonts w:ascii="Times New Roman" w:hAnsi="Times New Roman" w:cs="Times New Roman"/>
          <w:sz w:val="24"/>
          <w:szCs w:val="24"/>
        </w:rPr>
        <w:t>kabeļu saskaņošanai ar citiem lietojuma veidiem.</w:t>
      </w:r>
    </w:p>
    <w:p w14:paraId="260CE398" w14:textId="77777777" w:rsidR="00F44082" w:rsidRPr="006222C4" w:rsidRDefault="00F44082" w:rsidP="00F44082">
      <w:pPr>
        <w:pStyle w:val="Style1Times-12-"/>
      </w:pPr>
    </w:p>
    <w:p w14:paraId="57840121" w14:textId="77777777" w:rsidR="000017AD" w:rsidRPr="006222C4" w:rsidRDefault="00CC7558" w:rsidP="00EC0FD8">
      <w:pPr>
        <w:pStyle w:val="Heading2MG"/>
        <w:rPr>
          <w:rFonts w:eastAsia="Calibri"/>
        </w:rPr>
      </w:pPr>
      <w:bookmarkStart w:id="30" w:name="_Toc524380453"/>
      <w:r w:rsidRPr="006222C4">
        <w:t>3</w:t>
      </w:r>
      <w:r w:rsidR="000E08DA" w:rsidRPr="006222C4">
        <w:t>.</w:t>
      </w:r>
      <w:r w:rsidRPr="006222C4">
        <w:t>6</w:t>
      </w:r>
      <w:r w:rsidR="00834A58" w:rsidRPr="006222C4">
        <w:t>.</w:t>
      </w:r>
      <w:r w:rsidR="000E08DA" w:rsidRPr="006222C4">
        <w:t xml:space="preserve"> </w:t>
      </w:r>
      <w:r w:rsidR="00696A87" w:rsidRPr="006222C4">
        <w:t>Valsts aizsardzības intereses</w:t>
      </w:r>
      <w:bookmarkEnd w:id="30"/>
      <w:r w:rsidR="00696A87" w:rsidRPr="006222C4">
        <w:rPr>
          <w:rFonts w:eastAsia="Calibri"/>
        </w:rPr>
        <w:t xml:space="preserve"> </w:t>
      </w:r>
    </w:p>
    <w:p w14:paraId="7E2C30B1" w14:textId="77777777" w:rsidR="00FB0D5F" w:rsidRPr="006222C4" w:rsidRDefault="00FB0D5F" w:rsidP="00FB0D5F">
      <w:pPr>
        <w:pStyle w:val="Style2ApakvirsrakstItalicsTimes-12"/>
      </w:pPr>
      <w:r w:rsidRPr="006222C4">
        <w:t>Politiskās nostādnes</w:t>
      </w:r>
    </w:p>
    <w:p w14:paraId="0054F11D" w14:textId="77777777" w:rsidR="00FB0D5F" w:rsidRPr="006222C4" w:rsidRDefault="00FB0D5F" w:rsidP="00834A58">
      <w:pPr>
        <w:spacing w:before="120" w:after="0"/>
        <w:rPr>
          <w:rFonts w:ascii="Times New Roman" w:hAnsi="Times New Roman" w:cs="Times New Roman"/>
          <w:sz w:val="24"/>
          <w:szCs w:val="24"/>
        </w:rPr>
      </w:pPr>
      <w:r w:rsidRPr="006222C4">
        <w:rPr>
          <w:rFonts w:ascii="Times New Roman" w:hAnsi="Times New Roman" w:cs="Times New Roman"/>
          <w:sz w:val="24"/>
          <w:szCs w:val="24"/>
        </w:rPr>
        <w:t>Valsts aizsardzības politika ir cieši saistīta ar NATO un ES drošības politiku īstenošanu. Nacionālā līmenī ietvaru valsts aizsardzībai nosaka Nacionālās drošības koncepcija</w:t>
      </w:r>
      <w:r w:rsidRPr="006222C4">
        <w:rPr>
          <w:rStyle w:val="FootnoteReference"/>
          <w:rFonts w:ascii="Times New Roman" w:hAnsi="Times New Roman" w:cs="Times New Roman"/>
          <w:sz w:val="24"/>
          <w:szCs w:val="24"/>
        </w:rPr>
        <w:footnoteReference w:id="73"/>
      </w:r>
      <w:r w:rsidRPr="006222C4">
        <w:rPr>
          <w:rFonts w:ascii="Times New Roman" w:hAnsi="Times New Roman" w:cs="Times New Roman"/>
          <w:sz w:val="24"/>
          <w:szCs w:val="24"/>
        </w:rPr>
        <w:t xml:space="preserve"> un Valsts aizsardzības koncepcija</w:t>
      </w:r>
      <w:r w:rsidRPr="006222C4">
        <w:rPr>
          <w:rStyle w:val="FootnoteReference"/>
          <w:rFonts w:ascii="Times New Roman" w:hAnsi="Times New Roman" w:cs="Times New Roman"/>
          <w:sz w:val="24"/>
          <w:szCs w:val="24"/>
        </w:rPr>
        <w:footnoteReference w:id="74"/>
      </w:r>
      <w:r w:rsidRPr="006222C4">
        <w:rPr>
          <w:rFonts w:ascii="Times New Roman" w:hAnsi="Times New Roman" w:cs="Times New Roman"/>
          <w:sz w:val="24"/>
          <w:szCs w:val="24"/>
        </w:rPr>
        <w:t>.</w:t>
      </w:r>
    </w:p>
    <w:p w14:paraId="55B28DEC" w14:textId="77777777" w:rsidR="00834A58" w:rsidRPr="006222C4" w:rsidRDefault="00834A58" w:rsidP="00834A58">
      <w:pPr>
        <w:spacing w:before="120" w:after="0"/>
        <w:rPr>
          <w:rFonts w:ascii="Times New Roman" w:hAnsi="Times New Roman" w:cs="Times New Roman"/>
          <w:sz w:val="24"/>
          <w:szCs w:val="24"/>
        </w:rPr>
      </w:pPr>
      <w:r w:rsidRPr="006222C4">
        <w:rPr>
          <w:rFonts w:ascii="Times New Roman" w:hAnsi="Times New Roman" w:cs="Times New Roman"/>
          <w:sz w:val="24"/>
          <w:szCs w:val="24"/>
        </w:rPr>
        <w:t xml:space="preserve">Valsts aizsardzības intereses piekrastē saistītas ar piekrastes ūdeņu novērošanu no krasta, valsts un civilās drošības nolūkos, kā arī militāro mācību veikšanu piekrastes sauszemes un jūras daļā. </w:t>
      </w:r>
    </w:p>
    <w:p w14:paraId="3DFB6CE7" w14:textId="77777777" w:rsidR="00834A58" w:rsidRPr="006222C4" w:rsidRDefault="00834A58" w:rsidP="004B1A97">
      <w:pPr>
        <w:pStyle w:val="Style2ApakvirsrakstItalicsTimes-12"/>
        <w:spacing w:before="240"/>
      </w:pPr>
      <w:r w:rsidRPr="006222C4">
        <w:t>Jūras novērošanas sistēma</w:t>
      </w:r>
    </w:p>
    <w:p w14:paraId="718DBDCB" w14:textId="5C1DBDDA" w:rsidR="00834A58" w:rsidRPr="006222C4" w:rsidRDefault="00834A58" w:rsidP="00834A58">
      <w:pPr>
        <w:spacing w:after="120"/>
        <w:rPr>
          <w:rFonts w:ascii="Times New Roman" w:hAnsi="Times New Roman" w:cs="Times New Roman"/>
          <w:sz w:val="24"/>
          <w:szCs w:val="24"/>
        </w:rPr>
      </w:pPr>
      <w:r w:rsidRPr="006222C4">
        <w:rPr>
          <w:rFonts w:ascii="Times New Roman" w:hAnsi="Times New Roman" w:cs="Times New Roman"/>
          <w:sz w:val="24"/>
          <w:szCs w:val="24"/>
        </w:rPr>
        <w:t xml:space="preserve">Jūras novērošanas sistēmas mērķis ir nodrošināt Latvijas Republikas jurisdikcijā esošo </w:t>
      </w:r>
      <w:r w:rsidR="00E75989" w:rsidRPr="006222C4">
        <w:rPr>
          <w:rFonts w:ascii="Times New Roman" w:hAnsi="Times New Roman" w:cs="Times New Roman"/>
          <w:sz w:val="24"/>
          <w:szCs w:val="24"/>
        </w:rPr>
        <w:t>T</w:t>
      </w:r>
      <w:r w:rsidR="00EB7CCB" w:rsidRPr="006222C4">
        <w:rPr>
          <w:rFonts w:ascii="Times New Roman" w:hAnsi="Times New Roman" w:cs="Times New Roman"/>
          <w:sz w:val="24"/>
          <w:szCs w:val="24"/>
        </w:rPr>
        <w:t>J</w:t>
      </w:r>
      <w:r w:rsidR="00E75989"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un </w:t>
      </w:r>
      <w:r w:rsidR="00E75989" w:rsidRPr="006222C4">
        <w:rPr>
          <w:rFonts w:ascii="Times New Roman" w:hAnsi="Times New Roman" w:cs="Times New Roman"/>
          <w:sz w:val="24"/>
          <w:szCs w:val="24"/>
        </w:rPr>
        <w:t>EEZ</w:t>
      </w:r>
      <w:r w:rsidRPr="006222C4">
        <w:rPr>
          <w:rFonts w:ascii="Times New Roman" w:hAnsi="Times New Roman" w:cs="Times New Roman"/>
          <w:sz w:val="24"/>
          <w:szCs w:val="24"/>
        </w:rPr>
        <w:t xml:space="preserve"> ūdeņu kontroli, aizsardzību un neaizskaramību. </w:t>
      </w:r>
    </w:p>
    <w:p w14:paraId="65B719D1" w14:textId="77777777" w:rsidR="00834A58" w:rsidRPr="006222C4" w:rsidRDefault="00834A58" w:rsidP="00834A58">
      <w:pPr>
        <w:spacing w:after="120"/>
        <w:rPr>
          <w:rFonts w:ascii="Times New Roman" w:hAnsi="Times New Roman" w:cs="Times New Roman"/>
          <w:sz w:val="24"/>
          <w:szCs w:val="24"/>
        </w:rPr>
      </w:pPr>
      <w:r w:rsidRPr="006222C4">
        <w:rPr>
          <w:rFonts w:ascii="Times New Roman" w:hAnsi="Times New Roman" w:cs="Times New Roman"/>
          <w:sz w:val="24"/>
          <w:szCs w:val="24"/>
        </w:rPr>
        <w:lastRenderedPageBreak/>
        <w:t>Jūras novērošanas sistēmu veido militārie jūras novērošanas tehniskie līdzekļi (novērošanas torņi), kuru saraksts un aizsargjoslas ir noteiktas ar 2014. gada 20. maija MK noteikumiem Nr. 246 “Noteikumi par to valsts aizsardzības vajadzībām paredzēto navigācijas tehnisko līdzekļu un militāro jūras novērošanas tehnisko līdzekļu sarakstu, ap kuriem nosakāmas aizsargjoslas, aizsargjoslu platumu un tajās nosakāmajiem būvniecības ierobežojumiem”</w:t>
      </w:r>
      <w:r w:rsidR="003237FD" w:rsidRPr="006222C4">
        <w:rPr>
          <w:rFonts w:ascii="Times New Roman" w:hAnsi="Times New Roman" w:cs="Times New Roman"/>
          <w:sz w:val="24"/>
          <w:szCs w:val="24"/>
        </w:rPr>
        <w:t xml:space="preserve"> (</w:t>
      </w:r>
      <w:r w:rsidR="00474A1B" w:rsidRPr="006222C4">
        <w:rPr>
          <w:rFonts w:ascii="Times New Roman" w:hAnsi="Times New Roman" w:cs="Times New Roman"/>
          <w:sz w:val="24"/>
          <w:szCs w:val="24"/>
        </w:rPr>
        <w:t>turpmāk – MK noteikumi</w:t>
      </w:r>
      <w:r w:rsidR="003237FD" w:rsidRPr="006222C4">
        <w:rPr>
          <w:rFonts w:ascii="Times New Roman" w:hAnsi="Times New Roman" w:cs="Times New Roman"/>
          <w:sz w:val="24"/>
          <w:szCs w:val="24"/>
        </w:rPr>
        <w:t xml:space="preserve"> Nr. 246)</w:t>
      </w:r>
      <w:r w:rsidRPr="006222C4">
        <w:rPr>
          <w:rFonts w:ascii="Times New Roman" w:hAnsi="Times New Roman" w:cs="Times New Roman"/>
          <w:sz w:val="24"/>
          <w:szCs w:val="24"/>
        </w:rPr>
        <w:t xml:space="preserve">. </w:t>
      </w:r>
    </w:p>
    <w:p w14:paraId="3C66578B" w14:textId="7C093EAA" w:rsidR="00834A58" w:rsidRPr="006222C4" w:rsidRDefault="00474A1B" w:rsidP="00834A58">
      <w:pPr>
        <w:spacing w:after="120"/>
        <w:rPr>
          <w:rFonts w:ascii="Times New Roman" w:hAnsi="Times New Roman" w:cs="Times New Roman"/>
          <w:sz w:val="24"/>
          <w:szCs w:val="24"/>
        </w:rPr>
      </w:pPr>
      <w:r w:rsidRPr="006222C4">
        <w:rPr>
          <w:rFonts w:ascii="Times New Roman" w:hAnsi="Times New Roman" w:cs="Times New Roman"/>
          <w:sz w:val="24"/>
          <w:szCs w:val="24"/>
        </w:rPr>
        <w:t xml:space="preserve">MK noteikumi Nr. 246 </w:t>
      </w:r>
      <w:r w:rsidR="00834A58" w:rsidRPr="006222C4">
        <w:rPr>
          <w:rFonts w:ascii="Times New Roman" w:hAnsi="Times New Roman" w:cs="Times New Roman"/>
          <w:sz w:val="24"/>
          <w:szCs w:val="24"/>
        </w:rPr>
        <w:t xml:space="preserve">nosaka ierobežojumus būvju būvniecībai jūras novērošanas tehnisko līdzekļu aizsargjoslās. Jūras novērošanas torņi, kā arī to aizsargjoslas tiek parādītas </w:t>
      </w:r>
      <w:r w:rsidR="00CE5865" w:rsidRPr="006222C4">
        <w:rPr>
          <w:rFonts w:ascii="Times New Roman" w:hAnsi="Times New Roman" w:cs="Times New Roman"/>
          <w:sz w:val="24"/>
          <w:szCs w:val="24"/>
        </w:rPr>
        <w:t>JP</w:t>
      </w:r>
      <w:r w:rsidR="00834A58" w:rsidRPr="006222C4">
        <w:rPr>
          <w:rFonts w:ascii="Times New Roman" w:hAnsi="Times New Roman" w:cs="Times New Roman"/>
          <w:sz w:val="24"/>
          <w:szCs w:val="24"/>
        </w:rPr>
        <w:t xml:space="preserve"> grafiskajā daļā</w:t>
      </w:r>
      <w:r w:rsidRPr="006222C4">
        <w:rPr>
          <w:rFonts w:ascii="Times New Roman" w:hAnsi="Times New Roman" w:cs="Times New Roman"/>
          <w:sz w:val="24"/>
          <w:szCs w:val="24"/>
        </w:rPr>
        <w:t xml:space="preserve"> un 37</w:t>
      </w:r>
      <w:r w:rsidR="009C68A6" w:rsidRPr="006222C4">
        <w:rPr>
          <w:rFonts w:ascii="Times New Roman" w:hAnsi="Times New Roman" w:cs="Times New Roman"/>
          <w:sz w:val="24"/>
          <w:szCs w:val="24"/>
        </w:rPr>
        <w:t>. attēlā</w:t>
      </w:r>
      <w:r w:rsidR="00834A58" w:rsidRPr="006222C4">
        <w:rPr>
          <w:rFonts w:ascii="Times New Roman" w:hAnsi="Times New Roman" w:cs="Times New Roman"/>
          <w:sz w:val="24"/>
          <w:szCs w:val="24"/>
        </w:rPr>
        <w:t xml:space="preserve">. Aizsargjoslas tiek noteiktas saskaņā ar Aizsargjoslu likuma </w:t>
      </w:r>
      <w:hyperlink r:id="rId26" w:anchor="p21">
        <w:r w:rsidR="00834A58" w:rsidRPr="006222C4">
          <w:rPr>
            <w:rFonts w:ascii="Times New Roman" w:hAnsi="Times New Roman" w:cs="Times New Roman"/>
            <w:sz w:val="24"/>
            <w:szCs w:val="24"/>
          </w:rPr>
          <w:t>21.panta</w:t>
        </w:r>
      </w:hyperlink>
      <w:r w:rsidR="00834A58" w:rsidRPr="006222C4">
        <w:rPr>
          <w:rFonts w:ascii="Times New Roman" w:hAnsi="Times New Roman" w:cs="Times New Roman"/>
          <w:sz w:val="24"/>
          <w:szCs w:val="24"/>
        </w:rPr>
        <w:t xml:space="preserve"> ceturto daļu un </w:t>
      </w:r>
      <w:hyperlink r:id="rId27" w:anchor="p50">
        <w:r w:rsidR="00834A58" w:rsidRPr="006222C4">
          <w:rPr>
            <w:rFonts w:ascii="Times New Roman" w:hAnsi="Times New Roman" w:cs="Times New Roman"/>
            <w:sz w:val="24"/>
            <w:szCs w:val="24"/>
          </w:rPr>
          <w:t>50.panta</w:t>
        </w:r>
      </w:hyperlink>
      <w:r w:rsidR="00834A58" w:rsidRPr="006222C4">
        <w:rPr>
          <w:rFonts w:ascii="Times New Roman" w:hAnsi="Times New Roman" w:cs="Times New Roman"/>
          <w:sz w:val="24"/>
          <w:szCs w:val="24"/>
        </w:rPr>
        <w:t xml:space="preserve"> otro daļu</w:t>
      </w:r>
      <w:r w:rsidR="00834A58" w:rsidRPr="006222C4">
        <w:rPr>
          <w:rFonts w:ascii="Times New Roman" w:hAnsi="Times New Roman" w:cs="Times New Roman"/>
          <w:i/>
          <w:sz w:val="24"/>
          <w:szCs w:val="24"/>
        </w:rPr>
        <w:t xml:space="preserve">. </w:t>
      </w:r>
      <w:r w:rsidR="00834A58" w:rsidRPr="006222C4">
        <w:rPr>
          <w:rFonts w:ascii="Times New Roman" w:hAnsi="Times New Roman" w:cs="Times New Roman"/>
          <w:sz w:val="24"/>
          <w:szCs w:val="24"/>
        </w:rPr>
        <w:t>Kopumā sistēmā ir ietverti 13 militārie jūras novērošanas tehniskie līdzekļi (jeb novērošanas torņi) un viens Valsts aizsardzības vajadzībām paredzēt</w:t>
      </w:r>
      <w:r w:rsidR="0054241E" w:rsidRPr="006222C4">
        <w:rPr>
          <w:rFonts w:ascii="Times New Roman" w:hAnsi="Times New Roman" w:cs="Times New Roman"/>
          <w:sz w:val="24"/>
          <w:szCs w:val="24"/>
        </w:rPr>
        <w:t>ais</w:t>
      </w:r>
      <w:r w:rsidR="00834A58" w:rsidRPr="006222C4">
        <w:rPr>
          <w:rFonts w:ascii="Times New Roman" w:hAnsi="Times New Roman" w:cs="Times New Roman"/>
          <w:sz w:val="24"/>
          <w:szCs w:val="24"/>
        </w:rPr>
        <w:t xml:space="preserve"> navigācijas tehniskais līdzeklis “Čalas”.</w:t>
      </w:r>
    </w:p>
    <w:p w14:paraId="3D39498F" w14:textId="77777777" w:rsidR="00834A58" w:rsidRPr="006222C4" w:rsidRDefault="00834A58" w:rsidP="00834A58">
      <w:pPr>
        <w:spacing w:after="120"/>
        <w:rPr>
          <w:rFonts w:ascii="Times New Roman" w:hAnsi="Times New Roman" w:cs="Times New Roman"/>
          <w:b/>
          <w:sz w:val="24"/>
          <w:szCs w:val="24"/>
        </w:rPr>
      </w:pPr>
      <w:r w:rsidRPr="006222C4">
        <w:rPr>
          <w:rFonts w:ascii="Times New Roman" w:hAnsi="Times New Roman" w:cs="Times New Roman"/>
          <w:sz w:val="24"/>
          <w:szCs w:val="24"/>
        </w:rPr>
        <w:t>Saskaņā ar Aizsargjoslu likuma 50. pantu Aizsargjoslās ap valsts aizsardzības vajadzībām paredzētajiem navigācijas tehniskajiem līdzekļiem un militārajiem jūras novērošanas tehniskajiem līdzekļiem ir aizliegts celt ēkas un būves, kas traucē to darbību. </w:t>
      </w:r>
      <w:r w:rsidR="00474A1B" w:rsidRPr="006222C4">
        <w:rPr>
          <w:rFonts w:ascii="Times New Roman" w:hAnsi="Times New Roman" w:cs="Times New Roman"/>
          <w:sz w:val="24"/>
          <w:szCs w:val="24"/>
        </w:rPr>
        <w:t xml:space="preserve">MK noteikumi Nr. 246 </w:t>
      </w:r>
      <w:r w:rsidRPr="006222C4">
        <w:rPr>
          <w:rFonts w:ascii="Times New Roman" w:hAnsi="Times New Roman" w:cs="Times New Roman"/>
          <w:sz w:val="24"/>
          <w:szCs w:val="24"/>
        </w:rPr>
        <w:t>nosaka, ka aizliegts bez saskaņošanas ar Aizsardzības ministriju uzsākt būvju būvniecību, kuras atrodas militāro jūras novērošanas tehnisko līdzekļu aizsargjoslā jūras teritorijā.</w:t>
      </w:r>
    </w:p>
    <w:p w14:paraId="59C7D986" w14:textId="77777777" w:rsidR="00834A58" w:rsidRPr="006222C4" w:rsidRDefault="00834A58" w:rsidP="004B1A97">
      <w:pPr>
        <w:pStyle w:val="Style2ApakvirsrakstItalicsTimes-12"/>
        <w:spacing w:before="240"/>
      </w:pPr>
      <w:bookmarkStart w:id="31" w:name="_1y810tw" w:colFirst="0" w:colLast="0"/>
      <w:bookmarkEnd w:id="31"/>
      <w:r w:rsidRPr="006222C4">
        <w:t>Nesprāgušās munīcijas un jūras mīnu neitralizēšana</w:t>
      </w:r>
    </w:p>
    <w:p w14:paraId="62F0DD11" w14:textId="09B6043C" w:rsidR="00834A58" w:rsidRPr="006222C4" w:rsidRDefault="00834A58" w:rsidP="00834A58">
      <w:pPr>
        <w:spacing w:after="120"/>
        <w:rPr>
          <w:rFonts w:ascii="Times New Roman" w:hAnsi="Times New Roman" w:cs="Times New Roman"/>
          <w:sz w:val="24"/>
          <w:szCs w:val="24"/>
        </w:rPr>
      </w:pPr>
      <w:r w:rsidRPr="006222C4">
        <w:rPr>
          <w:rFonts w:ascii="Times New Roman" w:hAnsi="Times New Roman" w:cs="Times New Roman"/>
          <w:sz w:val="24"/>
          <w:szCs w:val="24"/>
        </w:rPr>
        <w:t xml:space="preserve">Baltijas jūrā, tai skaitā, arī Latvijas </w:t>
      </w:r>
      <w:r w:rsidR="00E75989" w:rsidRPr="006222C4">
        <w:rPr>
          <w:rFonts w:ascii="Times New Roman" w:hAnsi="Times New Roman" w:cs="Times New Roman"/>
          <w:sz w:val="24"/>
          <w:szCs w:val="24"/>
        </w:rPr>
        <w:t>T</w:t>
      </w:r>
      <w:r w:rsidR="00EB7CCB" w:rsidRPr="006222C4">
        <w:rPr>
          <w:rFonts w:ascii="Times New Roman" w:hAnsi="Times New Roman" w:cs="Times New Roman"/>
          <w:sz w:val="24"/>
          <w:szCs w:val="24"/>
        </w:rPr>
        <w:t>J</w:t>
      </w:r>
      <w:r w:rsidRPr="006222C4">
        <w:rPr>
          <w:rFonts w:ascii="Times New Roman" w:hAnsi="Times New Roman" w:cs="Times New Roman"/>
          <w:sz w:val="24"/>
          <w:szCs w:val="24"/>
        </w:rPr>
        <w:t xml:space="preserve"> notiek regulāras nesprāgušās munīcijas un jūras mīnu neitralizēšanas operācijas. Ūdeņos atrodas ap 80 tūkstošiem jūras un citu nesprāgušu munīcijas vienību, taču gadā tiek iznīcinātas apmēram 200. Tāpēc plānojot jebkuru darbību jūrā, tai skaitā izpēti, kas saistīta ar grunts darbiem, ir jāveic izpēte arī saistībā ar iespējamu nesprāgušas munīcijas un mīnu esamību attiecīgā teritorijā.</w:t>
      </w:r>
    </w:p>
    <w:p w14:paraId="4D5DCAE3" w14:textId="77777777" w:rsidR="00834A58" w:rsidRPr="006222C4" w:rsidRDefault="009C68A6" w:rsidP="00834A58">
      <w:pPr>
        <w:spacing w:after="120"/>
        <w:rPr>
          <w:rFonts w:ascii="Times New Roman" w:hAnsi="Times New Roman" w:cs="Times New Roman"/>
          <w:sz w:val="24"/>
          <w:szCs w:val="24"/>
        </w:rPr>
      </w:pPr>
      <w:r w:rsidRPr="006222C4">
        <w:rPr>
          <w:rFonts w:ascii="Times New Roman" w:hAnsi="Times New Roman" w:cs="Times New Roman"/>
          <w:sz w:val="24"/>
          <w:szCs w:val="24"/>
        </w:rPr>
        <w:t>JP</w:t>
      </w:r>
      <w:r w:rsidR="00834A58" w:rsidRPr="006222C4">
        <w:rPr>
          <w:rFonts w:ascii="Times New Roman" w:hAnsi="Times New Roman" w:cs="Times New Roman"/>
          <w:sz w:val="24"/>
          <w:szCs w:val="24"/>
        </w:rPr>
        <w:t xml:space="preserve"> ir attēloti areāli, kuri ir klasificēti šādās kategorijās:</w:t>
      </w:r>
    </w:p>
    <w:p w14:paraId="223D4E05" w14:textId="77777777" w:rsidR="00834A58" w:rsidRPr="006222C4" w:rsidRDefault="00834A58" w:rsidP="0054241E">
      <w:pPr>
        <w:numPr>
          <w:ilvl w:val="0"/>
          <w:numId w:val="21"/>
        </w:numPr>
        <w:spacing w:after="0"/>
        <w:contextualSpacing/>
        <w:rPr>
          <w:rFonts w:ascii="Times New Roman" w:hAnsi="Times New Roman" w:cs="Times New Roman"/>
          <w:sz w:val="24"/>
          <w:szCs w:val="24"/>
        </w:rPr>
      </w:pPr>
      <w:r w:rsidRPr="006222C4">
        <w:rPr>
          <w:rFonts w:ascii="Times New Roman" w:hAnsi="Times New Roman" w:cs="Times New Roman"/>
          <w:sz w:val="24"/>
          <w:szCs w:val="24"/>
        </w:rPr>
        <w:t>Bijušie mīnētie rajoni, kuros atļauta kuģošana - rajonos nav ieteicams noenkuroties, zvejot ar grunts trali, kuģot ar nepaceltu enkuru un veikt citus darbus jūras dibena tuvumā, jo jāņem vērā iespējamā mīnu un citas nesprāgušas munīcijas klātbūtne.</w:t>
      </w:r>
    </w:p>
    <w:p w14:paraId="24E6CA58" w14:textId="77777777" w:rsidR="00834A58" w:rsidRPr="006222C4" w:rsidRDefault="00834A58" w:rsidP="0054241E">
      <w:pPr>
        <w:numPr>
          <w:ilvl w:val="0"/>
          <w:numId w:val="21"/>
        </w:numPr>
        <w:spacing w:after="0"/>
        <w:contextualSpacing/>
        <w:rPr>
          <w:rFonts w:ascii="Times New Roman" w:hAnsi="Times New Roman" w:cs="Times New Roman"/>
          <w:sz w:val="24"/>
          <w:szCs w:val="24"/>
        </w:rPr>
      </w:pPr>
      <w:r w:rsidRPr="006222C4">
        <w:rPr>
          <w:rFonts w:ascii="Times New Roman" w:hAnsi="Times New Roman" w:cs="Times New Roman"/>
          <w:sz w:val="24"/>
          <w:szCs w:val="24"/>
        </w:rPr>
        <w:t>Bijušie mācību mīnēšanas poligoni - kuģošana poligonos nav ieteicama, zveja ar tīkliem un noenkurošanās ir aizliegta.</w:t>
      </w:r>
    </w:p>
    <w:p w14:paraId="44ED521B" w14:textId="77777777" w:rsidR="00834A58" w:rsidRPr="006222C4" w:rsidRDefault="00834A58" w:rsidP="0054241E">
      <w:pPr>
        <w:numPr>
          <w:ilvl w:val="0"/>
          <w:numId w:val="21"/>
        </w:numPr>
        <w:spacing w:after="0"/>
        <w:contextualSpacing/>
        <w:rPr>
          <w:rFonts w:ascii="Times New Roman" w:hAnsi="Times New Roman" w:cs="Times New Roman"/>
          <w:sz w:val="24"/>
          <w:szCs w:val="24"/>
        </w:rPr>
      </w:pPr>
      <w:r w:rsidRPr="006222C4">
        <w:rPr>
          <w:rFonts w:ascii="Times New Roman" w:hAnsi="Times New Roman" w:cs="Times New Roman"/>
          <w:sz w:val="24"/>
          <w:szCs w:val="24"/>
        </w:rPr>
        <w:t xml:space="preserve">Kuģošanai slēgtie rajoni - ir aizliegts kuģot dēļ apstākļiem, kas var ietekmēt kuģošanas drošību. Kuģiem kuģošanai slēgtajos rajonos nav atļauts ieiet un zvejot. Pastāv viens šādas kategorijas rajons, kas atrodas Baltijas jūras Latvijas rietumu piekrastē uz dienvidiem no Jūrmalciema. </w:t>
      </w:r>
    </w:p>
    <w:p w14:paraId="5F73C23A" w14:textId="77777777" w:rsidR="00834A58" w:rsidRPr="006222C4" w:rsidRDefault="00834A58" w:rsidP="0054241E">
      <w:pPr>
        <w:numPr>
          <w:ilvl w:val="0"/>
          <w:numId w:val="21"/>
        </w:numPr>
        <w:spacing w:after="0"/>
        <w:contextualSpacing/>
        <w:rPr>
          <w:rFonts w:ascii="Times New Roman" w:hAnsi="Times New Roman" w:cs="Times New Roman"/>
          <w:sz w:val="24"/>
          <w:szCs w:val="24"/>
        </w:rPr>
      </w:pPr>
      <w:r w:rsidRPr="006222C4">
        <w:rPr>
          <w:rFonts w:ascii="Times New Roman" w:hAnsi="Times New Roman" w:cs="Times New Roman"/>
          <w:sz w:val="24"/>
          <w:szCs w:val="24"/>
        </w:rPr>
        <w:t>Nogrimušo sprāgstvielu rajoni (t.sk., kara laika ķīmiskā munīcija) - rajonos aizliegts noenkuroties, zvejot ar grunts zvejas rīkiem, veikt zemūdens darbus un zemūdens spridzināšanu. Šīs teritorijas ir saskaņā ar HELCOM 2013.gadā publicēto Baltijas jūras kopējo ziņojumu par ķīmiskiem ieročiem un identificētajām teritorijām Latvijas jūras ūdeņos</w:t>
      </w:r>
      <w:r w:rsidRPr="006222C4">
        <w:rPr>
          <w:rFonts w:ascii="Times New Roman" w:hAnsi="Times New Roman" w:cs="Times New Roman"/>
          <w:sz w:val="24"/>
          <w:szCs w:val="24"/>
          <w:vertAlign w:val="superscript"/>
        </w:rPr>
        <w:footnoteReference w:id="75"/>
      </w:r>
      <w:r w:rsidRPr="006222C4">
        <w:rPr>
          <w:rFonts w:ascii="Times New Roman" w:hAnsi="Times New Roman" w:cs="Times New Roman"/>
          <w:sz w:val="24"/>
          <w:szCs w:val="24"/>
        </w:rPr>
        <w:t xml:space="preserve">. </w:t>
      </w:r>
    </w:p>
    <w:p w14:paraId="76EF24E7" w14:textId="77777777" w:rsidR="00834A58" w:rsidRPr="006222C4" w:rsidRDefault="00834A58" w:rsidP="00834A58">
      <w:pPr>
        <w:spacing w:after="120"/>
        <w:rPr>
          <w:rFonts w:ascii="Times New Roman" w:hAnsi="Times New Roman" w:cs="Times New Roman"/>
          <w:sz w:val="24"/>
          <w:szCs w:val="24"/>
        </w:rPr>
      </w:pPr>
    </w:p>
    <w:p w14:paraId="4F679918" w14:textId="77777777" w:rsidR="00834A58" w:rsidRPr="006222C4" w:rsidRDefault="00834A58" w:rsidP="00834A58">
      <w:pPr>
        <w:spacing w:after="120"/>
        <w:rPr>
          <w:rFonts w:ascii="Times New Roman" w:hAnsi="Times New Roman" w:cs="Times New Roman"/>
          <w:sz w:val="24"/>
          <w:szCs w:val="24"/>
        </w:rPr>
      </w:pPr>
      <w:r w:rsidRPr="006222C4">
        <w:rPr>
          <w:rFonts w:ascii="Times New Roman" w:hAnsi="Times New Roman" w:cs="Times New Roman"/>
          <w:sz w:val="24"/>
          <w:szCs w:val="24"/>
        </w:rPr>
        <w:t xml:space="preserve">Iepriekš minētā informācija ir būtiska navigācijas drošībai, to aktualizē </w:t>
      </w:r>
      <w:r w:rsidR="00C304A3" w:rsidRPr="006222C4">
        <w:rPr>
          <w:rFonts w:ascii="Times New Roman" w:hAnsi="Times New Roman" w:cs="Times New Roman"/>
          <w:sz w:val="24"/>
          <w:szCs w:val="24"/>
        </w:rPr>
        <w:t>LJA</w:t>
      </w:r>
      <w:r w:rsidRPr="006222C4">
        <w:rPr>
          <w:rFonts w:ascii="Times New Roman" w:hAnsi="Times New Roman" w:cs="Times New Roman"/>
          <w:sz w:val="24"/>
          <w:szCs w:val="24"/>
        </w:rPr>
        <w:t>, reizi mēnesī izdotajā „Paziņojumi jūrniekiem”, kur savlaicīgi tiek sniegta visa informācija, kas ir saistīta ar kuģošanas drošības ierobežojumiem, labojumiem navigācijas kartē, kā arī par militārām mācībām jūrā.</w:t>
      </w:r>
    </w:p>
    <w:p w14:paraId="54690C34" w14:textId="77777777" w:rsidR="00834A58" w:rsidRPr="006222C4" w:rsidRDefault="00834A58" w:rsidP="004B1A97">
      <w:pPr>
        <w:pStyle w:val="Style2ApakvirsrakstItalicsTimes-12"/>
        <w:spacing w:before="240"/>
        <w:rPr>
          <w:color w:val="auto"/>
        </w:rPr>
      </w:pPr>
      <w:bookmarkStart w:id="32" w:name="_4i7ojhp" w:colFirst="0" w:colLast="0"/>
      <w:bookmarkStart w:id="33" w:name="_Toc514448231"/>
      <w:bookmarkEnd w:id="32"/>
      <w:r w:rsidRPr="006222C4">
        <w:t>Militārie mācību poligoni</w:t>
      </w:r>
      <w:bookmarkEnd w:id="33"/>
    </w:p>
    <w:p w14:paraId="5D06029A" w14:textId="77777777" w:rsidR="00834A58" w:rsidRPr="006222C4" w:rsidRDefault="00834A58" w:rsidP="00834A58">
      <w:pPr>
        <w:spacing w:after="0"/>
        <w:rPr>
          <w:rFonts w:ascii="Times New Roman" w:hAnsi="Times New Roman" w:cs="Times New Roman"/>
          <w:color w:val="auto"/>
          <w:sz w:val="24"/>
          <w:szCs w:val="24"/>
        </w:rPr>
      </w:pPr>
      <w:r w:rsidRPr="006222C4">
        <w:rPr>
          <w:rFonts w:ascii="Times New Roman" w:hAnsi="Times New Roman" w:cs="Times New Roman"/>
          <w:color w:val="auto"/>
          <w:sz w:val="24"/>
          <w:szCs w:val="24"/>
        </w:rPr>
        <w:t>Latvijas jūras ūdeņos ir noteikti trīs militārie mācību poligoni</w:t>
      </w:r>
      <w:r w:rsidRPr="006222C4">
        <w:rPr>
          <w:rFonts w:ascii="Times New Roman" w:eastAsia="Arial" w:hAnsi="Times New Roman" w:cs="Times New Roman"/>
          <w:color w:val="auto"/>
          <w:sz w:val="24"/>
          <w:szCs w:val="24"/>
        </w:rPr>
        <w:t xml:space="preserve"> (skatīt </w:t>
      </w:r>
      <w:r w:rsidR="00F44082" w:rsidRPr="006222C4">
        <w:rPr>
          <w:rFonts w:ascii="Times New Roman" w:eastAsia="Arial" w:hAnsi="Times New Roman" w:cs="Times New Roman"/>
          <w:color w:val="auto"/>
          <w:sz w:val="24"/>
          <w:szCs w:val="24"/>
        </w:rPr>
        <w:t>1</w:t>
      </w:r>
      <w:r w:rsidR="00227440" w:rsidRPr="006222C4">
        <w:rPr>
          <w:rFonts w:ascii="Times New Roman" w:eastAsia="Arial" w:hAnsi="Times New Roman" w:cs="Times New Roman"/>
          <w:color w:val="auto"/>
          <w:sz w:val="24"/>
          <w:szCs w:val="24"/>
        </w:rPr>
        <w:t>1</w:t>
      </w:r>
      <w:r w:rsidRPr="006222C4">
        <w:rPr>
          <w:rFonts w:ascii="Times New Roman" w:eastAsia="Arial" w:hAnsi="Times New Roman" w:cs="Times New Roman"/>
          <w:color w:val="auto"/>
          <w:sz w:val="24"/>
          <w:szCs w:val="24"/>
        </w:rPr>
        <w:t>. attēlu):</w:t>
      </w:r>
    </w:p>
    <w:p w14:paraId="457A85F7" w14:textId="77777777" w:rsidR="00834A58" w:rsidRPr="006222C4" w:rsidRDefault="00834A58" w:rsidP="0054241E">
      <w:pPr>
        <w:numPr>
          <w:ilvl w:val="0"/>
          <w:numId w:val="23"/>
        </w:numPr>
        <w:spacing w:after="0"/>
        <w:contextualSpacing/>
        <w:rPr>
          <w:rFonts w:ascii="Times New Roman" w:hAnsi="Times New Roman" w:cs="Times New Roman"/>
          <w:color w:val="auto"/>
          <w:sz w:val="24"/>
          <w:szCs w:val="24"/>
        </w:rPr>
      </w:pPr>
      <w:r w:rsidRPr="006222C4">
        <w:rPr>
          <w:rFonts w:ascii="Times New Roman" w:hAnsi="Times New Roman" w:cs="Times New Roman"/>
          <w:color w:val="auto"/>
          <w:sz w:val="24"/>
          <w:szCs w:val="24"/>
        </w:rPr>
        <w:t>Rīgas līča centrālajā daļā</w:t>
      </w:r>
      <w:r w:rsidR="00C42A15" w:rsidRPr="006222C4">
        <w:rPr>
          <w:rFonts w:ascii="Times New Roman" w:hAnsi="Times New Roman" w:cs="Times New Roman"/>
          <w:color w:val="auto"/>
          <w:sz w:val="24"/>
          <w:szCs w:val="24"/>
        </w:rPr>
        <w:t xml:space="preserve"> </w:t>
      </w:r>
      <w:r w:rsidR="00C42A15" w:rsidRPr="006222C4">
        <w:rPr>
          <w:rFonts w:ascii="Times New Roman" w:eastAsia="Arial" w:hAnsi="Times New Roman" w:cs="Times New Roman"/>
          <w:color w:val="auto"/>
          <w:sz w:val="24"/>
          <w:szCs w:val="24"/>
        </w:rPr>
        <w:t>(M1)</w:t>
      </w:r>
      <w:r w:rsidRPr="006222C4">
        <w:rPr>
          <w:rFonts w:ascii="Times New Roman" w:hAnsi="Times New Roman" w:cs="Times New Roman"/>
          <w:color w:val="auto"/>
          <w:sz w:val="24"/>
          <w:szCs w:val="24"/>
        </w:rPr>
        <w:t>;</w:t>
      </w:r>
    </w:p>
    <w:p w14:paraId="08722C53" w14:textId="77777777" w:rsidR="00C42A15" w:rsidRPr="006222C4" w:rsidRDefault="00C42A15" w:rsidP="0054241E">
      <w:pPr>
        <w:numPr>
          <w:ilvl w:val="0"/>
          <w:numId w:val="23"/>
        </w:numPr>
        <w:spacing w:after="0"/>
        <w:contextualSpacing/>
        <w:rPr>
          <w:rFonts w:ascii="Times New Roman" w:hAnsi="Times New Roman" w:cs="Times New Roman"/>
          <w:color w:val="auto"/>
          <w:sz w:val="24"/>
          <w:szCs w:val="24"/>
        </w:rPr>
      </w:pPr>
      <w:r w:rsidRPr="006222C4">
        <w:rPr>
          <w:rFonts w:ascii="Times New Roman" w:hAnsi="Times New Roman" w:cs="Times New Roman"/>
          <w:color w:val="auto"/>
          <w:sz w:val="24"/>
          <w:szCs w:val="24"/>
        </w:rPr>
        <w:t>Šķēdē - Baltijas jūras atklātās daļas piekrastē uz ziemeļiem no Liepājas (M2)</w:t>
      </w:r>
      <w:r w:rsidRPr="006222C4">
        <w:rPr>
          <w:rFonts w:ascii="Times New Roman" w:eastAsia="Arial" w:hAnsi="Times New Roman" w:cs="Times New Roman"/>
          <w:color w:val="auto"/>
          <w:sz w:val="24"/>
          <w:szCs w:val="24"/>
        </w:rPr>
        <w:t xml:space="preserve">; </w:t>
      </w:r>
    </w:p>
    <w:p w14:paraId="1F1B2C98" w14:textId="77777777" w:rsidR="00834A58" w:rsidRPr="006222C4" w:rsidRDefault="00834A58" w:rsidP="0054241E">
      <w:pPr>
        <w:numPr>
          <w:ilvl w:val="0"/>
          <w:numId w:val="23"/>
        </w:numPr>
        <w:spacing w:after="0"/>
        <w:contextualSpacing/>
        <w:rPr>
          <w:rFonts w:ascii="Times New Roman" w:hAnsi="Times New Roman" w:cs="Times New Roman"/>
          <w:color w:val="auto"/>
          <w:sz w:val="24"/>
          <w:szCs w:val="24"/>
        </w:rPr>
      </w:pPr>
      <w:r w:rsidRPr="006222C4">
        <w:rPr>
          <w:rFonts w:ascii="Times New Roman" w:eastAsia="Arial" w:hAnsi="Times New Roman" w:cs="Times New Roman"/>
          <w:color w:val="auto"/>
          <w:sz w:val="24"/>
          <w:szCs w:val="24"/>
        </w:rPr>
        <w:t>Baltijas jūras atklātās daļas piekrastē uz dienvidiem no Liepājas – Jūrmalciema militārās aviācijas poligons</w:t>
      </w:r>
      <w:r w:rsidR="00C42A15" w:rsidRPr="006222C4">
        <w:rPr>
          <w:rFonts w:ascii="Times New Roman" w:eastAsia="Arial" w:hAnsi="Times New Roman" w:cs="Times New Roman"/>
          <w:color w:val="auto"/>
          <w:sz w:val="24"/>
          <w:szCs w:val="24"/>
        </w:rPr>
        <w:t xml:space="preserve"> (M3</w:t>
      </w:r>
      <w:r w:rsidR="002D19F6" w:rsidRPr="006222C4">
        <w:rPr>
          <w:rFonts w:ascii="Times New Roman" w:eastAsia="Arial" w:hAnsi="Times New Roman" w:cs="Times New Roman"/>
          <w:color w:val="auto"/>
          <w:sz w:val="24"/>
          <w:szCs w:val="24"/>
        </w:rPr>
        <w:t>)</w:t>
      </w:r>
      <w:r w:rsidRPr="006222C4">
        <w:rPr>
          <w:rFonts w:ascii="Times New Roman" w:eastAsia="Arial" w:hAnsi="Times New Roman" w:cs="Times New Roman"/>
          <w:color w:val="auto"/>
          <w:sz w:val="24"/>
          <w:szCs w:val="24"/>
        </w:rPr>
        <w:t xml:space="preserve">. </w:t>
      </w:r>
    </w:p>
    <w:p w14:paraId="708A7EC9" w14:textId="77777777" w:rsidR="00A270CC" w:rsidRPr="006222C4" w:rsidRDefault="00A270CC" w:rsidP="00C42A15">
      <w:pPr>
        <w:spacing w:after="0"/>
        <w:contextualSpacing/>
        <w:rPr>
          <w:rFonts w:ascii="Times New Roman" w:hAnsi="Times New Roman" w:cs="Times New Roman"/>
          <w:color w:val="auto"/>
          <w:sz w:val="24"/>
          <w:szCs w:val="24"/>
        </w:rPr>
      </w:pPr>
    </w:p>
    <w:p w14:paraId="0C2ECE5F" w14:textId="4140D025" w:rsidR="00834A58" w:rsidRPr="006222C4" w:rsidRDefault="00834A58" w:rsidP="00834A58">
      <w:pPr>
        <w:spacing w:after="120"/>
        <w:rPr>
          <w:rFonts w:ascii="Times New Roman" w:hAnsi="Times New Roman" w:cs="Times New Roman"/>
          <w:sz w:val="24"/>
          <w:szCs w:val="24"/>
        </w:rPr>
      </w:pPr>
      <w:r w:rsidRPr="006222C4">
        <w:rPr>
          <w:rFonts w:ascii="Times New Roman" w:hAnsi="Times New Roman" w:cs="Times New Roman"/>
          <w:sz w:val="24"/>
          <w:szCs w:val="24"/>
        </w:rPr>
        <w:lastRenderedPageBreak/>
        <w:t xml:space="preserve">Militāro mācību rajonus jūrā pēc Nacionālo bruņoto spēku iesnieguma (saskaņā ar procedūru, ko nosaka </w:t>
      </w:r>
      <w:r w:rsidR="001536DA" w:rsidRPr="006222C4">
        <w:rPr>
          <w:rFonts w:ascii="Times New Roman" w:hAnsi="Times New Roman" w:cs="Times New Roman"/>
          <w:sz w:val="24"/>
          <w:szCs w:val="24"/>
        </w:rPr>
        <w:t>2010.gada 21.decembra (</w:t>
      </w:r>
      <w:r w:rsidR="00C304A3" w:rsidRPr="006222C4">
        <w:rPr>
          <w:rFonts w:ascii="Times New Roman" w:hAnsi="Times New Roman" w:cs="Times New Roman"/>
          <w:sz w:val="24"/>
          <w:szCs w:val="24"/>
        </w:rPr>
        <w:t>MK</w:t>
      </w:r>
      <w:r w:rsidRPr="006222C4">
        <w:rPr>
          <w:rFonts w:ascii="Times New Roman" w:hAnsi="Times New Roman" w:cs="Times New Roman"/>
          <w:sz w:val="24"/>
          <w:szCs w:val="24"/>
        </w:rPr>
        <w:t xml:space="preserve"> noteikumi Nr. </w:t>
      </w:r>
      <w:hyperlink r:id="rId28">
        <w:r w:rsidRPr="006222C4">
          <w:rPr>
            <w:rFonts w:ascii="Times New Roman" w:hAnsi="Times New Roman" w:cs="Times New Roman"/>
            <w:sz w:val="24"/>
            <w:szCs w:val="24"/>
          </w:rPr>
          <w:t>1171</w:t>
        </w:r>
      </w:hyperlink>
      <w:r w:rsidRPr="006222C4">
        <w:rPr>
          <w:rFonts w:ascii="Times New Roman" w:hAnsi="Times New Roman" w:cs="Times New Roman"/>
          <w:sz w:val="24"/>
          <w:szCs w:val="24"/>
        </w:rPr>
        <w:t xml:space="preserve">) apstiprina </w:t>
      </w:r>
      <w:r w:rsidR="00C304A3" w:rsidRPr="006222C4">
        <w:rPr>
          <w:rFonts w:ascii="Times New Roman" w:hAnsi="Times New Roman" w:cs="Times New Roman"/>
          <w:sz w:val="24"/>
          <w:szCs w:val="24"/>
        </w:rPr>
        <w:t>LJA</w:t>
      </w:r>
      <w:r w:rsidRPr="006222C4">
        <w:rPr>
          <w:rFonts w:ascii="Times New Roman" w:hAnsi="Times New Roman" w:cs="Times New Roman"/>
          <w:sz w:val="24"/>
          <w:szCs w:val="24"/>
        </w:rPr>
        <w:t xml:space="preserve">, un teritoriju robežas tiek norādītas navigācijas kartēs. Informācija par mācībām tiek izziņota visiem jūras satiksmes dalībniekiem un zvejniekiem, izmantojot </w:t>
      </w:r>
      <w:r w:rsidR="00C304A3" w:rsidRPr="006222C4">
        <w:rPr>
          <w:rFonts w:ascii="Times New Roman" w:hAnsi="Times New Roman" w:cs="Times New Roman"/>
          <w:sz w:val="24"/>
          <w:szCs w:val="24"/>
        </w:rPr>
        <w:t>LJA</w:t>
      </w:r>
      <w:r w:rsidRPr="006222C4">
        <w:rPr>
          <w:rFonts w:ascii="Times New Roman" w:hAnsi="Times New Roman" w:cs="Times New Roman"/>
          <w:sz w:val="24"/>
          <w:szCs w:val="24"/>
        </w:rPr>
        <w:t xml:space="preserve"> ikmēneša izdevumu “Paziņojumi jūrniekiem”</w:t>
      </w:r>
      <w:r w:rsidR="00541ABD" w:rsidRPr="006222C4">
        <w:rPr>
          <w:rFonts w:ascii="Times New Roman" w:hAnsi="Times New Roman" w:cs="Times New Roman"/>
          <w:sz w:val="24"/>
          <w:szCs w:val="24"/>
        </w:rPr>
        <w:t>, kā arī navigācijas brīdinājumu veidā NAVTEX sistēmā un jūras drošības un navigācijas informācijas pārraidē ultraīsviļņu diapazonā, kuras izziņo Jūras spēku Krasta apsardzes dienesta meklēšanas un glābšanas koordinācijas centrs (MRCC) Rīga</w:t>
      </w:r>
      <w:r w:rsidRPr="006222C4">
        <w:rPr>
          <w:rFonts w:ascii="Times New Roman" w:hAnsi="Times New Roman" w:cs="Times New Roman"/>
          <w:sz w:val="24"/>
          <w:szCs w:val="24"/>
        </w:rPr>
        <w:t xml:space="preserve">. </w:t>
      </w:r>
    </w:p>
    <w:p w14:paraId="7AAFD4F8" w14:textId="77777777" w:rsidR="00834A58" w:rsidRPr="006222C4" w:rsidRDefault="00834A58" w:rsidP="00834A58">
      <w:pPr>
        <w:spacing w:after="120"/>
        <w:rPr>
          <w:rFonts w:ascii="Times New Roman" w:hAnsi="Times New Roman" w:cs="Times New Roman"/>
          <w:sz w:val="24"/>
          <w:szCs w:val="24"/>
        </w:rPr>
      </w:pPr>
      <w:r w:rsidRPr="006222C4">
        <w:rPr>
          <w:rFonts w:ascii="Times New Roman" w:hAnsi="Times New Roman" w:cs="Times New Roman"/>
          <w:sz w:val="24"/>
          <w:szCs w:val="24"/>
        </w:rPr>
        <w:t>Militāro mācību aktīvās fāzes laikā militārās aviācijas poligonā</w:t>
      </w:r>
      <w:r w:rsidR="00891292" w:rsidRPr="006222C4">
        <w:rPr>
          <w:rFonts w:ascii="Times New Roman" w:hAnsi="Times New Roman" w:cs="Times New Roman"/>
          <w:sz w:val="24"/>
          <w:szCs w:val="24"/>
        </w:rPr>
        <w:t xml:space="preserve"> un citās militāro aktivitāšu vietās</w:t>
      </w:r>
      <w:r w:rsidRPr="006222C4">
        <w:rPr>
          <w:rFonts w:ascii="Times New Roman" w:hAnsi="Times New Roman" w:cs="Times New Roman"/>
          <w:sz w:val="24"/>
          <w:szCs w:val="24"/>
        </w:rPr>
        <w:t xml:space="preserve"> tiek noteikti īslaicīgi/terminēti tiesiski ierobežojumi - norobežota zona gaisa telpā un kuģošanas režīma ierobežojumi. Taču laikā, kad nenotiek militārās mācības, poligons ir atvērts civilajai kuģošanai. Šāds elastīgs gaisa telpas un jūras izmantošanas mehānisms nodrošina to, ka militārais poligons nerada pastāvīgus kuģošanas vai lidojumu ierobežojumus tā teritorijā un negatīvu ietekmi uz gaisa satiksmi vai kuģošanas norisi, vienlaicīgi sabalansējot gan Nacionālo bruņoto spēku mācību vajadzības, gan civilo ostu un lidostu izmantotāju intereses.</w:t>
      </w:r>
    </w:p>
    <w:p w14:paraId="468A32B7" w14:textId="77777777" w:rsidR="00834A58" w:rsidRPr="006222C4" w:rsidRDefault="00834A58" w:rsidP="00834A58">
      <w:pPr>
        <w:widowControl w:val="0"/>
        <w:spacing w:after="120"/>
        <w:rPr>
          <w:rFonts w:ascii="Times New Roman" w:hAnsi="Times New Roman" w:cs="Times New Roman"/>
          <w:sz w:val="24"/>
          <w:szCs w:val="24"/>
        </w:rPr>
      </w:pPr>
      <w:r w:rsidRPr="006222C4">
        <w:rPr>
          <w:rFonts w:ascii="Times New Roman" w:hAnsi="Times New Roman" w:cs="Times New Roman"/>
          <w:sz w:val="24"/>
          <w:szCs w:val="24"/>
        </w:rPr>
        <w:t xml:space="preserve">Militāro mācību gadījumā ārpus noteiktajiem militārajiem poligoniem </w:t>
      </w:r>
      <w:r w:rsidR="00C304A3" w:rsidRPr="006222C4">
        <w:rPr>
          <w:rFonts w:ascii="Times New Roman" w:hAnsi="Times New Roman" w:cs="Times New Roman"/>
          <w:sz w:val="24"/>
          <w:szCs w:val="24"/>
        </w:rPr>
        <w:t>LJA</w:t>
      </w:r>
      <w:r w:rsidRPr="006222C4">
        <w:rPr>
          <w:rFonts w:ascii="Times New Roman" w:hAnsi="Times New Roman" w:cs="Times New Roman"/>
          <w:sz w:val="24"/>
          <w:szCs w:val="24"/>
        </w:rPr>
        <w:t xml:space="preserve"> un attiecīgā osta skaņo ar koordinātām ierobežotu teritoriju, kur notiks mācības, piemērām, mīnu meklēšanas mācības, SAR</w:t>
      </w:r>
      <w:r w:rsidRPr="006222C4">
        <w:rPr>
          <w:rStyle w:val="FootnoteReference"/>
          <w:rFonts w:ascii="Times New Roman" w:hAnsi="Times New Roman" w:cs="Times New Roman"/>
          <w:sz w:val="24"/>
          <w:szCs w:val="24"/>
        </w:rPr>
        <w:footnoteReference w:id="76"/>
      </w:r>
      <w:r w:rsidRPr="006222C4">
        <w:rPr>
          <w:rFonts w:ascii="Times New Roman" w:hAnsi="Times New Roman" w:cs="Times New Roman"/>
          <w:sz w:val="24"/>
          <w:szCs w:val="24"/>
        </w:rPr>
        <w:t xml:space="preserve"> mācības u.c. Latvijas ūdeņos.</w:t>
      </w:r>
    </w:p>
    <w:p w14:paraId="3EC883CD" w14:textId="77777777" w:rsidR="00834A58" w:rsidRPr="006222C4" w:rsidRDefault="00834A58" w:rsidP="00834A58">
      <w:pPr>
        <w:spacing w:after="0"/>
        <w:rPr>
          <w:rFonts w:ascii="Times New Roman" w:hAnsi="Times New Roman" w:cs="Times New Roman"/>
          <w:sz w:val="24"/>
          <w:szCs w:val="24"/>
        </w:rPr>
      </w:pPr>
      <w:r w:rsidRPr="006222C4">
        <w:rPr>
          <w:rFonts w:ascii="Times New Roman" w:hAnsi="Times New Roman" w:cs="Times New Roman"/>
          <w:sz w:val="24"/>
          <w:szCs w:val="24"/>
        </w:rPr>
        <w:t>Teritorijas izmantošanas kārtību šajās teritorijās nosaka virkne normatīvo aktu, kā piemēram:</w:t>
      </w:r>
    </w:p>
    <w:p w14:paraId="2D7529D6" w14:textId="77777777" w:rsidR="00834A58" w:rsidRPr="006222C4" w:rsidRDefault="00834A58" w:rsidP="0054241E">
      <w:pPr>
        <w:numPr>
          <w:ilvl w:val="0"/>
          <w:numId w:val="24"/>
        </w:numPr>
        <w:spacing w:after="0"/>
        <w:contextualSpacing/>
        <w:rPr>
          <w:rFonts w:ascii="Times New Roman" w:hAnsi="Times New Roman" w:cs="Times New Roman"/>
          <w:sz w:val="24"/>
          <w:szCs w:val="24"/>
        </w:rPr>
      </w:pPr>
      <w:r w:rsidRPr="006222C4">
        <w:rPr>
          <w:rFonts w:ascii="Times New Roman" w:hAnsi="Times New Roman" w:cs="Times New Roman"/>
          <w:sz w:val="24"/>
          <w:szCs w:val="24"/>
        </w:rPr>
        <w:t>Jūrlietu pārvaldes un jūras drošības likums.</w:t>
      </w:r>
    </w:p>
    <w:p w14:paraId="02D2D2D5" w14:textId="77777777" w:rsidR="00834A58" w:rsidRPr="006222C4" w:rsidRDefault="00C304A3" w:rsidP="0054241E">
      <w:pPr>
        <w:numPr>
          <w:ilvl w:val="0"/>
          <w:numId w:val="24"/>
        </w:numPr>
        <w:spacing w:after="0"/>
        <w:contextualSpacing/>
        <w:rPr>
          <w:rFonts w:ascii="Times New Roman" w:hAnsi="Times New Roman" w:cs="Times New Roman"/>
          <w:sz w:val="24"/>
          <w:szCs w:val="24"/>
        </w:rPr>
      </w:pPr>
      <w:r w:rsidRPr="006222C4">
        <w:rPr>
          <w:rFonts w:ascii="Times New Roman" w:hAnsi="Times New Roman" w:cs="Times New Roman"/>
          <w:sz w:val="24"/>
          <w:szCs w:val="24"/>
        </w:rPr>
        <w:t>MK</w:t>
      </w:r>
      <w:r w:rsidR="00834A58" w:rsidRPr="006222C4">
        <w:rPr>
          <w:rFonts w:ascii="Times New Roman" w:hAnsi="Times New Roman" w:cs="Times New Roman"/>
          <w:sz w:val="24"/>
          <w:szCs w:val="24"/>
        </w:rPr>
        <w:t xml:space="preserve"> 2010.gada 21.decembra noteikumi Nr. 1171 „Latvijas ūdeņu izmantošanas kārtību un kuģošanas režīmu tajos”. </w:t>
      </w:r>
      <w:r w:rsidRPr="006222C4">
        <w:rPr>
          <w:rFonts w:ascii="Times New Roman" w:hAnsi="Times New Roman" w:cs="Times New Roman"/>
          <w:sz w:val="24"/>
          <w:szCs w:val="24"/>
        </w:rPr>
        <w:t>LJA</w:t>
      </w:r>
      <w:r w:rsidR="00834A58" w:rsidRPr="006222C4">
        <w:rPr>
          <w:rFonts w:ascii="Times New Roman" w:hAnsi="Times New Roman" w:cs="Times New Roman"/>
          <w:sz w:val="24"/>
          <w:szCs w:val="24"/>
        </w:rPr>
        <w:t xml:space="preserve"> var noteikt kuģošanas režīma ierobežojumus jūrā.</w:t>
      </w:r>
    </w:p>
    <w:p w14:paraId="6CEEF1EB" w14:textId="77777777" w:rsidR="00834A58" w:rsidRPr="006222C4" w:rsidRDefault="00C304A3" w:rsidP="0054241E">
      <w:pPr>
        <w:numPr>
          <w:ilvl w:val="0"/>
          <w:numId w:val="24"/>
        </w:numPr>
        <w:spacing w:after="0"/>
        <w:contextualSpacing/>
        <w:rPr>
          <w:rFonts w:ascii="Times New Roman" w:hAnsi="Times New Roman" w:cs="Times New Roman"/>
          <w:sz w:val="24"/>
          <w:szCs w:val="24"/>
        </w:rPr>
      </w:pPr>
      <w:r w:rsidRPr="006222C4">
        <w:rPr>
          <w:rFonts w:ascii="Times New Roman" w:hAnsi="Times New Roman" w:cs="Times New Roman"/>
          <w:sz w:val="24"/>
          <w:szCs w:val="24"/>
        </w:rPr>
        <w:t>MK</w:t>
      </w:r>
      <w:r w:rsidR="00834A58" w:rsidRPr="006222C4">
        <w:rPr>
          <w:rFonts w:ascii="Times New Roman" w:hAnsi="Times New Roman" w:cs="Times New Roman"/>
          <w:sz w:val="24"/>
          <w:szCs w:val="24"/>
        </w:rPr>
        <w:t xml:space="preserve"> 2011. gada 28. jūnija noteikumu Nr. 507 „Noteikumi par gaisa telpas pārvaldību, struktūru un tās mainīšanas kārtību” 6.5. apakšpunkts nosaka, ka var veidot speciālos nosacījumus lidojumu zonas – noteiktu izmēru gaisa telpas daļas, kurā lidojumu veikšanai ir izvirzīti specifiski nosacījumi.</w:t>
      </w:r>
    </w:p>
    <w:p w14:paraId="25C3BB96" w14:textId="77777777" w:rsidR="00834A58" w:rsidRPr="006222C4" w:rsidRDefault="00C304A3" w:rsidP="0054241E">
      <w:pPr>
        <w:numPr>
          <w:ilvl w:val="0"/>
          <w:numId w:val="24"/>
        </w:numPr>
        <w:spacing w:after="120"/>
        <w:ind w:left="714" w:hanging="357"/>
        <w:rPr>
          <w:rFonts w:ascii="Times New Roman" w:hAnsi="Times New Roman" w:cs="Times New Roman"/>
          <w:sz w:val="24"/>
          <w:szCs w:val="24"/>
        </w:rPr>
      </w:pPr>
      <w:r w:rsidRPr="006222C4">
        <w:rPr>
          <w:rFonts w:ascii="Times New Roman" w:hAnsi="Times New Roman" w:cs="Times New Roman"/>
          <w:sz w:val="24"/>
          <w:szCs w:val="24"/>
        </w:rPr>
        <w:t>MK</w:t>
      </w:r>
      <w:r w:rsidR="00834A58" w:rsidRPr="006222C4">
        <w:rPr>
          <w:rFonts w:ascii="Times New Roman" w:hAnsi="Times New Roman" w:cs="Times New Roman"/>
          <w:sz w:val="24"/>
          <w:szCs w:val="24"/>
        </w:rPr>
        <w:t xml:space="preserve"> 2014.gada 19.augusta noteikumi Nr. 487 „Aeronavigācijas informācijas sagatavošanas un izplatīšanas kārtība” ir noteikta kārtība, kādā aeronavigācijas informācija sagatavojama un publicējama informatīvajā izdevumā "Aeronavigācijas informācijas publikācija" (AIP), kur ir publicētas ierobežotu lidojuma zonas Šķēdes un Ādažu militārās aviācijas poligona apkārtnē (t.sk. to platums un zemākie pieļaujamie militāro gaisa kuģu lidojuma augstumi), kas tiek aktivizētas mācību aktīvās fāzes laikā.</w:t>
      </w:r>
    </w:p>
    <w:p w14:paraId="61003398" w14:textId="625B57BF" w:rsidR="00834A58" w:rsidRPr="006222C4" w:rsidRDefault="00834A58" w:rsidP="00834A58">
      <w:pPr>
        <w:spacing w:after="120"/>
        <w:rPr>
          <w:rFonts w:ascii="Times New Roman" w:hAnsi="Times New Roman" w:cs="Times New Roman"/>
          <w:color w:val="FF0000"/>
          <w:sz w:val="24"/>
          <w:szCs w:val="24"/>
        </w:rPr>
      </w:pPr>
      <w:r w:rsidRPr="006222C4">
        <w:rPr>
          <w:rFonts w:ascii="Times New Roman" w:hAnsi="Times New Roman" w:cs="Times New Roman"/>
          <w:sz w:val="24"/>
          <w:szCs w:val="24"/>
        </w:rPr>
        <w:t>Lai gan mācību poligonus izmanto dažas reizes gadā, tomēr pastāvīgas būves šajā teritorijā nav vēlamas, jo militāro mācību vajadzībām</w:t>
      </w:r>
      <w:r w:rsidR="00144BA0" w:rsidRPr="006222C4">
        <w:rPr>
          <w:rFonts w:ascii="Times New Roman" w:hAnsi="Times New Roman" w:cs="Times New Roman"/>
          <w:sz w:val="24"/>
          <w:szCs w:val="24"/>
        </w:rPr>
        <w:t xml:space="preserve"> var</w:t>
      </w:r>
      <w:r w:rsidRPr="006222C4">
        <w:rPr>
          <w:rFonts w:ascii="Times New Roman" w:hAnsi="Times New Roman" w:cs="Times New Roman"/>
          <w:sz w:val="24"/>
          <w:szCs w:val="24"/>
        </w:rPr>
        <w:t xml:space="preserve"> tik</w:t>
      </w:r>
      <w:r w:rsidR="00144BA0" w:rsidRPr="006222C4">
        <w:rPr>
          <w:rFonts w:ascii="Times New Roman" w:hAnsi="Times New Roman" w:cs="Times New Roman"/>
          <w:sz w:val="24"/>
          <w:szCs w:val="24"/>
        </w:rPr>
        <w:t>t</w:t>
      </w:r>
      <w:r w:rsidRPr="006222C4">
        <w:rPr>
          <w:rFonts w:ascii="Times New Roman" w:hAnsi="Times New Roman" w:cs="Times New Roman"/>
          <w:sz w:val="24"/>
          <w:szCs w:val="24"/>
        </w:rPr>
        <w:t xml:space="preserve"> izmantota piekrastes </w:t>
      </w:r>
      <w:r w:rsidR="00482848" w:rsidRPr="006222C4">
        <w:rPr>
          <w:rFonts w:ascii="Times New Roman" w:hAnsi="Times New Roman" w:cs="Times New Roman"/>
          <w:sz w:val="24"/>
          <w:szCs w:val="24"/>
        </w:rPr>
        <w:t>un jūras gaisa telpa pie šiem poligoniem</w:t>
      </w:r>
      <w:r w:rsidRPr="006222C4">
        <w:rPr>
          <w:rFonts w:ascii="Times New Roman" w:hAnsi="Times New Roman" w:cs="Times New Roman"/>
          <w:sz w:val="24"/>
          <w:szCs w:val="24"/>
        </w:rPr>
        <w:t xml:space="preserve">, </w:t>
      </w:r>
      <w:r w:rsidR="00144BA0" w:rsidRPr="006222C4">
        <w:rPr>
          <w:rFonts w:ascii="Times New Roman" w:hAnsi="Times New Roman" w:cs="Times New Roman"/>
          <w:sz w:val="24"/>
          <w:szCs w:val="24"/>
        </w:rPr>
        <w:t xml:space="preserve"> var </w:t>
      </w:r>
      <w:r w:rsidRPr="006222C4">
        <w:rPr>
          <w:rFonts w:ascii="Times New Roman" w:hAnsi="Times New Roman" w:cs="Times New Roman"/>
          <w:sz w:val="24"/>
          <w:szCs w:val="24"/>
        </w:rPr>
        <w:t>notik</w:t>
      </w:r>
      <w:r w:rsidR="00144BA0" w:rsidRPr="006222C4">
        <w:rPr>
          <w:rFonts w:ascii="Times New Roman" w:hAnsi="Times New Roman" w:cs="Times New Roman"/>
          <w:sz w:val="24"/>
          <w:szCs w:val="24"/>
        </w:rPr>
        <w:t>t</w:t>
      </w:r>
      <w:r w:rsidRPr="006222C4">
        <w:rPr>
          <w:rFonts w:ascii="Times New Roman" w:hAnsi="Times New Roman" w:cs="Times New Roman"/>
          <w:color w:val="E36C09"/>
          <w:sz w:val="24"/>
          <w:szCs w:val="24"/>
        </w:rPr>
        <w:t xml:space="preserve"> </w:t>
      </w:r>
      <w:r w:rsidR="00F44082" w:rsidRPr="006222C4">
        <w:rPr>
          <w:rFonts w:ascii="Times New Roman" w:hAnsi="Times New Roman" w:cs="Times New Roman"/>
          <w:sz w:val="24"/>
          <w:szCs w:val="24"/>
        </w:rPr>
        <w:t>šaušana no krasta uz jūru</w:t>
      </w:r>
      <w:r w:rsidR="00891292" w:rsidRPr="006222C4">
        <w:rPr>
          <w:rFonts w:ascii="Times New Roman" w:hAnsi="Times New Roman" w:cs="Times New Roman"/>
          <w:sz w:val="24"/>
          <w:szCs w:val="24"/>
        </w:rPr>
        <w:t>, jūras mīnēšanas mācības</w:t>
      </w:r>
      <w:r w:rsidR="00144BA0" w:rsidRPr="006222C4">
        <w:rPr>
          <w:rFonts w:ascii="Times New Roman" w:hAnsi="Times New Roman" w:cs="Times New Roman"/>
          <w:sz w:val="24"/>
          <w:szCs w:val="24"/>
        </w:rPr>
        <w:t xml:space="preserve"> un</w:t>
      </w:r>
      <w:r w:rsidR="00F56E90" w:rsidRPr="006222C4">
        <w:rPr>
          <w:rFonts w:ascii="Times New Roman" w:hAnsi="Times New Roman" w:cs="Times New Roman"/>
          <w:sz w:val="24"/>
          <w:szCs w:val="24"/>
        </w:rPr>
        <w:t xml:space="preserve"> </w:t>
      </w:r>
      <w:r w:rsidR="00891292" w:rsidRPr="006222C4">
        <w:rPr>
          <w:rFonts w:ascii="Times New Roman" w:hAnsi="Times New Roman" w:cs="Times New Roman"/>
          <w:sz w:val="24"/>
          <w:szCs w:val="24"/>
        </w:rPr>
        <w:t>šaušan</w:t>
      </w:r>
      <w:r w:rsidR="00F56E90" w:rsidRPr="006222C4">
        <w:rPr>
          <w:rFonts w:ascii="Times New Roman" w:hAnsi="Times New Roman" w:cs="Times New Roman"/>
          <w:sz w:val="24"/>
          <w:szCs w:val="24"/>
        </w:rPr>
        <w:t xml:space="preserve">a no kuģiem vai helikopteriem </w:t>
      </w:r>
      <w:r w:rsidR="00891292" w:rsidRPr="006222C4">
        <w:rPr>
          <w:rFonts w:ascii="Times New Roman" w:hAnsi="Times New Roman" w:cs="Times New Roman"/>
          <w:sz w:val="24"/>
          <w:szCs w:val="24"/>
        </w:rPr>
        <w:t>uz mērķiem jūrā</w:t>
      </w:r>
      <w:r w:rsidR="00F44082" w:rsidRPr="006222C4">
        <w:rPr>
          <w:rFonts w:ascii="Times New Roman" w:hAnsi="Times New Roman" w:cs="Times New Roman"/>
          <w:sz w:val="24"/>
          <w:szCs w:val="24"/>
        </w:rPr>
        <w:t>.</w:t>
      </w:r>
      <w:r w:rsidRPr="006222C4">
        <w:rPr>
          <w:rFonts w:ascii="Times New Roman" w:hAnsi="Times New Roman" w:cs="Times New Roman"/>
          <w:sz w:val="24"/>
          <w:szCs w:val="24"/>
        </w:rPr>
        <w:t xml:space="preserve"> </w:t>
      </w:r>
    </w:p>
    <w:p w14:paraId="5FC840B5" w14:textId="7CD7F1B0" w:rsidR="00834A58" w:rsidRPr="006222C4" w:rsidRDefault="00DE0ACE" w:rsidP="00834A58">
      <w:pPr>
        <w:keepNext/>
        <w:spacing w:after="120"/>
        <w:jc w:val="center"/>
        <w:rPr>
          <w:rFonts w:ascii="Times New Roman" w:hAnsi="Times New Roman" w:cs="Times New Roman"/>
          <w:sz w:val="24"/>
          <w:szCs w:val="24"/>
        </w:rPr>
      </w:pPr>
      <w:r>
        <w:rPr>
          <w:rFonts w:ascii="Times New Roman" w:eastAsia="Garamond" w:hAnsi="Times New Roman" w:cs="Times New Roman"/>
          <w:noProof/>
          <w:sz w:val="24"/>
          <w:szCs w:val="24"/>
        </w:rPr>
        <w:lastRenderedPageBreak/>
        <w:drawing>
          <wp:inline distT="0" distB="0" distL="0" distR="0" wp14:anchorId="3CC7F4C1" wp14:editId="234F5C47">
            <wp:extent cx="6210300" cy="80772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Valsts_aizsardziba_A4_2018_10_22.jpg"/>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6210300" cy="8077200"/>
                    </a:xfrm>
                    <a:prstGeom prst="rect">
                      <a:avLst/>
                    </a:prstGeom>
                    <a:ln>
                      <a:noFill/>
                    </a:ln>
                    <a:extLst>
                      <a:ext uri="{53640926-AAD7-44D8-BBD7-CCE9431645EC}">
                        <a14:shadowObscured xmlns:a14="http://schemas.microsoft.com/office/drawing/2010/main"/>
                      </a:ext>
                    </a:extLst>
                  </pic:spPr>
                </pic:pic>
              </a:graphicData>
            </a:graphic>
          </wp:inline>
        </w:drawing>
      </w:r>
    </w:p>
    <w:p w14:paraId="20674E93" w14:textId="77777777" w:rsidR="00834A58" w:rsidRPr="006222C4" w:rsidRDefault="00F44082" w:rsidP="00F44082">
      <w:pPr>
        <w:pStyle w:val="Style1Times-12-"/>
        <w:rPr>
          <w:i/>
          <w:strike/>
          <w:szCs w:val="24"/>
        </w:rPr>
      </w:pPr>
      <w:r w:rsidRPr="006222C4">
        <w:rPr>
          <w:szCs w:val="24"/>
        </w:rPr>
        <w:t>1</w:t>
      </w:r>
      <w:r w:rsidR="00227440" w:rsidRPr="006222C4">
        <w:rPr>
          <w:szCs w:val="24"/>
        </w:rPr>
        <w:t>1</w:t>
      </w:r>
      <w:r w:rsidR="00834A58" w:rsidRPr="006222C4">
        <w:rPr>
          <w:szCs w:val="24"/>
        </w:rPr>
        <w:t>. attēls. Valsts aizsardzības interešu teritorijas</w:t>
      </w:r>
      <w:r w:rsidR="00834A58" w:rsidRPr="006222C4">
        <w:rPr>
          <w:i/>
          <w:szCs w:val="24"/>
        </w:rPr>
        <w:t xml:space="preserve"> </w:t>
      </w:r>
    </w:p>
    <w:p w14:paraId="363E29AE" w14:textId="77777777" w:rsidR="00834A58" w:rsidRPr="006222C4" w:rsidRDefault="00834A58" w:rsidP="00F44082">
      <w:pPr>
        <w:pStyle w:val="Style2ApakvirsrakstItalicsTimes-12"/>
        <w:rPr>
          <w:szCs w:val="24"/>
        </w:rPr>
      </w:pPr>
      <w:bookmarkStart w:id="34" w:name="_Toc514448232"/>
      <w:r w:rsidRPr="006222C4">
        <w:rPr>
          <w:szCs w:val="24"/>
        </w:rPr>
        <w:t xml:space="preserve">Valsts aizsardzības interešu attēlošana </w:t>
      </w:r>
      <w:bookmarkEnd w:id="34"/>
      <w:r w:rsidR="00717965" w:rsidRPr="006222C4">
        <w:rPr>
          <w:szCs w:val="24"/>
        </w:rPr>
        <w:t>JP</w:t>
      </w:r>
    </w:p>
    <w:p w14:paraId="09D1CE9B" w14:textId="77777777" w:rsidR="00834A58" w:rsidRPr="006222C4" w:rsidRDefault="00717965" w:rsidP="00325663">
      <w:pPr>
        <w:shd w:val="clear" w:color="auto" w:fill="F2F2F2" w:themeFill="background1" w:themeFillShade="F2"/>
        <w:spacing w:after="0"/>
        <w:rPr>
          <w:rFonts w:ascii="Times New Roman" w:hAnsi="Times New Roman" w:cs="Times New Roman"/>
          <w:sz w:val="24"/>
          <w:szCs w:val="24"/>
        </w:rPr>
      </w:pPr>
      <w:r w:rsidRPr="006222C4">
        <w:rPr>
          <w:rFonts w:ascii="Times New Roman" w:hAnsi="Times New Roman" w:cs="Times New Roman"/>
          <w:sz w:val="24"/>
          <w:szCs w:val="24"/>
        </w:rPr>
        <w:t>JP</w:t>
      </w:r>
      <w:r w:rsidR="00834A58" w:rsidRPr="006222C4">
        <w:rPr>
          <w:rFonts w:ascii="Times New Roman" w:hAnsi="Times New Roman" w:cs="Times New Roman"/>
          <w:sz w:val="24"/>
          <w:szCs w:val="24"/>
        </w:rPr>
        <w:t xml:space="preserve"> paredz, ka īstenojot saimniecisko darbību jūrā valsts drošības un aizsardzības intereses tiek respektētas. Lai nodrošinātu netraucētu aizsardzības infrastruktūras un militāro mācību darbību, </w:t>
      </w:r>
      <w:r w:rsidR="00834A58" w:rsidRPr="006222C4">
        <w:rPr>
          <w:rFonts w:ascii="Times New Roman" w:hAnsi="Times New Roman" w:cs="Times New Roman"/>
          <w:sz w:val="24"/>
          <w:szCs w:val="24"/>
        </w:rPr>
        <w:lastRenderedPageBreak/>
        <w:t xml:space="preserve">darbojas efektīva informācijas sistēma par militāro operāciju laikiem (t.sk. mīnu neitralizēšanu), tādējādi nodrošinot brīvu pārvietošanos caur militārajiem mācību poligoniem laikā, kad tie netiek izmantoti militārajām vajadzībām. </w:t>
      </w:r>
      <w:r w:rsidR="00F92209" w:rsidRPr="006222C4">
        <w:rPr>
          <w:rFonts w:ascii="Times New Roman" w:hAnsi="Times New Roman" w:cs="Times New Roman"/>
          <w:sz w:val="24"/>
          <w:szCs w:val="24"/>
        </w:rPr>
        <w:t xml:space="preserve">Tāpat </w:t>
      </w:r>
      <w:r w:rsidRPr="006222C4">
        <w:rPr>
          <w:rFonts w:ascii="Times New Roman" w:hAnsi="Times New Roman" w:cs="Times New Roman"/>
          <w:sz w:val="24"/>
          <w:szCs w:val="24"/>
        </w:rPr>
        <w:t>JP</w:t>
      </w:r>
      <w:r w:rsidR="00F92209" w:rsidRPr="006222C4">
        <w:rPr>
          <w:rFonts w:ascii="Times New Roman" w:hAnsi="Times New Roman" w:cs="Times New Roman"/>
          <w:sz w:val="24"/>
          <w:szCs w:val="24"/>
        </w:rPr>
        <w:t xml:space="preserve"> ir noteiktas </w:t>
      </w:r>
      <w:r w:rsidR="00F92209" w:rsidRPr="006222C4">
        <w:rPr>
          <w:rFonts w:ascii="Times New Roman" w:hAnsi="Times New Roman" w:cs="Times New Roman"/>
          <w:b/>
          <w:sz w:val="24"/>
          <w:szCs w:val="24"/>
        </w:rPr>
        <w:t>valsts aizsardzības interešu zonas</w:t>
      </w:r>
      <w:r w:rsidR="00F92209" w:rsidRPr="006222C4">
        <w:rPr>
          <w:rFonts w:ascii="Times New Roman" w:hAnsi="Times New Roman" w:cs="Times New Roman"/>
          <w:sz w:val="24"/>
          <w:szCs w:val="24"/>
        </w:rPr>
        <w:t>, kurās</w:t>
      </w:r>
      <w:r w:rsidR="006A79BA" w:rsidRPr="006222C4">
        <w:rPr>
          <w:rFonts w:ascii="Times New Roman" w:hAnsi="Times New Roman" w:cs="Times New Roman"/>
          <w:sz w:val="24"/>
          <w:szCs w:val="24"/>
        </w:rPr>
        <w:t>,</w:t>
      </w:r>
      <w:r w:rsidR="00F92209" w:rsidRPr="006222C4">
        <w:rPr>
          <w:rFonts w:ascii="Times New Roman" w:hAnsi="Times New Roman" w:cs="Times New Roman"/>
          <w:sz w:val="24"/>
          <w:szCs w:val="24"/>
        </w:rPr>
        <w:t xml:space="preserve"> papildus normatīvajā regulējumā noteiktajiem ierobežojum</w:t>
      </w:r>
      <w:r w:rsidR="006A79BA" w:rsidRPr="006222C4">
        <w:rPr>
          <w:rFonts w:ascii="Times New Roman" w:hAnsi="Times New Roman" w:cs="Times New Roman"/>
          <w:sz w:val="24"/>
          <w:szCs w:val="24"/>
        </w:rPr>
        <w:t>iem militāro poligonu teritorijā</w:t>
      </w:r>
      <w:r w:rsidR="00F92209" w:rsidRPr="006222C4">
        <w:rPr>
          <w:rFonts w:ascii="Times New Roman" w:hAnsi="Times New Roman" w:cs="Times New Roman"/>
          <w:sz w:val="24"/>
          <w:szCs w:val="24"/>
        </w:rPr>
        <w:t>s</w:t>
      </w:r>
      <w:r w:rsidR="006A79BA" w:rsidRPr="006222C4">
        <w:rPr>
          <w:rFonts w:ascii="Times New Roman" w:hAnsi="Times New Roman" w:cs="Times New Roman"/>
          <w:sz w:val="24"/>
          <w:szCs w:val="24"/>
        </w:rPr>
        <w:t>,</w:t>
      </w:r>
      <w:r w:rsidR="00F92209" w:rsidRPr="006222C4">
        <w:rPr>
          <w:rFonts w:ascii="Times New Roman" w:hAnsi="Times New Roman" w:cs="Times New Roman"/>
          <w:sz w:val="24"/>
          <w:szCs w:val="24"/>
        </w:rPr>
        <w:t xml:space="preserve"> paredz nosacījumus jaunu jūras izmantošanas veidu saskaņošanai ar Aizsardzības ministriju.</w:t>
      </w:r>
    </w:p>
    <w:p w14:paraId="50EFD458" w14:textId="77777777" w:rsidR="00C20780" w:rsidRPr="006222C4" w:rsidRDefault="00C20780" w:rsidP="00C20780">
      <w:pPr>
        <w:pStyle w:val="Style1Times-12-"/>
        <w:rPr>
          <w:szCs w:val="24"/>
        </w:rPr>
      </w:pPr>
    </w:p>
    <w:p w14:paraId="1BB20B1D" w14:textId="77777777" w:rsidR="000017AD" w:rsidRPr="006222C4" w:rsidRDefault="00CC7558" w:rsidP="00834A58">
      <w:pPr>
        <w:pStyle w:val="Heading3"/>
        <w:rPr>
          <w:rFonts w:ascii="Times New Roman" w:eastAsia="Calibri" w:hAnsi="Times New Roman" w:cs="Times New Roman"/>
          <w:szCs w:val="24"/>
          <w:highlight w:val="none"/>
        </w:rPr>
      </w:pPr>
      <w:bookmarkStart w:id="35" w:name="_Toc524380454"/>
      <w:r w:rsidRPr="006222C4">
        <w:rPr>
          <w:rFonts w:ascii="Times New Roman" w:hAnsi="Times New Roman" w:cs="Times New Roman"/>
          <w:szCs w:val="24"/>
          <w:highlight w:val="none"/>
        </w:rPr>
        <w:t>3</w:t>
      </w:r>
      <w:r w:rsidR="00696A87" w:rsidRPr="006222C4">
        <w:rPr>
          <w:rFonts w:ascii="Times New Roman" w:hAnsi="Times New Roman" w:cs="Times New Roman"/>
          <w:szCs w:val="24"/>
          <w:highlight w:val="none"/>
        </w:rPr>
        <w:t>.</w:t>
      </w:r>
      <w:r w:rsidRPr="006222C4">
        <w:rPr>
          <w:rFonts w:ascii="Times New Roman" w:hAnsi="Times New Roman" w:cs="Times New Roman"/>
          <w:szCs w:val="24"/>
          <w:highlight w:val="none"/>
        </w:rPr>
        <w:t>7</w:t>
      </w:r>
      <w:r w:rsidR="00696A87" w:rsidRPr="006222C4">
        <w:rPr>
          <w:rFonts w:ascii="Times New Roman" w:hAnsi="Times New Roman" w:cs="Times New Roman"/>
          <w:szCs w:val="24"/>
          <w:highlight w:val="none"/>
        </w:rPr>
        <w:t>. Zivsaimniecība</w:t>
      </w:r>
      <w:bookmarkEnd w:id="35"/>
    </w:p>
    <w:p w14:paraId="18611488" w14:textId="77777777" w:rsidR="001341A8" w:rsidRPr="006222C4" w:rsidRDefault="00CC7558" w:rsidP="00B12275">
      <w:pPr>
        <w:pStyle w:val="Heading3"/>
        <w:spacing w:after="120"/>
        <w:rPr>
          <w:rFonts w:ascii="Times New Roman" w:hAnsi="Times New Roman" w:cs="Times New Roman"/>
          <w:szCs w:val="24"/>
          <w:highlight w:val="none"/>
        </w:rPr>
      </w:pPr>
      <w:bookmarkStart w:id="36" w:name="_1ci93xb" w:colFirst="0" w:colLast="0"/>
      <w:bookmarkStart w:id="37" w:name="_Toc524380455"/>
      <w:bookmarkEnd w:id="36"/>
      <w:r w:rsidRPr="006222C4">
        <w:rPr>
          <w:rFonts w:ascii="Times New Roman" w:hAnsi="Times New Roman" w:cs="Times New Roman"/>
          <w:szCs w:val="24"/>
          <w:highlight w:val="none"/>
        </w:rPr>
        <w:t>3</w:t>
      </w:r>
      <w:r w:rsidR="001341A8" w:rsidRPr="006222C4">
        <w:rPr>
          <w:rFonts w:ascii="Times New Roman" w:hAnsi="Times New Roman" w:cs="Times New Roman"/>
          <w:szCs w:val="24"/>
          <w:highlight w:val="none"/>
        </w:rPr>
        <w:t>.</w:t>
      </w:r>
      <w:r w:rsidRPr="006222C4">
        <w:rPr>
          <w:rFonts w:ascii="Times New Roman" w:hAnsi="Times New Roman" w:cs="Times New Roman"/>
          <w:szCs w:val="24"/>
          <w:highlight w:val="none"/>
        </w:rPr>
        <w:t>7</w:t>
      </w:r>
      <w:r w:rsidR="001341A8" w:rsidRPr="006222C4">
        <w:rPr>
          <w:rFonts w:ascii="Times New Roman" w:hAnsi="Times New Roman" w:cs="Times New Roman"/>
          <w:szCs w:val="24"/>
          <w:highlight w:val="none"/>
        </w:rPr>
        <w:t xml:space="preserve">.1. </w:t>
      </w:r>
      <w:r w:rsidR="00976846" w:rsidRPr="006222C4">
        <w:rPr>
          <w:rFonts w:ascii="Times New Roman" w:hAnsi="Times New Roman" w:cs="Times New Roman"/>
          <w:szCs w:val="24"/>
          <w:highlight w:val="none"/>
        </w:rPr>
        <w:t>Zvejas p</w:t>
      </w:r>
      <w:r w:rsidR="001341A8" w:rsidRPr="006222C4">
        <w:rPr>
          <w:rFonts w:ascii="Times New Roman" w:hAnsi="Times New Roman" w:cs="Times New Roman"/>
          <w:szCs w:val="24"/>
          <w:highlight w:val="none"/>
        </w:rPr>
        <w:t xml:space="preserve">riekšnoteikumi un </w:t>
      </w:r>
      <w:r w:rsidR="00976846" w:rsidRPr="006222C4">
        <w:rPr>
          <w:rFonts w:ascii="Times New Roman" w:hAnsi="Times New Roman" w:cs="Times New Roman"/>
          <w:szCs w:val="24"/>
          <w:highlight w:val="none"/>
        </w:rPr>
        <w:t xml:space="preserve">normatīvais </w:t>
      </w:r>
      <w:r w:rsidR="001341A8" w:rsidRPr="006222C4">
        <w:rPr>
          <w:rFonts w:ascii="Times New Roman" w:hAnsi="Times New Roman" w:cs="Times New Roman"/>
          <w:szCs w:val="24"/>
          <w:highlight w:val="none"/>
        </w:rPr>
        <w:t>regulējum</w:t>
      </w:r>
      <w:r w:rsidR="00173E90" w:rsidRPr="006222C4">
        <w:rPr>
          <w:rFonts w:ascii="Times New Roman" w:hAnsi="Times New Roman" w:cs="Times New Roman"/>
          <w:szCs w:val="24"/>
          <w:highlight w:val="none"/>
        </w:rPr>
        <w:t>s</w:t>
      </w:r>
      <w:bookmarkEnd w:id="37"/>
      <w:r w:rsidR="001341A8" w:rsidRPr="006222C4">
        <w:rPr>
          <w:rFonts w:ascii="Times New Roman" w:hAnsi="Times New Roman" w:cs="Times New Roman"/>
          <w:szCs w:val="24"/>
          <w:highlight w:val="none"/>
        </w:rPr>
        <w:t xml:space="preserve"> </w:t>
      </w:r>
    </w:p>
    <w:p w14:paraId="5F5D5356" w14:textId="77777777" w:rsidR="00C20780" w:rsidRPr="006222C4" w:rsidRDefault="00C20780" w:rsidP="00C20780">
      <w:pPr>
        <w:pStyle w:val="Style2ApakvirsrakstItalicsTimes-12"/>
      </w:pPr>
      <w:r w:rsidRPr="006222C4">
        <w:t>Politiskās nostādnes</w:t>
      </w:r>
    </w:p>
    <w:p w14:paraId="1A52F159" w14:textId="77777777" w:rsidR="001341A8" w:rsidRPr="006222C4" w:rsidRDefault="001341A8" w:rsidP="001341A8">
      <w:pPr>
        <w:rPr>
          <w:rFonts w:ascii="Times New Roman" w:hAnsi="Times New Roman" w:cs="Times New Roman"/>
          <w:sz w:val="24"/>
          <w:szCs w:val="24"/>
        </w:rPr>
      </w:pPr>
      <w:r w:rsidRPr="006222C4">
        <w:rPr>
          <w:rFonts w:ascii="Times New Roman" w:hAnsi="Times New Roman" w:cs="Times New Roman"/>
          <w:sz w:val="24"/>
          <w:szCs w:val="24"/>
        </w:rPr>
        <w:t>ES kopējās zivsaimniecības politikas</w:t>
      </w:r>
      <w:r w:rsidR="00C20780" w:rsidRPr="006222C4">
        <w:rPr>
          <w:rStyle w:val="FootnoteReference"/>
          <w:rFonts w:ascii="Times New Roman" w:hAnsi="Times New Roman" w:cs="Times New Roman"/>
          <w:sz w:val="24"/>
          <w:szCs w:val="24"/>
        </w:rPr>
        <w:footnoteReference w:id="77"/>
      </w:r>
      <w:r w:rsidRPr="006222C4">
        <w:rPr>
          <w:rFonts w:ascii="Times New Roman" w:hAnsi="Times New Roman" w:cs="Times New Roman"/>
          <w:sz w:val="24"/>
          <w:szCs w:val="24"/>
        </w:rPr>
        <w:t xml:space="preserve"> mērķi ir atjaunot zivju krājumus ilgtspējīgā līmenī, izbeigt izšķērdīgas zvejas prakses un radīt jaunas iespējas izaugsmei un nodarbinātībai piekrastes reģionos. Līdz 2020. gadam nozvejas apjomam jāatbilst maksimālajam ilgtspējīgas ieguves apjomam attiecībā uz visiem zivju krājumiem.</w:t>
      </w:r>
    </w:p>
    <w:p w14:paraId="7B019468" w14:textId="4C0B9585" w:rsidR="001341A8" w:rsidRPr="006222C4" w:rsidRDefault="001341A8" w:rsidP="001341A8">
      <w:pPr>
        <w:rPr>
          <w:rFonts w:ascii="Times New Roman" w:hAnsi="Times New Roman" w:cs="Times New Roman"/>
          <w:sz w:val="24"/>
          <w:szCs w:val="24"/>
        </w:rPr>
      </w:pPr>
      <w:r w:rsidRPr="006222C4">
        <w:rPr>
          <w:rFonts w:ascii="Times New Roman" w:hAnsi="Times New Roman" w:cs="Times New Roman"/>
          <w:sz w:val="24"/>
          <w:szCs w:val="24"/>
        </w:rPr>
        <w:t xml:space="preserve">Sakarā ar to, ka pilnībā nav noskaidrota zvejas ietekme uz jūras ekosistēmām, ES zivsaimniecību regulē, ievērojot piesardzības principu. Piesardzības princips ir ievērots arī </w:t>
      </w:r>
      <w:r w:rsidR="00717965" w:rsidRPr="006222C4">
        <w:rPr>
          <w:rFonts w:ascii="Times New Roman" w:hAnsi="Times New Roman" w:cs="Times New Roman"/>
          <w:sz w:val="24"/>
          <w:szCs w:val="24"/>
        </w:rPr>
        <w:t>JP</w:t>
      </w:r>
      <w:r w:rsidRPr="006222C4">
        <w:rPr>
          <w:rFonts w:ascii="Times New Roman" w:hAnsi="Times New Roman" w:cs="Times New Roman"/>
          <w:sz w:val="24"/>
          <w:szCs w:val="24"/>
        </w:rPr>
        <w:t>.</w:t>
      </w:r>
    </w:p>
    <w:p w14:paraId="06A75903" w14:textId="77777777" w:rsidR="00C20780" w:rsidRPr="006222C4" w:rsidRDefault="00C20780" w:rsidP="00C20780">
      <w:pPr>
        <w:pStyle w:val="Style2ApakvirsrakstItalicsTimes-12"/>
      </w:pPr>
      <w:r w:rsidRPr="006222C4">
        <w:rPr>
          <w:szCs w:val="24"/>
        </w:rPr>
        <w:t>Zivsaimniecības raksturojums un zivju resursu apraksts</w:t>
      </w:r>
    </w:p>
    <w:p w14:paraId="5D0E8C0C" w14:textId="77777777" w:rsidR="001341A8" w:rsidRPr="006222C4" w:rsidRDefault="001341A8" w:rsidP="00C20780">
      <w:pPr>
        <w:spacing w:after="120"/>
        <w:rPr>
          <w:rFonts w:ascii="Times New Roman" w:hAnsi="Times New Roman" w:cs="Times New Roman"/>
          <w:color w:val="auto"/>
          <w:sz w:val="24"/>
          <w:szCs w:val="24"/>
        </w:rPr>
      </w:pPr>
      <w:r w:rsidRPr="006222C4">
        <w:rPr>
          <w:rFonts w:ascii="Times New Roman" w:hAnsi="Times New Roman" w:cs="Times New Roman"/>
          <w:sz w:val="24"/>
          <w:szCs w:val="24"/>
        </w:rPr>
        <w:t>Zivsaimniecība</w:t>
      </w:r>
      <w:r w:rsidR="00E04627" w:rsidRPr="006222C4">
        <w:rPr>
          <w:rFonts w:ascii="Times New Roman" w:hAnsi="Times New Roman" w:cs="Times New Roman"/>
          <w:sz w:val="24"/>
          <w:szCs w:val="24"/>
        </w:rPr>
        <w:t>i</w:t>
      </w:r>
      <w:r w:rsidR="00E66060" w:rsidRPr="006222C4">
        <w:rPr>
          <w:rFonts w:ascii="Times New Roman" w:hAnsi="Times New Roman" w:cs="Times New Roman"/>
          <w:sz w:val="24"/>
          <w:szCs w:val="24"/>
        </w:rPr>
        <w:t xml:space="preserve"> ir </w:t>
      </w:r>
      <w:r w:rsidRPr="006222C4">
        <w:rPr>
          <w:rFonts w:ascii="Times New Roman" w:hAnsi="Times New Roman" w:cs="Times New Roman"/>
          <w:sz w:val="24"/>
          <w:szCs w:val="24"/>
        </w:rPr>
        <w:t xml:space="preserve">nozīmīga </w:t>
      </w:r>
      <w:r w:rsidR="00E04627" w:rsidRPr="006222C4">
        <w:rPr>
          <w:rFonts w:ascii="Times New Roman" w:hAnsi="Times New Roman" w:cs="Times New Roman"/>
          <w:color w:val="auto"/>
          <w:sz w:val="24"/>
          <w:szCs w:val="24"/>
        </w:rPr>
        <w:t>loma</w:t>
      </w:r>
      <w:r w:rsidRPr="006222C4">
        <w:rPr>
          <w:rFonts w:ascii="Times New Roman" w:hAnsi="Times New Roman" w:cs="Times New Roman"/>
          <w:color w:val="auto"/>
          <w:sz w:val="24"/>
          <w:szCs w:val="24"/>
        </w:rPr>
        <w:t xml:space="preserve"> Pie</w:t>
      </w:r>
      <w:r w:rsidR="00FD05B8" w:rsidRPr="006222C4">
        <w:rPr>
          <w:rFonts w:ascii="Times New Roman" w:hAnsi="Times New Roman" w:cs="Times New Roman"/>
          <w:color w:val="auto"/>
          <w:sz w:val="24"/>
          <w:szCs w:val="24"/>
        </w:rPr>
        <w:t>kraste</w:t>
      </w:r>
      <w:r w:rsidRPr="006222C4">
        <w:rPr>
          <w:rFonts w:ascii="Times New Roman" w:hAnsi="Times New Roman" w:cs="Times New Roman"/>
          <w:color w:val="auto"/>
          <w:sz w:val="24"/>
          <w:szCs w:val="24"/>
        </w:rPr>
        <w:t xml:space="preserve">s pašvaldību </w:t>
      </w:r>
      <w:r w:rsidR="00E04627" w:rsidRPr="006222C4">
        <w:rPr>
          <w:rFonts w:ascii="Times New Roman" w:hAnsi="Times New Roman" w:cs="Times New Roman"/>
          <w:color w:val="auto"/>
          <w:sz w:val="24"/>
          <w:szCs w:val="24"/>
        </w:rPr>
        <w:t xml:space="preserve">ekonomikā. </w:t>
      </w:r>
      <w:r w:rsidRPr="006222C4">
        <w:rPr>
          <w:rFonts w:ascii="Times New Roman" w:hAnsi="Times New Roman" w:cs="Times New Roman"/>
          <w:color w:val="auto"/>
          <w:sz w:val="24"/>
          <w:szCs w:val="24"/>
        </w:rPr>
        <w:t xml:space="preserve">2015. gadā zvejniecībā bija nodarbināti </w:t>
      </w:r>
      <w:r w:rsidR="00E04627" w:rsidRPr="006222C4">
        <w:rPr>
          <w:rFonts w:ascii="Times New Roman" w:hAnsi="Times New Roman" w:cs="Times New Roman"/>
          <w:color w:val="auto"/>
          <w:sz w:val="24"/>
          <w:szCs w:val="24"/>
        </w:rPr>
        <w:t xml:space="preserve">vien </w:t>
      </w:r>
      <w:r w:rsidRPr="006222C4">
        <w:rPr>
          <w:rFonts w:ascii="Times New Roman" w:hAnsi="Times New Roman" w:cs="Times New Roman"/>
          <w:color w:val="auto"/>
          <w:sz w:val="24"/>
          <w:szCs w:val="24"/>
        </w:rPr>
        <w:t>620 strādājošie, tostarp 223 piekrastes zvejā</w:t>
      </w:r>
      <w:r w:rsidR="00E04627" w:rsidRPr="006222C4">
        <w:rPr>
          <w:rFonts w:ascii="Times New Roman" w:hAnsi="Times New Roman" w:cs="Times New Roman"/>
          <w:color w:val="auto"/>
          <w:sz w:val="24"/>
          <w:szCs w:val="24"/>
        </w:rPr>
        <w:t xml:space="preserve"> un</w:t>
      </w:r>
      <w:r w:rsidRPr="006222C4">
        <w:rPr>
          <w:rFonts w:ascii="Times New Roman" w:hAnsi="Times New Roman" w:cs="Times New Roman"/>
          <w:color w:val="auto"/>
          <w:sz w:val="24"/>
          <w:szCs w:val="24"/>
        </w:rPr>
        <w:t xml:space="preserve"> 387 - zvejā Baltijas jūrā. Nozarē nodarbināto skaitam ir tendence samazināties. </w:t>
      </w:r>
    </w:p>
    <w:p w14:paraId="121F9EE6" w14:textId="77777777" w:rsidR="001341A8" w:rsidRPr="006222C4" w:rsidRDefault="001341A8" w:rsidP="00C20780">
      <w:pPr>
        <w:spacing w:after="120"/>
        <w:rPr>
          <w:rFonts w:ascii="Times New Roman" w:hAnsi="Times New Roman" w:cs="Times New Roman"/>
          <w:sz w:val="24"/>
          <w:szCs w:val="24"/>
        </w:rPr>
      </w:pPr>
      <w:r w:rsidRPr="006222C4">
        <w:rPr>
          <w:rFonts w:ascii="Times New Roman" w:hAnsi="Times New Roman" w:cs="Times New Roman"/>
          <w:sz w:val="24"/>
          <w:szCs w:val="24"/>
        </w:rPr>
        <w:t xml:space="preserve">Galvenās zivju sugas – mencas, brētliņas un reņģes. </w:t>
      </w:r>
      <w:r w:rsidR="00E66060" w:rsidRPr="006222C4">
        <w:rPr>
          <w:rFonts w:ascii="Times New Roman" w:hAnsi="Times New Roman" w:cs="Times New Roman"/>
          <w:sz w:val="24"/>
          <w:szCs w:val="24"/>
        </w:rPr>
        <w:t>Kuģi</w:t>
      </w:r>
      <w:r w:rsidRPr="006222C4">
        <w:rPr>
          <w:rFonts w:ascii="Times New Roman" w:hAnsi="Times New Roman" w:cs="Times New Roman"/>
          <w:sz w:val="24"/>
          <w:szCs w:val="24"/>
        </w:rPr>
        <w:t xml:space="preserve">, kas izmanto pelaģiskos traļus Baltijas jūrā, galvenokārt </w:t>
      </w:r>
      <w:r w:rsidR="00E04627" w:rsidRPr="006222C4">
        <w:rPr>
          <w:rFonts w:ascii="Times New Roman" w:hAnsi="Times New Roman" w:cs="Times New Roman"/>
          <w:sz w:val="24"/>
          <w:szCs w:val="24"/>
        </w:rPr>
        <w:t>nodarbojas ar</w:t>
      </w:r>
      <w:r w:rsidR="00E66060"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brētliņu zveju. Mazākie </w:t>
      </w:r>
      <w:r w:rsidR="00E04627" w:rsidRPr="006222C4">
        <w:rPr>
          <w:rFonts w:ascii="Times New Roman" w:hAnsi="Times New Roman" w:cs="Times New Roman"/>
          <w:sz w:val="24"/>
          <w:szCs w:val="24"/>
        </w:rPr>
        <w:t xml:space="preserve">pelaģisko </w:t>
      </w:r>
      <w:r w:rsidRPr="006222C4">
        <w:rPr>
          <w:rFonts w:ascii="Times New Roman" w:hAnsi="Times New Roman" w:cs="Times New Roman"/>
          <w:sz w:val="24"/>
          <w:szCs w:val="24"/>
        </w:rPr>
        <w:t>traļu zvejas kuģi</w:t>
      </w:r>
      <w:r w:rsidR="00E04627" w:rsidRPr="006222C4">
        <w:rPr>
          <w:rFonts w:ascii="Times New Roman" w:hAnsi="Times New Roman" w:cs="Times New Roman"/>
          <w:sz w:val="24"/>
          <w:szCs w:val="24"/>
        </w:rPr>
        <w:t>, savukārt,</w:t>
      </w:r>
      <w:r w:rsidR="00E66060" w:rsidRPr="006222C4">
        <w:rPr>
          <w:rFonts w:ascii="Times New Roman" w:hAnsi="Times New Roman" w:cs="Times New Roman"/>
          <w:sz w:val="24"/>
          <w:szCs w:val="24"/>
        </w:rPr>
        <w:t xml:space="preserve"> </w:t>
      </w:r>
      <w:r w:rsidR="00E04627" w:rsidRPr="006222C4">
        <w:rPr>
          <w:rFonts w:ascii="Times New Roman" w:hAnsi="Times New Roman" w:cs="Times New Roman"/>
          <w:sz w:val="24"/>
          <w:szCs w:val="24"/>
        </w:rPr>
        <w:t>ar</w:t>
      </w:r>
      <w:r w:rsidR="00E66060"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reņģes zveju Rīgas jūras līcī. Zvejas kuģi, kas izmanto grunts traļus, galvenokārt </w:t>
      </w:r>
      <w:r w:rsidR="00E04627" w:rsidRPr="006222C4">
        <w:rPr>
          <w:rFonts w:ascii="Times New Roman" w:hAnsi="Times New Roman" w:cs="Times New Roman"/>
          <w:sz w:val="24"/>
          <w:szCs w:val="24"/>
        </w:rPr>
        <w:t>zvejo</w:t>
      </w:r>
      <w:r w:rsidR="00E66060" w:rsidRPr="006222C4">
        <w:rPr>
          <w:rFonts w:ascii="Times New Roman" w:hAnsi="Times New Roman" w:cs="Times New Roman"/>
          <w:sz w:val="24"/>
          <w:szCs w:val="24"/>
        </w:rPr>
        <w:t xml:space="preserve"> </w:t>
      </w:r>
      <w:r w:rsidRPr="006222C4">
        <w:rPr>
          <w:rFonts w:ascii="Times New Roman" w:hAnsi="Times New Roman" w:cs="Times New Roman"/>
          <w:sz w:val="24"/>
          <w:szCs w:val="24"/>
        </w:rPr>
        <w:t>mencas un plekstes Baltijas jūras atklātajā daļā.</w:t>
      </w:r>
    </w:p>
    <w:p w14:paraId="621F9EAA" w14:textId="77777777" w:rsidR="001341A8" w:rsidRPr="006222C4" w:rsidRDefault="001341A8" w:rsidP="00C20780">
      <w:pPr>
        <w:spacing w:after="120"/>
        <w:rPr>
          <w:rFonts w:ascii="Times New Roman" w:hAnsi="Times New Roman" w:cs="Times New Roman"/>
          <w:sz w:val="24"/>
          <w:szCs w:val="24"/>
        </w:rPr>
      </w:pPr>
      <w:r w:rsidRPr="006222C4">
        <w:rPr>
          <w:rFonts w:ascii="Times New Roman" w:hAnsi="Times New Roman" w:cs="Times New Roman"/>
          <w:sz w:val="24"/>
          <w:szCs w:val="24"/>
        </w:rPr>
        <w:t>Latvijā zvejnieki izmanto deviņas ostas, no kurām sešas ir mazās ostas – Skulte, Mērsrags, Salacgrīva, Roja, Engure, Pāvilosta, un trīs lielās ostas – Ventspils, Rīga un Liepāja. Lielākie zivju izkrāvumi tiek veikti Ventspils, Liepājas un Rojas ostās, kur tiek izkrauts 76</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 nozvejas. Lielākais zvejas kuģu (laivu) skaits reģistrēts Rojas un Engures ostās, tomēr daļa no šeit reģistrētajām ir piekrastes laivas, kas savas nozvejas izkrauj ārpus ostas teritorijas, tieši piekrastē.</w:t>
      </w:r>
    </w:p>
    <w:p w14:paraId="7216DA0A" w14:textId="77777777" w:rsidR="001341A8" w:rsidRPr="006222C4" w:rsidRDefault="001341A8" w:rsidP="00F44082">
      <w:pPr>
        <w:pStyle w:val="Style2ApakvirsrakstItalicsTimes-12"/>
      </w:pPr>
      <w:r w:rsidRPr="006222C4">
        <w:t xml:space="preserve">Piekrastes zveja </w:t>
      </w:r>
    </w:p>
    <w:p w14:paraId="71B79C41" w14:textId="77777777" w:rsidR="001341A8" w:rsidRPr="006222C4" w:rsidRDefault="001341A8" w:rsidP="00836002">
      <w:pPr>
        <w:spacing w:after="120"/>
        <w:rPr>
          <w:rFonts w:ascii="Times New Roman" w:hAnsi="Times New Roman" w:cs="Times New Roman"/>
          <w:sz w:val="24"/>
          <w:szCs w:val="24"/>
        </w:rPr>
      </w:pPr>
      <w:r w:rsidRPr="006222C4">
        <w:rPr>
          <w:rFonts w:ascii="Times New Roman" w:hAnsi="Times New Roman" w:cs="Times New Roman"/>
          <w:sz w:val="24"/>
          <w:szCs w:val="24"/>
        </w:rPr>
        <w:t xml:space="preserve">Baltijas jūras un Rīgas līča piekrastes zvejas flotē, kurā ietver kuģus ar kopējo lielāko kuģa garumu līdz 12 m pēc Latvijas Zvejas kuģu reģistra datiem uz 31.12.2016. bija tikai 610 zvejas laivas (tai skaitā, pašpatēriņa zvejniekiem piederošās laivas). </w:t>
      </w:r>
    </w:p>
    <w:p w14:paraId="2BF255BD" w14:textId="77777777" w:rsidR="001341A8" w:rsidRPr="006222C4" w:rsidRDefault="001341A8" w:rsidP="00836002">
      <w:pPr>
        <w:spacing w:after="120"/>
        <w:rPr>
          <w:rFonts w:ascii="Times New Roman" w:hAnsi="Times New Roman" w:cs="Times New Roman"/>
          <w:sz w:val="24"/>
          <w:szCs w:val="24"/>
        </w:rPr>
      </w:pPr>
      <w:r w:rsidRPr="006222C4">
        <w:rPr>
          <w:rFonts w:ascii="Times New Roman" w:hAnsi="Times New Roman" w:cs="Times New Roman"/>
          <w:sz w:val="24"/>
          <w:szCs w:val="24"/>
        </w:rPr>
        <w:t>Piekrastes zvejā pārsvarā tiek izmantoti stacionārie zvejas rīki – dažāda veida tīkli un murdi, kā arī stāvvadi reņģu zvejai. Lielāko nozveju Baltijas jūras un Rīgas jūras līča piekrastē veido reņģes, apaļie jūrasgrunduļi, plekstes, mencas, vimbas, lucīši un asari. Kopējā nozveja Baltijas jūras un</w:t>
      </w:r>
      <w:r w:rsidR="00E66060" w:rsidRPr="006222C4">
        <w:rPr>
          <w:rFonts w:ascii="Times New Roman" w:hAnsi="Times New Roman" w:cs="Times New Roman"/>
          <w:sz w:val="24"/>
          <w:szCs w:val="24"/>
        </w:rPr>
        <w:t xml:space="preserve"> </w:t>
      </w:r>
      <w:r w:rsidRPr="006222C4">
        <w:rPr>
          <w:rFonts w:ascii="Times New Roman" w:hAnsi="Times New Roman" w:cs="Times New Roman"/>
          <w:sz w:val="24"/>
          <w:szCs w:val="24"/>
        </w:rPr>
        <w:t>Rīgas līča piekrastes ūdeņos 2017.gadā bija 3 498,9 t, kas ir 5,2</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 no Latvijas kopējās nozvejas. Piekrastes nozvejas īpatsvars pēdējos gados ir pieaudzis, sakarā ar atsevišķu zivju ierobežotām zvejas iespējām atklātajā jūrā un nozveju pieaugumu piekrastes zonā.</w:t>
      </w:r>
    </w:p>
    <w:p w14:paraId="0ACFEB56" w14:textId="77777777" w:rsidR="001341A8" w:rsidRPr="006222C4" w:rsidRDefault="001341A8" w:rsidP="00836002">
      <w:pPr>
        <w:spacing w:after="120"/>
        <w:rPr>
          <w:rFonts w:ascii="Times New Roman" w:hAnsi="Times New Roman" w:cs="Times New Roman"/>
          <w:color w:val="auto"/>
          <w:sz w:val="24"/>
          <w:szCs w:val="24"/>
        </w:rPr>
      </w:pPr>
      <w:r w:rsidRPr="006222C4">
        <w:rPr>
          <w:rFonts w:ascii="Times New Roman" w:hAnsi="Times New Roman" w:cs="Times New Roman"/>
          <w:sz w:val="24"/>
          <w:szCs w:val="24"/>
        </w:rPr>
        <w:t xml:space="preserve">Rajoni ar augstākajām nozvejām piekrastē atrodas Rīgas līča piekrastē </w:t>
      </w:r>
      <w:r w:rsidRPr="006222C4">
        <w:rPr>
          <w:rFonts w:ascii="Times New Roman" w:hAnsi="Times New Roman" w:cs="Times New Roman"/>
          <w:color w:val="auto"/>
          <w:sz w:val="24"/>
          <w:szCs w:val="24"/>
        </w:rPr>
        <w:t>(</w:t>
      </w:r>
      <w:r w:rsidR="00B12275" w:rsidRPr="006222C4">
        <w:rPr>
          <w:rFonts w:ascii="Times New Roman" w:eastAsia="Times New Roman" w:hAnsi="Times New Roman" w:cs="Times New Roman"/>
          <w:color w:val="auto"/>
          <w:sz w:val="24"/>
          <w:szCs w:val="24"/>
        </w:rPr>
        <w:t>skatīt 1</w:t>
      </w:r>
      <w:r w:rsidR="00227440" w:rsidRPr="006222C4">
        <w:rPr>
          <w:rFonts w:ascii="Times New Roman" w:eastAsia="Times New Roman" w:hAnsi="Times New Roman" w:cs="Times New Roman"/>
          <w:color w:val="auto"/>
          <w:sz w:val="24"/>
          <w:szCs w:val="24"/>
        </w:rPr>
        <w:t>2</w:t>
      </w:r>
      <w:r w:rsidRPr="006222C4">
        <w:rPr>
          <w:rFonts w:ascii="Times New Roman" w:eastAsia="Times New Roman" w:hAnsi="Times New Roman" w:cs="Times New Roman"/>
          <w:color w:val="auto"/>
          <w:sz w:val="24"/>
          <w:szCs w:val="24"/>
        </w:rPr>
        <w:t>.attēlu</w:t>
      </w:r>
      <w:r w:rsidRPr="006222C4">
        <w:rPr>
          <w:rFonts w:ascii="Times New Roman" w:hAnsi="Times New Roman" w:cs="Times New Roman"/>
          <w:color w:val="auto"/>
          <w:sz w:val="24"/>
          <w:szCs w:val="24"/>
        </w:rPr>
        <w:t xml:space="preserve">). </w:t>
      </w:r>
      <w:r w:rsidRPr="006222C4">
        <w:rPr>
          <w:rFonts w:ascii="Times New Roman" w:hAnsi="Times New Roman" w:cs="Times New Roman"/>
          <w:b/>
          <w:color w:val="auto"/>
          <w:sz w:val="24"/>
          <w:szCs w:val="24"/>
        </w:rPr>
        <w:t>Piekrastē zvejotākā zivju suga ir reņģe</w:t>
      </w:r>
      <w:r w:rsidRPr="006222C4">
        <w:rPr>
          <w:rFonts w:ascii="Times New Roman" w:hAnsi="Times New Roman" w:cs="Times New Roman"/>
          <w:color w:val="auto"/>
          <w:sz w:val="24"/>
          <w:szCs w:val="24"/>
        </w:rPr>
        <w:t xml:space="preserve"> (</w:t>
      </w:r>
      <w:r w:rsidRPr="006222C4">
        <w:rPr>
          <w:rFonts w:ascii="Times New Roman" w:hAnsi="Times New Roman" w:cs="Times New Roman"/>
          <w:sz w:val="24"/>
          <w:szCs w:val="24"/>
        </w:rPr>
        <w:t>2017. gadā sastādīja 53,2 % no kopējās piekrastes nozvejas)</w:t>
      </w:r>
      <w:r w:rsidR="00E04627" w:rsidRPr="006222C4">
        <w:rPr>
          <w:rFonts w:ascii="Times New Roman" w:hAnsi="Times New Roman" w:cs="Times New Roman"/>
          <w:color w:val="auto"/>
          <w:sz w:val="24"/>
          <w:szCs w:val="24"/>
        </w:rPr>
        <w:t>.</w:t>
      </w:r>
      <w:r w:rsidRPr="006222C4">
        <w:rPr>
          <w:rFonts w:ascii="Times New Roman" w:hAnsi="Times New Roman" w:cs="Times New Roman"/>
          <w:color w:val="auto"/>
          <w:sz w:val="24"/>
          <w:szCs w:val="24"/>
        </w:rPr>
        <w:t xml:space="preserve"> </w:t>
      </w:r>
      <w:r w:rsidR="00E04627" w:rsidRPr="006222C4">
        <w:rPr>
          <w:rFonts w:ascii="Times New Roman" w:hAnsi="Times New Roman" w:cs="Times New Roman"/>
          <w:color w:val="auto"/>
          <w:sz w:val="24"/>
          <w:szCs w:val="24"/>
        </w:rPr>
        <w:t>Reņģu nozveju telpisko izplatību nosaka h</w:t>
      </w:r>
      <w:r w:rsidRPr="006222C4">
        <w:rPr>
          <w:rFonts w:ascii="Times New Roman" w:hAnsi="Times New Roman" w:cs="Times New Roman"/>
          <w:color w:val="auto"/>
          <w:sz w:val="24"/>
          <w:szCs w:val="24"/>
        </w:rPr>
        <w:t>idroloģiskie un bioloģiskie apstākļi</w:t>
      </w:r>
      <w:r w:rsidR="00E66060" w:rsidRPr="006222C4">
        <w:rPr>
          <w:rFonts w:ascii="Times New Roman" w:hAnsi="Times New Roman" w:cs="Times New Roman"/>
          <w:color w:val="auto"/>
          <w:sz w:val="24"/>
          <w:szCs w:val="24"/>
        </w:rPr>
        <w:t>,</w:t>
      </w:r>
      <w:r w:rsidRPr="006222C4">
        <w:rPr>
          <w:rFonts w:ascii="Times New Roman" w:hAnsi="Times New Roman" w:cs="Times New Roman"/>
          <w:color w:val="auto"/>
          <w:sz w:val="24"/>
          <w:szCs w:val="24"/>
        </w:rPr>
        <w:t xml:space="preserve"> tādējādi augstākās nozvejas piekrastes zonā līča piekrastē ir mainīgas pa gadiem.</w:t>
      </w:r>
    </w:p>
    <w:p w14:paraId="6583F424" w14:textId="0C275D5A" w:rsidR="001341A8" w:rsidRPr="006222C4" w:rsidRDefault="00D758A5" w:rsidP="001341A8">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0B32090B" wp14:editId="797F4A39">
            <wp:extent cx="6210300" cy="78676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Zivju_nozveja_piekraste_A4_2018_10_22.jpg"/>
                    <pic:cNvPicPr/>
                  </pic:nvPicPr>
                  <pic:blipFill rotWithShape="1">
                    <a:blip r:embed="rId30" cstate="print">
                      <a:extLst>
                        <a:ext uri="{28A0092B-C50C-407E-A947-70E740481C1C}">
                          <a14:useLocalDpi xmlns:a14="http://schemas.microsoft.com/office/drawing/2010/main" val="0"/>
                        </a:ext>
                      </a:extLst>
                    </a:blip>
                    <a:srcRect/>
                    <a:stretch/>
                  </pic:blipFill>
                  <pic:spPr bwMode="auto">
                    <a:xfrm>
                      <a:off x="0" y="0"/>
                      <a:ext cx="6210300" cy="7867650"/>
                    </a:xfrm>
                    <a:prstGeom prst="rect">
                      <a:avLst/>
                    </a:prstGeom>
                    <a:ln>
                      <a:noFill/>
                    </a:ln>
                    <a:extLst>
                      <a:ext uri="{53640926-AAD7-44D8-BBD7-CCE9431645EC}">
                        <a14:shadowObscured xmlns:a14="http://schemas.microsoft.com/office/drawing/2010/main"/>
                      </a:ext>
                    </a:extLst>
                  </pic:spPr>
                </pic:pic>
              </a:graphicData>
            </a:graphic>
          </wp:inline>
        </w:drawing>
      </w:r>
    </w:p>
    <w:p w14:paraId="123A083C" w14:textId="77777777" w:rsidR="001341A8" w:rsidRPr="006222C4" w:rsidRDefault="00B12275" w:rsidP="00E92D9E">
      <w:pPr>
        <w:pStyle w:val="Style1Times-12-"/>
        <w:rPr>
          <w:color w:val="auto"/>
        </w:rPr>
      </w:pPr>
      <w:r w:rsidRPr="006222C4">
        <w:rPr>
          <w:color w:val="auto"/>
        </w:rPr>
        <w:t>1</w:t>
      </w:r>
      <w:r w:rsidR="00227440" w:rsidRPr="006222C4">
        <w:rPr>
          <w:color w:val="auto"/>
        </w:rPr>
        <w:t>2</w:t>
      </w:r>
      <w:r w:rsidR="001341A8" w:rsidRPr="006222C4">
        <w:rPr>
          <w:color w:val="auto"/>
        </w:rPr>
        <w:t>. attēls. Visu sugu kopējās nozvejas sadalījums Latvijas piekrastē pa piejūras pagastiem 2004.-2013. gadā (BIOR dati)</w:t>
      </w:r>
    </w:p>
    <w:p w14:paraId="575AA2A3" w14:textId="77777777" w:rsidR="001341A8" w:rsidRPr="006222C4" w:rsidRDefault="001341A8" w:rsidP="001341A8">
      <w:pPr>
        <w:rPr>
          <w:rFonts w:ascii="Times New Roman" w:hAnsi="Times New Roman" w:cs="Times New Roman"/>
          <w:sz w:val="24"/>
          <w:szCs w:val="24"/>
        </w:rPr>
      </w:pPr>
      <w:r w:rsidRPr="006222C4">
        <w:rPr>
          <w:rFonts w:ascii="Times New Roman" w:hAnsi="Times New Roman" w:cs="Times New Roman"/>
          <w:sz w:val="24"/>
          <w:szCs w:val="24"/>
        </w:rPr>
        <w:t>Tradicionāli pārējo sugu (bez reņģes) kopējās nozvejas sadalījums piekrastē ir bijis vienmērīgi izkliedēts gar visu piekrasti</w:t>
      </w:r>
      <w:r w:rsidR="00E66060" w:rsidRPr="006222C4">
        <w:rPr>
          <w:rFonts w:ascii="Times New Roman" w:hAnsi="Times New Roman" w:cs="Times New Roman"/>
          <w:sz w:val="24"/>
          <w:szCs w:val="24"/>
        </w:rPr>
        <w:t xml:space="preserve"> </w:t>
      </w:r>
      <w:r w:rsidRPr="006222C4">
        <w:rPr>
          <w:rFonts w:ascii="Times New Roman" w:hAnsi="Times New Roman" w:cs="Times New Roman"/>
          <w:color w:val="auto"/>
          <w:sz w:val="24"/>
          <w:szCs w:val="24"/>
        </w:rPr>
        <w:t>(</w:t>
      </w:r>
      <w:r w:rsidRPr="006222C4">
        <w:rPr>
          <w:rFonts w:ascii="Times New Roman" w:eastAsia="Times New Roman" w:hAnsi="Times New Roman" w:cs="Times New Roman"/>
          <w:color w:val="auto"/>
          <w:sz w:val="24"/>
          <w:szCs w:val="24"/>
        </w:rPr>
        <w:t>skatīt</w:t>
      </w:r>
      <w:r w:rsidR="00E92D9E" w:rsidRPr="006222C4">
        <w:rPr>
          <w:rFonts w:ascii="Times New Roman" w:eastAsia="Times New Roman" w:hAnsi="Times New Roman" w:cs="Times New Roman"/>
          <w:color w:val="auto"/>
          <w:sz w:val="24"/>
          <w:szCs w:val="24"/>
        </w:rPr>
        <w:t xml:space="preserve"> 1</w:t>
      </w:r>
      <w:r w:rsidR="00227440" w:rsidRPr="006222C4">
        <w:rPr>
          <w:rFonts w:ascii="Times New Roman" w:eastAsia="Times New Roman" w:hAnsi="Times New Roman" w:cs="Times New Roman"/>
          <w:color w:val="auto"/>
          <w:sz w:val="24"/>
          <w:szCs w:val="24"/>
        </w:rPr>
        <w:t>3</w:t>
      </w:r>
      <w:r w:rsidRPr="006222C4">
        <w:rPr>
          <w:rFonts w:ascii="Times New Roman" w:eastAsia="Times New Roman" w:hAnsi="Times New Roman" w:cs="Times New Roman"/>
          <w:color w:val="auto"/>
          <w:sz w:val="24"/>
          <w:szCs w:val="24"/>
        </w:rPr>
        <w:t>. attēlu</w:t>
      </w:r>
      <w:r w:rsidRPr="006222C4">
        <w:rPr>
          <w:rFonts w:ascii="Times New Roman" w:hAnsi="Times New Roman" w:cs="Times New Roman"/>
          <w:color w:val="auto"/>
          <w:sz w:val="24"/>
          <w:szCs w:val="24"/>
        </w:rPr>
        <w:t xml:space="preserve">). Tomēr </w:t>
      </w:r>
      <w:r w:rsidRPr="006222C4">
        <w:rPr>
          <w:rFonts w:ascii="Times New Roman" w:hAnsi="Times New Roman" w:cs="Times New Roman"/>
          <w:b/>
          <w:color w:val="auto"/>
          <w:sz w:val="24"/>
          <w:szCs w:val="24"/>
        </w:rPr>
        <w:t>pēdējos gados strauji ir pieaugusi svešzemju sugas apaļā jūrasgrunduļa nozveja</w:t>
      </w:r>
      <w:r w:rsidRPr="006222C4">
        <w:rPr>
          <w:rFonts w:ascii="Times New Roman" w:hAnsi="Times New Roman" w:cs="Times New Roman"/>
          <w:color w:val="auto"/>
          <w:sz w:val="24"/>
          <w:szCs w:val="24"/>
        </w:rPr>
        <w:t xml:space="preserve">, kas 2017. gadā piekrastes zonā bija 809 tonnas, </w:t>
      </w:r>
      <w:r w:rsidRPr="006222C4">
        <w:rPr>
          <w:rFonts w:ascii="Times New Roman" w:hAnsi="Times New Roman" w:cs="Times New Roman"/>
          <w:b/>
          <w:color w:val="auto"/>
          <w:sz w:val="24"/>
          <w:szCs w:val="24"/>
        </w:rPr>
        <w:t>kas bija otrā augstākā aiz reņģes</w:t>
      </w:r>
      <w:r w:rsidRPr="006222C4">
        <w:rPr>
          <w:rFonts w:ascii="Times New Roman" w:hAnsi="Times New Roman" w:cs="Times New Roman"/>
          <w:color w:val="auto"/>
          <w:sz w:val="24"/>
          <w:szCs w:val="24"/>
        </w:rPr>
        <w:t xml:space="preserve">. Austākās apaļā jūrasgrunduļa nozvejas bija piekrastes rajonos uz dienvidiem no </w:t>
      </w:r>
      <w:r w:rsidRPr="006222C4">
        <w:rPr>
          <w:rFonts w:ascii="Times New Roman" w:hAnsi="Times New Roman" w:cs="Times New Roman"/>
          <w:color w:val="auto"/>
          <w:sz w:val="24"/>
          <w:szCs w:val="24"/>
        </w:rPr>
        <w:lastRenderedPageBreak/>
        <w:t xml:space="preserve">Liepājas un Rīgas līča austrumu rajonos. </w:t>
      </w:r>
      <w:r w:rsidRPr="006222C4">
        <w:rPr>
          <w:rFonts w:ascii="Times New Roman" w:hAnsi="Times New Roman" w:cs="Times New Roman"/>
          <w:sz w:val="24"/>
          <w:szCs w:val="24"/>
        </w:rPr>
        <w:t xml:space="preserve">Pēc kopējās nozvejas piekrastē </w:t>
      </w:r>
      <w:r w:rsidRPr="006222C4">
        <w:rPr>
          <w:rFonts w:ascii="Times New Roman" w:hAnsi="Times New Roman" w:cs="Times New Roman"/>
          <w:b/>
          <w:sz w:val="24"/>
          <w:szCs w:val="24"/>
        </w:rPr>
        <w:t>trešā zivis suga ir plekste</w:t>
      </w:r>
      <w:r w:rsidRPr="006222C4">
        <w:rPr>
          <w:rFonts w:ascii="Times New Roman" w:hAnsi="Times New Roman" w:cs="Times New Roman"/>
          <w:sz w:val="24"/>
          <w:szCs w:val="24"/>
        </w:rPr>
        <w:t>, kas pārsvarā tiek zvejota jūr</w:t>
      </w:r>
      <w:r w:rsidR="00AA1831" w:rsidRPr="006222C4">
        <w:rPr>
          <w:rFonts w:ascii="Times New Roman" w:hAnsi="Times New Roman" w:cs="Times New Roman"/>
          <w:sz w:val="24"/>
          <w:szCs w:val="24"/>
        </w:rPr>
        <w:t>ā</w:t>
      </w:r>
      <w:r w:rsidRPr="006222C4">
        <w:rPr>
          <w:rFonts w:ascii="Times New Roman" w:hAnsi="Times New Roman" w:cs="Times New Roman"/>
          <w:sz w:val="24"/>
          <w:szCs w:val="24"/>
        </w:rPr>
        <w:t xml:space="preserve"> Kurzemes piekrastē. </w:t>
      </w:r>
    </w:p>
    <w:p w14:paraId="4B1E33EF" w14:textId="30A4B3A3" w:rsidR="001341A8" w:rsidRPr="006222C4" w:rsidRDefault="00DE4210" w:rsidP="00836002">
      <w:pPr>
        <w:spacing w:after="8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70A171D9" wp14:editId="090AAC43">
            <wp:extent cx="6257925" cy="7937583"/>
            <wp:effectExtent l="0" t="0" r="0" b="635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Zivju_nozveja_piekraste_bez_renges_A4_2018_10_22.jpg"/>
                    <pic:cNvPicPr/>
                  </pic:nvPicPr>
                  <pic:blipFill rotWithShape="1">
                    <a:blip r:embed="rId31" cstate="print">
                      <a:extLst>
                        <a:ext uri="{28A0092B-C50C-407E-A947-70E740481C1C}">
                          <a14:useLocalDpi xmlns:a14="http://schemas.microsoft.com/office/drawing/2010/main" val="0"/>
                        </a:ext>
                      </a:extLst>
                    </a:blip>
                    <a:srcRect/>
                    <a:stretch/>
                  </pic:blipFill>
                  <pic:spPr bwMode="auto">
                    <a:xfrm>
                      <a:off x="0" y="0"/>
                      <a:ext cx="6258004" cy="7937683"/>
                    </a:xfrm>
                    <a:prstGeom prst="rect">
                      <a:avLst/>
                    </a:prstGeom>
                    <a:ln>
                      <a:noFill/>
                    </a:ln>
                    <a:extLst>
                      <a:ext uri="{53640926-AAD7-44D8-BBD7-CCE9431645EC}">
                        <a14:shadowObscured xmlns:a14="http://schemas.microsoft.com/office/drawing/2010/main"/>
                      </a:ext>
                    </a:extLst>
                  </pic:spPr>
                </pic:pic>
              </a:graphicData>
            </a:graphic>
          </wp:inline>
        </w:drawing>
      </w:r>
    </w:p>
    <w:p w14:paraId="60BB472A" w14:textId="77777777" w:rsidR="001341A8" w:rsidRPr="006222C4" w:rsidRDefault="001341A8" w:rsidP="00ED3180">
      <w:pPr>
        <w:pStyle w:val="Style2ApakvirsrakstItalicsTimes-12"/>
        <w:jc w:val="center"/>
        <w:rPr>
          <w:b w:val="0"/>
          <w:i w:val="0"/>
        </w:rPr>
      </w:pPr>
      <w:r w:rsidRPr="006222C4">
        <w:rPr>
          <w:b w:val="0"/>
          <w:i w:val="0"/>
          <w:color w:val="auto"/>
        </w:rPr>
        <w:t>1</w:t>
      </w:r>
      <w:r w:rsidR="00227440" w:rsidRPr="006222C4">
        <w:rPr>
          <w:b w:val="0"/>
          <w:i w:val="0"/>
          <w:color w:val="auto"/>
        </w:rPr>
        <w:t>3</w:t>
      </w:r>
      <w:r w:rsidRPr="006222C4">
        <w:rPr>
          <w:b w:val="0"/>
          <w:i w:val="0"/>
          <w:color w:val="auto"/>
        </w:rPr>
        <w:t>. attēls. Visu sugu (bez reņģes) kopējās nozvejas sadalījums Latvijas piekrastē pa piejūras pagastiem 2004.-2013. gadā (BIOR dati)</w:t>
      </w:r>
    </w:p>
    <w:p w14:paraId="0BA61351" w14:textId="77777777" w:rsidR="001341A8" w:rsidRPr="006222C4" w:rsidRDefault="001341A8" w:rsidP="001341A8">
      <w:pPr>
        <w:rPr>
          <w:rFonts w:ascii="Times New Roman" w:hAnsi="Times New Roman" w:cs="Times New Roman"/>
          <w:sz w:val="24"/>
          <w:szCs w:val="24"/>
        </w:rPr>
      </w:pPr>
      <w:r w:rsidRPr="006222C4">
        <w:rPr>
          <w:rFonts w:ascii="Times New Roman" w:hAnsi="Times New Roman" w:cs="Times New Roman"/>
          <w:b/>
          <w:sz w:val="24"/>
          <w:szCs w:val="24"/>
        </w:rPr>
        <w:lastRenderedPageBreak/>
        <w:t>Baltijas jūrā un Rīgas</w:t>
      </w:r>
      <w:r w:rsidR="00E66060" w:rsidRPr="006222C4">
        <w:rPr>
          <w:rFonts w:ascii="Times New Roman" w:hAnsi="Times New Roman" w:cs="Times New Roman"/>
          <w:b/>
          <w:sz w:val="24"/>
          <w:szCs w:val="24"/>
        </w:rPr>
        <w:t xml:space="preserve"> </w:t>
      </w:r>
      <w:r w:rsidRPr="006222C4">
        <w:rPr>
          <w:rFonts w:ascii="Times New Roman" w:hAnsi="Times New Roman" w:cs="Times New Roman"/>
          <w:b/>
          <w:sz w:val="24"/>
          <w:szCs w:val="24"/>
        </w:rPr>
        <w:t>līcī aiz piekrastes joslas</w:t>
      </w:r>
      <w:r w:rsidRPr="006222C4">
        <w:rPr>
          <w:rFonts w:ascii="Times New Roman" w:hAnsi="Times New Roman" w:cs="Times New Roman"/>
          <w:sz w:val="24"/>
          <w:szCs w:val="24"/>
        </w:rPr>
        <w:t xml:space="preserve"> zvejo pavisam 59 kuģi. Aiz piekrastes joslas zvejojošie kuģi ar traļiem pārsvarā zvejo brētliņas, reņģes, kā arī mencas. Zveja ar noenkurotiem žaunu tīkliem, ar ko zvejoja – mencas, plekstes pēdējos gados ir praktiski pārtraukta, sakarā ar zvejas flotes samazināšanu.</w:t>
      </w:r>
    </w:p>
    <w:p w14:paraId="124DEE1E" w14:textId="7772D9E5" w:rsidR="00995B7A" w:rsidRPr="006222C4" w:rsidRDefault="00995B7A" w:rsidP="001341A8">
      <w:pPr>
        <w:rPr>
          <w:rFonts w:ascii="Times New Roman" w:hAnsi="Times New Roman" w:cs="Times New Roman"/>
          <w:sz w:val="24"/>
          <w:szCs w:val="24"/>
        </w:rPr>
      </w:pPr>
      <w:r w:rsidRPr="006222C4">
        <w:rPr>
          <w:rFonts w:ascii="Times New Roman" w:hAnsi="Times New Roman" w:cs="Times New Roman"/>
          <w:sz w:val="24"/>
          <w:szCs w:val="24"/>
        </w:rPr>
        <w:t xml:space="preserve">Pēdējos gados, Latvijas zvejnieku lomos ir dominējušas pelaģiskās zivis – brētliņa un </w:t>
      </w:r>
      <w:r w:rsidR="00E66060" w:rsidRPr="006222C4">
        <w:rPr>
          <w:rFonts w:ascii="Times New Roman" w:hAnsi="Times New Roman" w:cs="Times New Roman"/>
          <w:sz w:val="24"/>
          <w:szCs w:val="24"/>
        </w:rPr>
        <w:t>reņģes – ka</w:t>
      </w:r>
      <w:r w:rsidRPr="006222C4">
        <w:rPr>
          <w:rFonts w:ascii="Times New Roman" w:hAnsi="Times New Roman" w:cs="Times New Roman"/>
          <w:sz w:val="24"/>
          <w:szCs w:val="24"/>
        </w:rPr>
        <w:t xml:space="preserve">s veido vidēji 92,8 % no Latvijas zvejnieku nozvejas šajā </w:t>
      </w:r>
      <w:r w:rsidRPr="006222C4">
        <w:rPr>
          <w:rFonts w:ascii="Times New Roman" w:eastAsia="Times New Roman" w:hAnsi="Times New Roman" w:cs="Times New Roman"/>
          <w:sz w:val="24"/>
          <w:szCs w:val="24"/>
        </w:rPr>
        <w:t xml:space="preserve">gadsimtā </w:t>
      </w:r>
      <w:r w:rsidRPr="006222C4">
        <w:rPr>
          <w:rFonts w:ascii="Times New Roman" w:eastAsia="Times New Roman" w:hAnsi="Times New Roman" w:cs="Times New Roman"/>
          <w:color w:val="auto"/>
          <w:sz w:val="24"/>
          <w:szCs w:val="24"/>
        </w:rPr>
        <w:t xml:space="preserve">(skatīt </w:t>
      </w:r>
      <w:r w:rsidR="00227440" w:rsidRPr="006222C4">
        <w:rPr>
          <w:rFonts w:ascii="Times New Roman" w:eastAsia="Times New Roman" w:hAnsi="Times New Roman" w:cs="Times New Roman"/>
          <w:color w:val="auto"/>
          <w:sz w:val="24"/>
          <w:szCs w:val="24"/>
        </w:rPr>
        <w:t>14</w:t>
      </w:r>
      <w:r w:rsidRPr="006222C4">
        <w:rPr>
          <w:rFonts w:ascii="Times New Roman" w:eastAsia="Times New Roman" w:hAnsi="Times New Roman" w:cs="Times New Roman"/>
          <w:color w:val="auto"/>
          <w:sz w:val="24"/>
          <w:szCs w:val="24"/>
        </w:rPr>
        <w:t xml:space="preserve">. attēlu). </w:t>
      </w:r>
      <w:r w:rsidRPr="006222C4">
        <w:rPr>
          <w:rFonts w:ascii="Times New Roman" w:hAnsi="Times New Roman" w:cs="Times New Roman"/>
          <w:color w:val="auto"/>
          <w:sz w:val="24"/>
          <w:szCs w:val="24"/>
        </w:rPr>
        <w:t xml:space="preserve">Salīdzinoši </w:t>
      </w:r>
      <w:r w:rsidRPr="006222C4">
        <w:rPr>
          <w:rFonts w:ascii="Times New Roman" w:hAnsi="Times New Roman" w:cs="Times New Roman"/>
          <w:sz w:val="24"/>
          <w:szCs w:val="24"/>
        </w:rPr>
        <w:t xml:space="preserve">neliela nozveja ir mencām un plekstēm. </w:t>
      </w:r>
    </w:p>
    <w:p w14:paraId="52B4B376" w14:textId="77777777" w:rsidR="001341A8" w:rsidRPr="006222C4" w:rsidRDefault="001341A8" w:rsidP="001341A8">
      <w:pPr>
        <w:jc w:val="center"/>
        <w:rPr>
          <w:rFonts w:ascii="Times New Roman" w:eastAsia="Times New Roman" w:hAnsi="Times New Roman" w:cs="Times New Roman"/>
          <w:sz w:val="24"/>
          <w:szCs w:val="24"/>
        </w:rPr>
      </w:pPr>
      <w:r w:rsidRPr="006222C4">
        <w:rPr>
          <w:rFonts w:ascii="Times New Roman" w:eastAsia="Times New Roman" w:hAnsi="Times New Roman" w:cs="Times New Roman"/>
          <w:noProof/>
          <w:sz w:val="24"/>
          <w:szCs w:val="24"/>
        </w:rPr>
        <w:drawing>
          <wp:inline distT="0" distB="0" distL="0" distR="0" wp14:anchorId="78E3680B" wp14:editId="471B63A2">
            <wp:extent cx="5311471" cy="2852667"/>
            <wp:effectExtent l="0" t="0" r="3810" b="508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18150" cy="2856254"/>
                    </a:xfrm>
                    <a:prstGeom prst="rect">
                      <a:avLst/>
                    </a:prstGeom>
                    <a:noFill/>
                  </pic:spPr>
                </pic:pic>
              </a:graphicData>
            </a:graphic>
          </wp:inline>
        </w:drawing>
      </w:r>
    </w:p>
    <w:p w14:paraId="7955A967" w14:textId="77777777" w:rsidR="001341A8" w:rsidRPr="006222C4" w:rsidRDefault="00E92D9E" w:rsidP="00E92D9E">
      <w:pPr>
        <w:pStyle w:val="Style1Times-12-"/>
        <w:rPr>
          <w:color w:val="auto"/>
        </w:rPr>
      </w:pPr>
      <w:r w:rsidRPr="006222C4">
        <w:rPr>
          <w:color w:val="auto"/>
        </w:rPr>
        <w:t>1</w:t>
      </w:r>
      <w:r w:rsidR="00227440" w:rsidRPr="006222C4">
        <w:rPr>
          <w:color w:val="auto"/>
        </w:rPr>
        <w:t>4</w:t>
      </w:r>
      <w:r w:rsidR="001341A8" w:rsidRPr="006222C4">
        <w:rPr>
          <w:color w:val="auto"/>
        </w:rPr>
        <w:t xml:space="preserve">. attēls. </w:t>
      </w:r>
      <w:r w:rsidR="001341A8" w:rsidRPr="006222C4">
        <w:rPr>
          <w:i/>
          <w:color w:val="auto"/>
        </w:rPr>
        <w:t xml:space="preserve"> </w:t>
      </w:r>
      <w:r w:rsidR="001341A8" w:rsidRPr="006222C4">
        <w:rPr>
          <w:color w:val="auto"/>
        </w:rPr>
        <w:t>Latvijas zvejnieku nozvejas atklātajā jūrā no 2000. – līdz 2017. gadam</w:t>
      </w:r>
      <w:r w:rsidR="00AA1831" w:rsidRPr="006222C4">
        <w:rPr>
          <w:color w:val="auto"/>
        </w:rPr>
        <w:t xml:space="preserve"> (BIOR dati)</w:t>
      </w:r>
    </w:p>
    <w:p w14:paraId="6650D811" w14:textId="77777777" w:rsidR="001341A8" w:rsidRPr="006222C4" w:rsidRDefault="001341A8" w:rsidP="001341A8">
      <w:pPr>
        <w:rPr>
          <w:rFonts w:ascii="Times New Roman" w:eastAsia="Times New Roman" w:hAnsi="Times New Roman" w:cs="Times New Roman"/>
          <w:sz w:val="24"/>
          <w:szCs w:val="24"/>
        </w:rPr>
      </w:pPr>
      <w:r w:rsidRPr="006222C4">
        <w:rPr>
          <w:rFonts w:ascii="Times New Roman" w:hAnsi="Times New Roman" w:cs="Times New Roman"/>
          <w:sz w:val="24"/>
          <w:szCs w:val="24"/>
        </w:rPr>
        <w:t xml:space="preserve">Baltijas jūrā vēsturiski ir novērojami divi scenāriji. Ekosistēmā un </w:t>
      </w:r>
      <w:r w:rsidRPr="006222C4">
        <w:rPr>
          <w:rFonts w:ascii="Times New Roman" w:eastAsia="Times New Roman" w:hAnsi="Times New Roman" w:cs="Times New Roman"/>
          <w:sz w:val="24"/>
          <w:szCs w:val="24"/>
        </w:rPr>
        <w:t xml:space="preserve">nozvejās </w:t>
      </w:r>
      <w:r w:rsidRPr="006222C4">
        <w:rPr>
          <w:rFonts w:ascii="Times New Roman" w:eastAsia="Times New Roman" w:hAnsi="Times New Roman" w:cs="Times New Roman"/>
          <w:color w:val="auto"/>
          <w:sz w:val="24"/>
          <w:szCs w:val="24"/>
        </w:rPr>
        <w:t xml:space="preserve">(skatīt </w:t>
      </w:r>
      <w:r w:rsidR="00227440" w:rsidRPr="006222C4">
        <w:rPr>
          <w:rFonts w:ascii="Times New Roman" w:eastAsia="Times New Roman" w:hAnsi="Times New Roman" w:cs="Times New Roman"/>
          <w:color w:val="auto"/>
          <w:sz w:val="24"/>
          <w:szCs w:val="24"/>
        </w:rPr>
        <w:t>15</w:t>
      </w:r>
      <w:r w:rsidRPr="006222C4">
        <w:rPr>
          <w:rFonts w:ascii="Times New Roman" w:eastAsia="Times New Roman" w:hAnsi="Times New Roman" w:cs="Times New Roman"/>
          <w:color w:val="auto"/>
          <w:sz w:val="24"/>
          <w:szCs w:val="24"/>
        </w:rPr>
        <w:t xml:space="preserve">. attēlu) </w:t>
      </w:r>
      <w:r w:rsidRPr="006222C4">
        <w:rPr>
          <w:rFonts w:ascii="Times New Roman" w:eastAsia="Times New Roman" w:hAnsi="Times New Roman" w:cs="Times New Roman"/>
          <w:sz w:val="24"/>
          <w:szCs w:val="24"/>
        </w:rPr>
        <w:t xml:space="preserve">dominē mencas (piemēram 1980-ie gadi) vai arī ekosistēmā dominē brētliņas (sākot no 1995. gada). </w:t>
      </w:r>
      <w:r w:rsidR="00717965" w:rsidRPr="006222C4">
        <w:rPr>
          <w:rFonts w:ascii="Times New Roman" w:eastAsia="Times New Roman" w:hAnsi="Times New Roman" w:cs="Times New Roman"/>
          <w:sz w:val="24"/>
          <w:szCs w:val="24"/>
        </w:rPr>
        <w:t xml:space="preserve">JP </w:t>
      </w:r>
      <w:r w:rsidRPr="006222C4">
        <w:rPr>
          <w:rFonts w:ascii="Times New Roman" w:eastAsia="Times New Roman" w:hAnsi="Times New Roman" w:cs="Times New Roman"/>
          <w:sz w:val="24"/>
          <w:szCs w:val="24"/>
        </w:rPr>
        <w:t xml:space="preserve">aplūkotie zvejniecības dati labi raksturo otro scenāriju, kad Baltijas jūrā dominē brētliņa un reņģe. </w:t>
      </w:r>
    </w:p>
    <w:p w14:paraId="467DE38F" w14:textId="77777777" w:rsidR="001341A8" w:rsidRPr="006222C4" w:rsidRDefault="001341A8" w:rsidP="001341A8">
      <w:pPr>
        <w:jc w:val="center"/>
        <w:rPr>
          <w:rFonts w:ascii="Times New Roman" w:eastAsia="Times New Roman" w:hAnsi="Times New Roman" w:cs="Times New Roman"/>
          <w:sz w:val="24"/>
          <w:szCs w:val="24"/>
        </w:rPr>
      </w:pPr>
      <w:r w:rsidRPr="006222C4">
        <w:rPr>
          <w:rFonts w:ascii="Times New Roman" w:hAnsi="Times New Roman" w:cs="Times New Roman"/>
          <w:noProof/>
          <w:sz w:val="24"/>
          <w:szCs w:val="24"/>
        </w:rPr>
        <w:drawing>
          <wp:inline distT="0" distB="0" distL="0" distR="0" wp14:anchorId="00CA1E97" wp14:editId="65042713">
            <wp:extent cx="4572000" cy="2743200"/>
            <wp:effectExtent l="0" t="0" r="0" b="0"/>
            <wp:docPr id="58" name="Chart 5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82594E9-4F90-4BF9-BDA5-8F3C55C5D4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68FC78E" w14:textId="77777777" w:rsidR="001341A8" w:rsidRPr="006222C4" w:rsidRDefault="001341A8" w:rsidP="00E92D9E">
      <w:pPr>
        <w:pStyle w:val="Style1Times-12-"/>
        <w:rPr>
          <w:color w:val="auto"/>
        </w:rPr>
      </w:pPr>
      <w:r w:rsidRPr="006222C4">
        <w:rPr>
          <w:color w:val="auto"/>
        </w:rPr>
        <w:t>1</w:t>
      </w:r>
      <w:r w:rsidR="00227440" w:rsidRPr="006222C4">
        <w:rPr>
          <w:color w:val="auto"/>
        </w:rPr>
        <w:t>5</w:t>
      </w:r>
      <w:r w:rsidRPr="006222C4">
        <w:rPr>
          <w:color w:val="auto"/>
        </w:rPr>
        <w:t xml:space="preserve">. attēls. </w:t>
      </w:r>
      <w:r w:rsidRPr="006222C4">
        <w:rPr>
          <w:i/>
          <w:color w:val="auto"/>
        </w:rPr>
        <w:t xml:space="preserve"> </w:t>
      </w:r>
      <w:r w:rsidRPr="006222C4">
        <w:rPr>
          <w:color w:val="auto"/>
        </w:rPr>
        <w:t>Baltijas jūras kopējā (visu valstu) vēsturiskā nozveja no 1974. līdz 2015. gadam</w:t>
      </w:r>
      <w:r w:rsidRPr="006222C4">
        <w:rPr>
          <w:i/>
          <w:color w:val="auto"/>
        </w:rPr>
        <w:t xml:space="preserve"> </w:t>
      </w:r>
      <w:r w:rsidR="00AA1831" w:rsidRPr="006222C4">
        <w:rPr>
          <w:color w:val="auto"/>
        </w:rPr>
        <w:t>(BIOR dati)</w:t>
      </w:r>
    </w:p>
    <w:p w14:paraId="34E76DED" w14:textId="77777777" w:rsidR="001341A8" w:rsidRPr="006222C4" w:rsidRDefault="001341A8" w:rsidP="001341A8">
      <w:pPr>
        <w:rPr>
          <w:rFonts w:ascii="Times New Roman" w:eastAsia="Times New Roman" w:hAnsi="Times New Roman" w:cs="Times New Roman"/>
          <w:sz w:val="24"/>
          <w:szCs w:val="24"/>
        </w:rPr>
      </w:pPr>
    </w:p>
    <w:p w14:paraId="2D70E0AF" w14:textId="77777777" w:rsidR="001341A8" w:rsidRPr="006222C4" w:rsidRDefault="001341A8" w:rsidP="001341A8">
      <w:pPr>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lastRenderedPageBreak/>
        <w:t>Galvenās zivju sugas Baltijas jūrā un Rīgas līcī, kuras rada vislielāko ekonomisko vērtību, ir brētliņas, reņģes un mencas, kuru nozveja 2017. gadā bija 60 728 t., kas veido 95,6 % no kopējā nozvejas apjoma, kas tiek iegūts Baltijas jūrā. Baltijas jūrā un Rīgas līcī aiz piekrastes joslas tiek veikta arī nelimitēto zivju sugu – plekstu, salaku, apaļo jūrasgrunduļu, ziemeļu jūras buļļu, lucīšu u.c. zivju zveja. 2017. gadā nelimitēto sugu nozveja bija 2820 t, kas ir 4,4 % no kopējās nozvejas Baltijas jūrā un Rīgas jūras līcī aiz piekrastes joslas. Kopējā nozveja aiz piekrastes joslas Baltijas jūrā 2017. gadā bija 63 548 t.</w:t>
      </w:r>
    </w:p>
    <w:p w14:paraId="5E686D45" w14:textId="77777777" w:rsidR="001341A8" w:rsidRPr="006222C4" w:rsidRDefault="001341A8" w:rsidP="00E92D9E">
      <w:pPr>
        <w:pStyle w:val="Style2ApakvirsrakstItalicsTimes-12"/>
      </w:pPr>
      <w:r w:rsidRPr="006222C4">
        <w:t xml:space="preserve">Nozvejas aktivitāšu telpiskā izplatība </w:t>
      </w:r>
    </w:p>
    <w:p w14:paraId="6734C5C8" w14:textId="77777777" w:rsidR="001341A8" w:rsidRPr="006222C4" w:rsidRDefault="001341A8" w:rsidP="001341A8">
      <w:pPr>
        <w:rPr>
          <w:rFonts w:ascii="Times New Roman" w:hAnsi="Times New Roman" w:cs="Times New Roman"/>
          <w:sz w:val="24"/>
          <w:szCs w:val="24"/>
        </w:rPr>
      </w:pPr>
      <w:r w:rsidRPr="006222C4">
        <w:rPr>
          <w:rFonts w:ascii="Times New Roman" w:hAnsi="Times New Roman" w:cs="Times New Roman"/>
          <w:sz w:val="24"/>
          <w:szCs w:val="24"/>
        </w:rPr>
        <w:t xml:space="preserve">Zvejnieki </w:t>
      </w:r>
      <w:r w:rsidRPr="006222C4">
        <w:rPr>
          <w:rFonts w:ascii="Times New Roman" w:hAnsi="Times New Roman" w:cs="Times New Roman"/>
          <w:b/>
          <w:sz w:val="24"/>
          <w:szCs w:val="24"/>
        </w:rPr>
        <w:t xml:space="preserve">brētliņu </w:t>
      </w:r>
      <w:r w:rsidRPr="006222C4">
        <w:rPr>
          <w:rFonts w:ascii="Times New Roman" w:hAnsi="Times New Roman" w:cs="Times New Roman"/>
          <w:sz w:val="24"/>
          <w:szCs w:val="24"/>
        </w:rPr>
        <w:t xml:space="preserve">lielākoties zvejo Latvijas EEZ </w:t>
      </w:r>
      <w:r w:rsidRPr="006222C4">
        <w:rPr>
          <w:rFonts w:ascii="Times New Roman" w:hAnsi="Times New Roman" w:cs="Times New Roman"/>
          <w:color w:val="auto"/>
          <w:sz w:val="24"/>
          <w:szCs w:val="24"/>
        </w:rPr>
        <w:t>daļā</w:t>
      </w:r>
      <w:r w:rsidR="00E92D9E" w:rsidRPr="006222C4">
        <w:rPr>
          <w:rFonts w:ascii="Times New Roman" w:hAnsi="Times New Roman" w:cs="Times New Roman"/>
          <w:color w:val="auto"/>
          <w:sz w:val="24"/>
          <w:szCs w:val="24"/>
        </w:rPr>
        <w:t xml:space="preserve"> (skatīt 1</w:t>
      </w:r>
      <w:r w:rsidR="00227440" w:rsidRPr="006222C4">
        <w:rPr>
          <w:rFonts w:ascii="Times New Roman" w:hAnsi="Times New Roman" w:cs="Times New Roman"/>
          <w:color w:val="auto"/>
          <w:sz w:val="24"/>
          <w:szCs w:val="24"/>
        </w:rPr>
        <w:t>6</w:t>
      </w:r>
      <w:r w:rsidR="00E92D9E" w:rsidRPr="006222C4">
        <w:rPr>
          <w:rFonts w:ascii="Times New Roman" w:hAnsi="Times New Roman" w:cs="Times New Roman"/>
          <w:color w:val="auto"/>
          <w:sz w:val="24"/>
          <w:szCs w:val="24"/>
        </w:rPr>
        <w:t>. attēlu)</w:t>
      </w:r>
      <w:r w:rsidRPr="006222C4">
        <w:rPr>
          <w:rFonts w:ascii="Times New Roman" w:hAnsi="Times New Roman" w:cs="Times New Roman"/>
          <w:color w:val="auto"/>
          <w:sz w:val="24"/>
          <w:szCs w:val="24"/>
        </w:rPr>
        <w:t xml:space="preserve"> </w:t>
      </w:r>
      <w:r w:rsidRPr="006222C4">
        <w:rPr>
          <w:rFonts w:ascii="Times New Roman" w:hAnsi="Times New Roman" w:cs="Times New Roman"/>
          <w:sz w:val="24"/>
          <w:szCs w:val="24"/>
        </w:rPr>
        <w:t>– kopējās nozvejas ir nedaudz augstākas ziemeļaustrumu daļā. Nozveju apjoms un sadalījums pārsvarā ir atkarīgs no zvejojošo kuģu skaita un attāluma no ostas. Rīgas līcī brētliņa uzturas mazākā daudzumā un augstākas nozvejas ir gados, kad pieaug brētliņas krājuma kopējais lielums jūras centrālajā daļā. Nozīmīgi brētliņu zvejas rajoni atrodas arī Igaunijas ūdeņos. Brētliņas pelaģiskajā zvejā nav iespējams definēt labākos zvejas rajonus, jo, mainoties hidroloģiskajiem un zvejas apstākļiem, brētliņas zveja tiek realizēta visā Baltijas jūras atklātajā daļā. Pelaģiskā traļu zveja nav piesaistīta grunts īpatnībām, tāpēc zvejniekiem ir iespējams realizēt zveju visā jūras teritorijā.</w:t>
      </w:r>
    </w:p>
    <w:tbl>
      <w:tblPr>
        <w:tblW w:w="84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48"/>
        <w:gridCol w:w="4326"/>
      </w:tblGrid>
      <w:tr w:rsidR="001341A8" w:rsidRPr="006222C4" w14:paraId="2CC53221" w14:textId="77777777" w:rsidTr="001341A8">
        <w:tc>
          <w:tcPr>
            <w:tcW w:w="4148" w:type="dxa"/>
            <w:tcBorders>
              <w:top w:val="single" w:sz="4" w:space="0" w:color="000000"/>
              <w:left w:val="single" w:sz="4" w:space="0" w:color="000000"/>
              <w:bottom w:val="single" w:sz="4" w:space="0" w:color="000000"/>
              <w:right w:val="single" w:sz="4" w:space="0" w:color="000000"/>
            </w:tcBorders>
          </w:tcPr>
          <w:p w14:paraId="6E948210" w14:textId="77777777" w:rsidR="001341A8" w:rsidRPr="006222C4" w:rsidRDefault="001341A8" w:rsidP="001341A8">
            <w:pPr>
              <w:rPr>
                <w:rFonts w:ascii="Times New Roman" w:eastAsia="Arial" w:hAnsi="Times New Roman" w:cs="Times New Roman"/>
                <w:sz w:val="24"/>
                <w:szCs w:val="24"/>
              </w:rPr>
            </w:pPr>
            <w:r w:rsidRPr="006222C4">
              <w:rPr>
                <w:rFonts w:ascii="Times New Roman" w:eastAsia="Arial" w:hAnsi="Times New Roman" w:cs="Times New Roman"/>
                <w:noProof/>
                <w:sz w:val="24"/>
                <w:szCs w:val="24"/>
              </w:rPr>
              <w:drawing>
                <wp:inline distT="0" distB="0" distL="0" distR="0" wp14:anchorId="6B5BE1C9" wp14:editId="3EF1D82D">
                  <wp:extent cx="2476500" cy="2476500"/>
                  <wp:effectExtent l="0" t="0" r="0" b="0"/>
                  <wp:docPr id="46"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34"/>
                          <a:srcRect/>
                          <a:stretch>
                            <a:fillRect/>
                          </a:stretch>
                        </pic:blipFill>
                        <pic:spPr>
                          <a:xfrm>
                            <a:off x="0" y="0"/>
                            <a:ext cx="2476500" cy="2476500"/>
                          </a:xfrm>
                          <a:prstGeom prst="rect">
                            <a:avLst/>
                          </a:prstGeom>
                          <a:ln/>
                        </pic:spPr>
                      </pic:pic>
                    </a:graphicData>
                  </a:graphic>
                </wp:inline>
              </w:drawing>
            </w:r>
          </w:p>
        </w:tc>
        <w:tc>
          <w:tcPr>
            <w:tcW w:w="4326" w:type="dxa"/>
            <w:tcBorders>
              <w:top w:val="single" w:sz="4" w:space="0" w:color="000000"/>
              <w:left w:val="single" w:sz="4" w:space="0" w:color="000000"/>
              <w:bottom w:val="single" w:sz="4" w:space="0" w:color="000000"/>
              <w:right w:val="single" w:sz="4" w:space="0" w:color="000000"/>
            </w:tcBorders>
          </w:tcPr>
          <w:p w14:paraId="524E9C0B" w14:textId="77777777" w:rsidR="001341A8" w:rsidRPr="006222C4" w:rsidRDefault="001341A8" w:rsidP="001341A8">
            <w:pPr>
              <w:rPr>
                <w:rFonts w:ascii="Times New Roman" w:eastAsia="Arial" w:hAnsi="Times New Roman" w:cs="Times New Roman"/>
                <w:sz w:val="24"/>
                <w:szCs w:val="24"/>
              </w:rPr>
            </w:pPr>
            <w:r w:rsidRPr="006222C4">
              <w:rPr>
                <w:rFonts w:ascii="Times New Roman" w:eastAsia="Arial" w:hAnsi="Times New Roman" w:cs="Times New Roman"/>
                <w:noProof/>
                <w:sz w:val="24"/>
                <w:szCs w:val="24"/>
              </w:rPr>
              <w:drawing>
                <wp:inline distT="0" distB="0" distL="0" distR="0" wp14:anchorId="5EFF0F70" wp14:editId="7A001466">
                  <wp:extent cx="2600325" cy="2600325"/>
                  <wp:effectExtent l="0" t="0" r="0" b="0"/>
                  <wp:docPr id="47"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35"/>
                          <a:srcRect/>
                          <a:stretch>
                            <a:fillRect/>
                          </a:stretch>
                        </pic:blipFill>
                        <pic:spPr>
                          <a:xfrm>
                            <a:off x="0" y="0"/>
                            <a:ext cx="2600325" cy="2600325"/>
                          </a:xfrm>
                          <a:prstGeom prst="rect">
                            <a:avLst/>
                          </a:prstGeom>
                          <a:ln/>
                        </pic:spPr>
                      </pic:pic>
                    </a:graphicData>
                  </a:graphic>
                </wp:inline>
              </w:drawing>
            </w:r>
          </w:p>
        </w:tc>
      </w:tr>
    </w:tbl>
    <w:p w14:paraId="2420F78D" w14:textId="77777777" w:rsidR="001341A8" w:rsidRPr="006222C4" w:rsidRDefault="00E92D9E" w:rsidP="00E92D9E">
      <w:pPr>
        <w:pStyle w:val="Style1Times-12-"/>
      </w:pPr>
      <w:r w:rsidRPr="006222C4">
        <w:rPr>
          <w:color w:val="auto"/>
        </w:rPr>
        <w:t>1</w:t>
      </w:r>
      <w:r w:rsidR="00227440" w:rsidRPr="006222C4">
        <w:rPr>
          <w:color w:val="auto"/>
        </w:rPr>
        <w:t>6</w:t>
      </w:r>
      <w:r w:rsidR="001341A8" w:rsidRPr="006222C4">
        <w:rPr>
          <w:color w:val="auto"/>
        </w:rPr>
        <w:t>. attēls</w:t>
      </w:r>
      <w:r w:rsidR="001341A8" w:rsidRPr="006222C4">
        <w:rPr>
          <w:color w:val="C00000"/>
        </w:rPr>
        <w:t xml:space="preserve">. </w:t>
      </w:r>
      <w:r w:rsidR="001341A8" w:rsidRPr="006222C4">
        <w:rPr>
          <w:i/>
        </w:rPr>
        <w:t xml:space="preserve"> </w:t>
      </w:r>
      <w:r w:rsidR="001341A8" w:rsidRPr="006222C4">
        <w:t>Latvijas brētliņas</w:t>
      </w:r>
      <w:r w:rsidR="00E66060" w:rsidRPr="006222C4">
        <w:t xml:space="preserve"> </w:t>
      </w:r>
      <w:r w:rsidR="001341A8" w:rsidRPr="006222C4">
        <w:t xml:space="preserve">nozveju telpiskais sadalījums brētliņas zvejā Baltijas jūras atklātajā daļā no 2004. līdz </w:t>
      </w:r>
      <w:r w:rsidR="001341A8" w:rsidRPr="006222C4">
        <w:rPr>
          <w:color w:val="auto"/>
        </w:rPr>
        <w:t>2015. gadam</w:t>
      </w:r>
      <w:r w:rsidRPr="006222C4">
        <w:rPr>
          <w:color w:val="auto"/>
        </w:rPr>
        <w:t xml:space="preserve"> (BIOR</w:t>
      </w:r>
      <w:r w:rsidR="00AA1831" w:rsidRPr="006222C4">
        <w:rPr>
          <w:color w:val="auto"/>
        </w:rPr>
        <w:t xml:space="preserve"> dati</w:t>
      </w:r>
      <w:r w:rsidRPr="006222C4">
        <w:rPr>
          <w:color w:val="auto"/>
        </w:rPr>
        <w:t>)</w:t>
      </w:r>
      <w:r w:rsidR="00120D2D" w:rsidRPr="006222C4">
        <w:rPr>
          <w:rStyle w:val="FootnoteReference"/>
          <w:color w:val="auto"/>
        </w:rPr>
        <w:footnoteReference w:id="78"/>
      </w:r>
    </w:p>
    <w:p w14:paraId="1FC5B4B7" w14:textId="77777777" w:rsidR="001341A8" w:rsidRPr="006222C4" w:rsidRDefault="001341A8" w:rsidP="001341A8">
      <w:pPr>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t>Attēlā pa labi apkopota nozvejas intensitāte 10 gadu perioda, savukārt attēlā pa kreisi- viena gada dati. Šādi var ilustrēt, ka ne bentisko, ne pelalģisko zivju nozvejā nevar izdalīt kādas konkrētas nozīmīgas teritorijas, jo zvejas sekmes nosaka ik gadus nosaka daudzveidīgu  faktoru kopums.</w:t>
      </w:r>
    </w:p>
    <w:p w14:paraId="7EB297CF" w14:textId="77777777" w:rsidR="001341A8" w:rsidRPr="006222C4" w:rsidRDefault="001341A8" w:rsidP="001341A8">
      <w:pPr>
        <w:rPr>
          <w:rFonts w:ascii="Times New Roman" w:eastAsia="Times New Roman" w:hAnsi="Times New Roman" w:cs="Times New Roman"/>
          <w:color w:val="auto"/>
          <w:sz w:val="24"/>
          <w:szCs w:val="24"/>
        </w:rPr>
      </w:pPr>
      <w:r w:rsidRPr="006222C4">
        <w:rPr>
          <w:rFonts w:ascii="Times New Roman" w:eastAsia="Times New Roman" w:hAnsi="Times New Roman" w:cs="Times New Roman"/>
          <w:b/>
          <w:sz w:val="24"/>
          <w:szCs w:val="24"/>
        </w:rPr>
        <w:t>Reņģes</w:t>
      </w:r>
      <w:r w:rsidRPr="006222C4">
        <w:rPr>
          <w:rFonts w:ascii="Times New Roman" w:eastAsia="Times New Roman" w:hAnsi="Times New Roman" w:cs="Times New Roman"/>
          <w:sz w:val="24"/>
          <w:szCs w:val="24"/>
        </w:rPr>
        <w:t xml:space="preserve"> nozveju sadalījums ir atkarīgs no zvejas flotes aktivitātes un kvotas sadalījuma. Latvijas zvejnieki apzvejo divas krājuma vienības – Rīgas līča reņģi (kopā ar igauņu zvejniekiem) un Baltijas jūras centrālās daļas reņģi (kopā ar citu valstu zvejniekiem). Vidēji 96</w:t>
      </w:r>
      <w:r w:rsidR="009A7704" w:rsidRPr="006222C4">
        <w:rPr>
          <w:rFonts w:ascii="Times New Roman" w:eastAsia="Times New Roman" w:hAnsi="Times New Roman" w:cs="Times New Roman"/>
          <w:sz w:val="24"/>
          <w:szCs w:val="24"/>
        </w:rPr>
        <w:t> </w:t>
      </w:r>
      <w:r w:rsidRPr="006222C4">
        <w:rPr>
          <w:rFonts w:ascii="Times New Roman" w:eastAsia="Times New Roman" w:hAnsi="Times New Roman" w:cs="Times New Roman"/>
          <w:sz w:val="24"/>
          <w:szCs w:val="24"/>
        </w:rPr>
        <w:t xml:space="preserve">% no reņģes kopējās nozvejas ir attiecināmi uz Latvijas EEZ. Reņģes galvenie nozveju rajoni Latvijas zvejniekiem atrodas Rīgas </w:t>
      </w:r>
      <w:r w:rsidR="00E92D9E" w:rsidRPr="006222C4">
        <w:rPr>
          <w:rFonts w:ascii="Times New Roman" w:eastAsia="Times New Roman" w:hAnsi="Times New Roman" w:cs="Times New Roman"/>
          <w:color w:val="auto"/>
          <w:sz w:val="24"/>
          <w:szCs w:val="24"/>
        </w:rPr>
        <w:t xml:space="preserve">līcī (skatīt </w:t>
      </w:r>
      <w:r w:rsidR="00AA1831" w:rsidRPr="006222C4">
        <w:rPr>
          <w:rFonts w:ascii="Times New Roman" w:eastAsia="Times New Roman" w:hAnsi="Times New Roman" w:cs="Times New Roman"/>
          <w:color w:val="auto"/>
          <w:sz w:val="24"/>
          <w:szCs w:val="24"/>
        </w:rPr>
        <w:t>1</w:t>
      </w:r>
      <w:r w:rsidR="00227440" w:rsidRPr="006222C4">
        <w:rPr>
          <w:rFonts w:ascii="Times New Roman" w:eastAsia="Times New Roman" w:hAnsi="Times New Roman" w:cs="Times New Roman"/>
          <w:color w:val="auto"/>
          <w:sz w:val="24"/>
          <w:szCs w:val="24"/>
        </w:rPr>
        <w:t>7</w:t>
      </w:r>
      <w:r w:rsidRPr="006222C4">
        <w:rPr>
          <w:rFonts w:ascii="Times New Roman" w:eastAsia="Times New Roman" w:hAnsi="Times New Roman" w:cs="Times New Roman"/>
          <w:color w:val="auto"/>
          <w:sz w:val="24"/>
          <w:szCs w:val="24"/>
        </w:rPr>
        <w:t>. attēlu).</w:t>
      </w:r>
    </w:p>
    <w:p w14:paraId="2476DD68" w14:textId="77777777" w:rsidR="001341A8" w:rsidRPr="006222C4" w:rsidRDefault="001341A8" w:rsidP="001341A8">
      <w:pPr>
        <w:rPr>
          <w:rFonts w:ascii="Times New Roman" w:eastAsia="Times New Roman" w:hAnsi="Times New Roman" w:cs="Times New Roman"/>
          <w:b/>
          <w:sz w:val="24"/>
          <w:szCs w:val="24"/>
        </w:rPr>
      </w:pPr>
    </w:p>
    <w:tbl>
      <w:tblPr>
        <w:tblW w:w="84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08"/>
        <w:gridCol w:w="4208"/>
      </w:tblGrid>
      <w:tr w:rsidR="001341A8" w:rsidRPr="006222C4" w14:paraId="1F0EF78B" w14:textId="77777777" w:rsidTr="001341A8">
        <w:trPr>
          <w:trHeight w:val="3880"/>
          <w:jc w:val="center"/>
        </w:trPr>
        <w:tc>
          <w:tcPr>
            <w:tcW w:w="4208" w:type="dxa"/>
            <w:tcBorders>
              <w:top w:val="single" w:sz="4" w:space="0" w:color="000000"/>
              <w:left w:val="single" w:sz="4" w:space="0" w:color="000000"/>
              <w:bottom w:val="single" w:sz="4" w:space="0" w:color="000000"/>
              <w:right w:val="single" w:sz="4" w:space="0" w:color="000000"/>
            </w:tcBorders>
          </w:tcPr>
          <w:p w14:paraId="7F18A656" w14:textId="77777777" w:rsidR="001341A8" w:rsidRPr="006222C4" w:rsidRDefault="001341A8" w:rsidP="001341A8">
            <w:pPr>
              <w:rPr>
                <w:rFonts w:ascii="Times New Roman" w:eastAsia="Arial" w:hAnsi="Times New Roman" w:cs="Times New Roman"/>
                <w:b/>
                <w:sz w:val="24"/>
                <w:szCs w:val="24"/>
              </w:rPr>
            </w:pPr>
            <w:r w:rsidRPr="006222C4">
              <w:rPr>
                <w:rFonts w:ascii="Times New Roman" w:eastAsia="Arial" w:hAnsi="Times New Roman" w:cs="Times New Roman"/>
                <w:b/>
                <w:noProof/>
                <w:sz w:val="24"/>
                <w:szCs w:val="24"/>
              </w:rPr>
              <w:lastRenderedPageBreak/>
              <w:drawing>
                <wp:inline distT="0" distB="0" distL="0" distR="0" wp14:anchorId="701B8FA7" wp14:editId="6C62EA95">
                  <wp:extent cx="2343150" cy="2343150"/>
                  <wp:effectExtent l="0" t="0" r="0" b="0"/>
                  <wp:docPr id="48"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36"/>
                          <a:srcRect/>
                          <a:stretch>
                            <a:fillRect/>
                          </a:stretch>
                        </pic:blipFill>
                        <pic:spPr>
                          <a:xfrm>
                            <a:off x="0" y="0"/>
                            <a:ext cx="2343150" cy="2343150"/>
                          </a:xfrm>
                          <a:prstGeom prst="rect">
                            <a:avLst/>
                          </a:prstGeom>
                          <a:ln/>
                        </pic:spPr>
                      </pic:pic>
                    </a:graphicData>
                  </a:graphic>
                </wp:inline>
              </w:drawing>
            </w:r>
          </w:p>
        </w:tc>
        <w:tc>
          <w:tcPr>
            <w:tcW w:w="4208" w:type="dxa"/>
            <w:tcBorders>
              <w:top w:val="single" w:sz="4" w:space="0" w:color="000000"/>
              <w:left w:val="single" w:sz="4" w:space="0" w:color="000000"/>
              <w:bottom w:val="single" w:sz="4" w:space="0" w:color="000000"/>
              <w:right w:val="single" w:sz="4" w:space="0" w:color="000000"/>
            </w:tcBorders>
          </w:tcPr>
          <w:p w14:paraId="6FB21CFD" w14:textId="77777777" w:rsidR="001341A8" w:rsidRPr="006222C4" w:rsidRDefault="001341A8" w:rsidP="001341A8">
            <w:pPr>
              <w:rPr>
                <w:rFonts w:ascii="Times New Roman" w:eastAsia="Arial" w:hAnsi="Times New Roman" w:cs="Times New Roman"/>
                <w:b/>
                <w:sz w:val="24"/>
                <w:szCs w:val="24"/>
              </w:rPr>
            </w:pPr>
            <w:r w:rsidRPr="006222C4">
              <w:rPr>
                <w:rFonts w:ascii="Times New Roman" w:eastAsia="Arial" w:hAnsi="Times New Roman" w:cs="Times New Roman"/>
                <w:b/>
                <w:noProof/>
                <w:sz w:val="24"/>
                <w:szCs w:val="24"/>
              </w:rPr>
              <w:drawing>
                <wp:inline distT="0" distB="0" distL="0" distR="0" wp14:anchorId="29CE4C25" wp14:editId="6A4BDE36">
                  <wp:extent cx="2400300" cy="2400300"/>
                  <wp:effectExtent l="0" t="0" r="0" b="0"/>
                  <wp:docPr id="49"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37"/>
                          <a:srcRect/>
                          <a:stretch>
                            <a:fillRect/>
                          </a:stretch>
                        </pic:blipFill>
                        <pic:spPr>
                          <a:xfrm>
                            <a:off x="0" y="0"/>
                            <a:ext cx="2400300" cy="2400300"/>
                          </a:xfrm>
                          <a:prstGeom prst="rect">
                            <a:avLst/>
                          </a:prstGeom>
                          <a:ln/>
                        </pic:spPr>
                      </pic:pic>
                    </a:graphicData>
                  </a:graphic>
                </wp:inline>
              </w:drawing>
            </w:r>
          </w:p>
        </w:tc>
      </w:tr>
    </w:tbl>
    <w:p w14:paraId="1C3B5D0D" w14:textId="77777777" w:rsidR="001341A8" w:rsidRPr="006222C4" w:rsidRDefault="00AA1831" w:rsidP="00E92D9E">
      <w:pPr>
        <w:pStyle w:val="Style1Times-12-"/>
        <w:rPr>
          <w:color w:val="auto"/>
        </w:rPr>
      </w:pPr>
      <w:r w:rsidRPr="006222C4">
        <w:rPr>
          <w:color w:val="auto"/>
        </w:rPr>
        <w:t>1</w:t>
      </w:r>
      <w:r w:rsidR="00227440" w:rsidRPr="006222C4">
        <w:rPr>
          <w:color w:val="auto"/>
        </w:rPr>
        <w:t>7</w:t>
      </w:r>
      <w:r w:rsidR="001341A8" w:rsidRPr="006222C4">
        <w:rPr>
          <w:color w:val="auto"/>
        </w:rPr>
        <w:t xml:space="preserve">. attēls. Reņģu </w:t>
      </w:r>
      <w:r w:rsidR="001341A8" w:rsidRPr="006222C4">
        <w:t xml:space="preserve">nozveju telpiskais sadalījums reņģes zvejā Baltijas jūras atklātajā daļā no 2004. līdz 2015. </w:t>
      </w:r>
      <w:r w:rsidR="001341A8" w:rsidRPr="006222C4">
        <w:rPr>
          <w:color w:val="auto"/>
        </w:rPr>
        <w:t>gadam</w:t>
      </w:r>
      <w:r w:rsidR="00E92D9E" w:rsidRPr="006222C4">
        <w:rPr>
          <w:color w:val="auto"/>
        </w:rPr>
        <w:t xml:space="preserve"> (BIOR</w:t>
      </w:r>
      <w:r w:rsidRPr="006222C4">
        <w:rPr>
          <w:color w:val="auto"/>
        </w:rPr>
        <w:t xml:space="preserve"> dati</w:t>
      </w:r>
      <w:r w:rsidR="00E92D9E" w:rsidRPr="006222C4">
        <w:rPr>
          <w:color w:val="auto"/>
        </w:rPr>
        <w:t>)</w:t>
      </w:r>
    </w:p>
    <w:p w14:paraId="2C6D6F20" w14:textId="77777777" w:rsidR="001341A8" w:rsidRPr="006222C4" w:rsidRDefault="001341A8" w:rsidP="00E92D9E">
      <w:pPr>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 xml:space="preserve">Mencas krājums mūsdienās ir zemā līmenī un galvenie nozveju rajoni atrodas Baltijas jūras dienvidu daļā, ārpus Latvijas EEZ. Menca pārsvarā tiek zvejota jūras dienvidu daļā (skatīt </w:t>
      </w:r>
      <w:r w:rsidR="00227440" w:rsidRPr="006222C4">
        <w:rPr>
          <w:rFonts w:ascii="Times New Roman" w:eastAsia="Times New Roman" w:hAnsi="Times New Roman" w:cs="Times New Roman"/>
          <w:color w:val="auto"/>
          <w:sz w:val="24"/>
          <w:szCs w:val="24"/>
        </w:rPr>
        <w:t>18</w:t>
      </w:r>
      <w:r w:rsidR="00E92D9E" w:rsidRPr="006222C4">
        <w:rPr>
          <w:rFonts w:ascii="Times New Roman" w:eastAsia="Times New Roman" w:hAnsi="Times New Roman" w:cs="Times New Roman"/>
          <w:color w:val="auto"/>
          <w:sz w:val="24"/>
          <w:szCs w:val="24"/>
        </w:rPr>
        <w:t>. </w:t>
      </w:r>
      <w:r w:rsidRPr="006222C4">
        <w:rPr>
          <w:rFonts w:ascii="Times New Roman" w:eastAsia="Times New Roman" w:hAnsi="Times New Roman" w:cs="Times New Roman"/>
          <w:color w:val="auto"/>
          <w:sz w:val="24"/>
          <w:szCs w:val="24"/>
        </w:rPr>
        <w:t>attēlu) uz austrumiem no Borholmas salas – to nosaka mencu izplatība un pieejamās zvejas iespējas.</w:t>
      </w:r>
    </w:p>
    <w:p w14:paraId="7D4CE953" w14:textId="77777777" w:rsidR="001341A8" w:rsidRPr="006222C4" w:rsidRDefault="001341A8" w:rsidP="001341A8">
      <w:pPr>
        <w:jc w:val="center"/>
        <w:rPr>
          <w:rFonts w:ascii="Times New Roman" w:hAnsi="Times New Roman" w:cs="Times New Roman"/>
          <w:color w:val="auto"/>
          <w:sz w:val="24"/>
          <w:szCs w:val="24"/>
        </w:rPr>
      </w:pPr>
    </w:p>
    <w:tbl>
      <w:tblPr>
        <w:tblW w:w="10490"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99"/>
        <w:gridCol w:w="3606"/>
        <w:gridCol w:w="3685"/>
      </w:tblGrid>
      <w:tr w:rsidR="001341A8" w:rsidRPr="006222C4" w14:paraId="1B991851" w14:textId="77777777" w:rsidTr="00474A1B">
        <w:trPr>
          <w:trHeight w:val="3080"/>
        </w:trPr>
        <w:tc>
          <w:tcPr>
            <w:tcW w:w="3199" w:type="dxa"/>
            <w:tcBorders>
              <w:top w:val="single" w:sz="4" w:space="0" w:color="000000"/>
              <w:left w:val="single" w:sz="4" w:space="0" w:color="000000"/>
              <w:bottom w:val="single" w:sz="4" w:space="0" w:color="000000"/>
              <w:right w:val="single" w:sz="4" w:space="0" w:color="000000"/>
            </w:tcBorders>
          </w:tcPr>
          <w:p w14:paraId="0AA01908" w14:textId="77777777" w:rsidR="001341A8" w:rsidRPr="006222C4" w:rsidRDefault="001341A8" w:rsidP="001341A8">
            <w:pPr>
              <w:jc w:val="center"/>
              <w:rPr>
                <w:rFonts w:ascii="Times New Roman" w:eastAsia="Times New Roman" w:hAnsi="Times New Roman" w:cs="Times New Roman"/>
                <w:color w:val="auto"/>
                <w:sz w:val="24"/>
                <w:szCs w:val="24"/>
              </w:rPr>
            </w:pPr>
            <w:r w:rsidRPr="006222C4">
              <w:rPr>
                <w:rFonts w:ascii="Times New Roman" w:hAnsi="Times New Roman" w:cs="Times New Roman"/>
                <w:noProof/>
                <w:color w:val="auto"/>
                <w:sz w:val="24"/>
                <w:szCs w:val="24"/>
              </w:rPr>
              <w:drawing>
                <wp:anchor distT="0" distB="0" distL="114300" distR="114300" simplePos="0" relativeHeight="251658752" behindDoc="0" locked="0" layoutInCell="1" hidden="0" allowOverlap="1" wp14:anchorId="7B98B559" wp14:editId="2C722194">
                  <wp:simplePos x="0" y="0"/>
                  <wp:positionH relativeFrom="margin">
                    <wp:posOffset>10795</wp:posOffset>
                  </wp:positionH>
                  <wp:positionV relativeFrom="paragraph">
                    <wp:posOffset>228600</wp:posOffset>
                  </wp:positionV>
                  <wp:extent cx="1894205" cy="1894205"/>
                  <wp:effectExtent l="0" t="0" r="0" b="0"/>
                  <wp:wrapSquare wrapText="bothSides" distT="0" distB="0" distL="114300" distR="114300"/>
                  <wp:docPr id="26"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38"/>
                          <a:srcRect/>
                          <a:stretch>
                            <a:fillRect/>
                          </a:stretch>
                        </pic:blipFill>
                        <pic:spPr>
                          <a:xfrm>
                            <a:off x="0" y="0"/>
                            <a:ext cx="1894205" cy="1894205"/>
                          </a:xfrm>
                          <a:prstGeom prst="rect">
                            <a:avLst/>
                          </a:prstGeom>
                          <a:ln/>
                        </pic:spPr>
                      </pic:pic>
                    </a:graphicData>
                  </a:graphic>
                </wp:anchor>
              </w:drawing>
            </w:r>
          </w:p>
        </w:tc>
        <w:tc>
          <w:tcPr>
            <w:tcW w:w="3606" w:type="dxa"/>
            <w:tcBorders>
              <w:top w:val="single" w:sz="4" w:space="0" w:color="000000"/>
              <w:left w:val="single" w:sz="4" w:space="0" w:color="000000"/>
              <w:bottom w:val="single" w:sz="4" w:space="0" w:color="000000"/>
              <w:right w:val="single" w:sz="4" w:space="0" w:color="000000"/>
            </w:tcBorders>
          </w:tcPr>
          <w:p w14:paraId="3AECEF65" w14:textId="77777777" w:rsidR="001341A8" w:rsidRPr="006222C4" w:rsidRDefault="001341A8" w:rsidP="001341A8">
            <w:pPr>
              <w:jc w:val="center"/>
              <w:rPr>
                <w:rFonts w:ascii="Times New Roman" w:eastAsia="Times New Roman" w:hAnsi="Times New Roman" w:cs="Times New Roman"/>
                <w:color w:val="auto"/>
                <w:sz w:val="24"/>
                <w:szCs w:val="24"/>
              </w:rPr>
            </w:pPr>
            <w:r w:rsidRPr="006222C4">
              <w:rPr>
                <w:rFonts w:ascii="Times New Roman" w:eastAsia="Times New Roman" w:hAnsi="Times New Roman" w:cs="Times New Roman"/>
                <w:noProof/>
                <w:color w:val="auto"/>
                <w:sz w:val="24"/>
                <w:szCs w:val="24"/>
              </w:rPr>
              <w:drawing>
                <wp:inline distT="0" distB="0" distL="0" distR="0" wp14:anchorId="317EE330" wp14:editId="6BDE79A8">
                  <wp:extent cx="2352675" cy="2352675"/>
                  <wp:effectExtent l="0" t="0" r="0" b="0"/>
                  <wp:docPr id="35"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39"/>
                          <a:srcRect/>
                          <a:stretch>
                            <a:fillRect/>
                          </a:stretch>
                        </pic:blipFill>
                        <pic:spPr>
                          <a:xfrm>
                            <a:off x="0" y="0"/>
                            <a:ext cx="2352675" cy="2352675"/>
                          </a:xfrm>
                          <a:prstGeom prst="rect">
                            <a:avLst/>
                          </a:prstGeom>
                          <a:ln/>
                        </pic:spPr>
                      </pic:pic>
                    </a:graphicData>
                  </a:graphic>
                </wp:inline>
              </w:drawing>
            </w:r>
          </w:p>
        </w:tc>
        <w:tc>
          <w:tcPr>
            <w:tcW w:w="3685" w:type="dxa"/>
            <w:tcBorders>
              <w:top w:val="single" w:sz="4" w:space="0" w:color="000000"/>
              <w:left w:val="single" w:sz="4" w:space="0" w:color="000000"/>
              <w:bottom w:val="single" w:sz="4" w:space="0" w:color="000000"/>
              <w:right w:val="single" w:sz="4" w:space="0" w:color="000000"/>
            </w:tcBorders>
          </w:tcPr>
          <w:p w14:paraId="2EA8C4F8" w14:textId="77777777" w:rsidR="001341A8" w:rsidRPr="006222C4" w:rsidRDefault="001341A8" w:rsidP="001341A8">
            <w:pPr>
              <w:jc w:val="center"/>
              <w:rPr>
                <w:rFonts w:ascii="Times New Roman" w:eastAsia="Times New Roman" w:hAnsi="Times New Roman" w:cs="Times New Roman"/>
                <w:color w:val="auto"/>
                <w:sz w:val="24"/>
                <w:szCs w:val="24"/>
              </w:rPr>
            </w:pPr>
            <w:r w:rsidRPr="006222C4">
              <w:rPr>
                <w:rFonts w:ascii="Times New Roman" w:eastAsia="Times New Roman" w:hAnsi="Times New Roman" w:cs="Times New Roman"/>
                <w:noProof/>
                <w:color w:val="auto"/>
                <w:sz w:val="24"/>
                <w:szCs w:val="24"/>
              </w:rPr>
              <w:drawing>
                <wp:inline distT="0" distB="0" distL="0" distR="0" wp14:anchorId="50EE1E56" wp14:editId="5A0EB044">
                  <wp:extent cx="2276475" cy="2085975"/>
                  <wp:effectExtent l="0" t="0" r="0" b="0"/>
                  <wp:docPr id="36"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40"/>
                          <a:srcRect/>
                          <a:stretch>
                            <a:fillRect/>
                          </a:stretch>
                        </pic:blipFill>
                        <pic:spPr>
                          <a:xfrm>
                            <a:off x="0" y="0"/>
                            <a:ext cx="2276475" cy="2085975"/>
                          </a:xfrm>
                          <a:prstGeom prst="rect">
                            <a:avLst/>
                          </a:prstGeom>
                          <a:ln/>
                        </pic:spPr>
                      </pic:pic>
                    </a:graphicData>
                  </a:graphic>
                </wp:inline>
              </w:drawing>
            </w:r>
          </w:p>
        </w:tc>
      </w:tr>
    </w:tbl>
    <w:p w14:paraId="5B469412" w14:textId="77777777" w:rsidR="001341A8" w:rsidRPr="006222C4" w:rsidRDefault="00227440" w:rsidP="00E92D9E">
      <w:pPr>
        <w:pStyle w:val="Style1Times-12-"/>
        <w:rPr>
          <w:color w:val="auto"/>
        </w:rPr>
      </w:pPr>
      <w:r w:rsidRPr="006222C4">
        <w:rPr>
          <w:color w:val="auto"/>
        </w:rPr>
        <w:t>18</w:t>
      </w:r>
      <w:r w:rsidR="001341A8" w:rsidRPr="006222C4">
        <w:rPr>
          <w:color w:val="auto"/>
        </w:rPr>
        <w:t>. attēls. Mencu nozveju telpiskais sadalījums reņģes zvejā Baltijas jūras atklātajā daļā no 2004. līdz 2015. gadam</w:t>
      </w:r>
      <w:r w:rsidR="00E92D9E" w:rsidRPr="006222C4">
        <w:rPr>
          <w:color w:val="auto"/>
        </w:rPr>
        <w:t xml:space="preserve"> (BIOR</w:t>
      </w:r>
      <w:r w:rsidR="00AA1831" w:rsidRPr="006222C4">
        <w:rPr>
          <w:color w:val="auto"/>
        </w:rPr>
        <w:t xml:space="preserve"> dati</w:t>
      </w:r>
      <w:r w:rsidR="00E92D9E" w:rsidRPr="006222C4">
        <w:rPr>
          <w:color w:val="auto"/>
        </w:rPr>
        <w:t>)</w:t>
      </w:r>
    </w:p>
    <w:p w14:paraId="3DAB5CAB" w14:textId="77777777" w:rsidR="001341A8" w:rsidRPr="006222C4" w:rsidRDefault="001341A8" w:rsidP="001341A8">
      <w:pPr>
        <w:rPr>
          <w:rFonts w:ascii="Times New Roman" w:eastAsia="Times New Roman" w:hAnsi="Times New Roman" w:cs="Times New Roman"/>
          <w:color w:val="auto"/>
          <w:sz w:val="24"/>
          <w:szCs w:val="24"/>
        </w:rPr>
      </w:pPr>
      <w:r w:rsidRPr="006222C4">
        <w:rPr>
          <w:rFonts w:ascii="Times New Roman" w:eastAsia="Times New Roman" w:hAnsi="Times New Roman" w:cs="Times New Roman"/>
          <w:b/>
          <w:color w:val="auto"/>
          <w:sz w:val="24"/>
          <w:szCs w:val="24"/>
        </w:rPr>
        <w:t>Plekstes</w:t>
      </w:r>
      <w:r w:rsidRPr="006222C4">
        <w:rPr>
          <w:rFonts w:ascii="Times New Roman" w:eastAsia="Times New Roman" w:hAnsi="Times New Roman" w:cs="Times New Roman"/>
          <w:color w:val="auto"/>
          <w:sz w:val="24"/>
          <w:szCs w:val="24"/>
        </w:rPr>
        <w:t xml:space="preserve"> nozveju galvenie rajoni atrodas Latvijas EEZ un Lietuvas EEZ ziemeļu daļā (skatīt </w:t>
      </w:r>
      <w:r w:rsidR="00227440" w:rsidRPr="006222C4">
        <w:rPr>
          <w:rFonts w:ascii="Times New Roman" w:eastAsia="Times New Roman" w:hAnsi="Times New Roman" w:cs="Times New Roman"/>
          <w:color w:val="auto"/>
          <w:sz w:val="24"/>
          <w:szCs w:val="24"/>
        </w:rPr>
        <w:t>19</w:t>
      </w:r>
      <w:r w:rsidRPr="006222C4">
        <w:rPr>
          <w:rFonts w:ascii="Times New Roman" w:eastAsia="Times New Roman" w:hAnsi="Times New Roman" w:cs="Times New Roman"/>
          <w:color w:val="auto"/>
          <w:sz w:val="24"/>
          <w:szCs w:val="24"/>
        </w:rPr>
        <w:t>.</w:t>
      </w:r>
      <w:r w:rsidR="00E92D9E" w:rsidRPr="006222C4">
        <w:rPr>
          <w:rFonts w:ascii="Times New Roman" w:eastAsia="Times New Roman" w:hAnsi="Times New Roman" w:cs="Times New Roman"/>
          <w:color w:val="auto"/>
          <w:sz w:val="24"/>
          <w:szCs w:val="24"/>
        </w:rPr>
        <w:t> </w:t>
      </w:r>
      <w:r w:rsidRPr="006222C4">
        <w:rPr>
          <w:rFonts w:ascii="Times New Roman" w:eastAsia="Times New Roman" w:hAnsi="Times New Roman" w:cs="Times New Roman"/>
          <w:color w:val="auto"/>
          <w:sz w:val="24"/>
          <w:szCs w:val="24"/>
        </w:rPr>
        <w:t>attēlu). Lielākās nozvejas uz kvadrātu kopējā periodā pārsniedz 1,7 tonnas. Pēdējos gados 77</w:t>
      </w:r>
      <w:r w:rsidR="009A7704" w:rsidRPr="006222C4">
        <w:rPr>
          <w:rFonts w:ascii="Times New Roman" w:eastAsia="Times New Roman" w:hAnsi="Times New Roman" w:cs="Times New Roman"/>
          <w:color w:val="auto"/>
          <w:sz w:val="24"/>
          <w:szCs w:val="24"/>
        </w:rPr>
        <w:t> </w:t>
      </w:r>
      <w:r w:rsidRPr="006222C4">
        <w:rPr>
          <w:rFonts w:ascii="Times New Roman" w:eastAsia="Times New Roman" w:hAnsi="Times New Roman" w:cs="Times New Roman"/>
          <w:color w:val="auto"/>
          <w:sz w:val="24"/>
          <w:szCs w:val="24"/>
        </w:rPr>
        <w:t>% no plekstes kopējās nozvejas tiek nozvejoti Latvijas ūdeņos. Labākie plekstes zvejas rajoni pa gadiem ir samērā nemainīgi un sakrīt arī ar plekstes novēroto izplatību zinātnisko uzskaišu laikā – to nosaka gan grunts sastāvs (iespēja zvejot ar grunts trali), gan plekstes izplatība.</w:t>
      </w:r>
    </w:p>
    <w:p w14:paraId="720ED5B3" w14:textId="77777777" w:rsidR="001341A8" w:rsidRPr="006222C4" w:rsidRDefault="001341A8" w:rsidP="001341A8">
      <w:pPr>
        <w:rPr>
          <w:rFonts w:ascii="Times New Roman" w:hAnsi="Times New Roman" w:cs="Times New Roman"/>
          <w:color w:val="auto"/>
          <w:sz w:val="24"/>
          <w:szCs w:val="24"/>
        </w:rPr>
      </w:pPr>
    </w:p>
    <w:tbl>
      <w:tblPr>
        <w:tblW w:w="86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98"/>
        <w:gridCol w:w="4467"/>
      </w:tblGrid>
      <w:tr w:rsidR="001341A8" w:rsidRPr="006222C4" w14:paraId="7A34CD46" w14:textId="77777777" w:rsidTr="00474A1B">
        <w:trPr>
          <w:jc w:val="center"/>
        </w:trPr>
        <w:tc>
          <w:tcPr>
            <w:tcW w:w="4198" w:type="dxa"/>
            <w:tcBorders>
              <w:top w:val="single" w:sz="4" w:space="0" w:color="000000"/>
              <w:left w:val="single" w:sz="4" w:space="0" w:color="000000"/>
              <w:bottom w:val="single" w:sz="4" w:space="0" w:color="000000"/>
              <w:right w:val="single" w:sz="4" w:space="0" w:color="000000"/>
            </w:tcBorders>
          </w:tcPr>
          <w:p w14:paraId="3E291C1A" w14:textId="77777777" w:rsidR="001341A8" w:rsidRPr="006222C4" w:rsidRDefault="001341A8" w:rsidP="001341A8">
            <w:pPr>
              <w:rPr>
                <w:rFonts w:ascii="Times New Roman" w:eastAsia="Arial" w:hAnsi="Times New Roman" w:cs="Times New Roman"/>
                <w:color w:val="auto"/>
                <w:sz w:val="24"/>
                <w:szCs w:val="24"/>
              </w:rPr>
            </w:pPr>
            <w:r w:rsidRPr="006222C4">
              <w:rPr>
                <w:rFonts w:ascii="Times New Roman" w:eastAsia="Arial" w:hAnsi="Times New Roman" w:cs="Times New Roman"/>
                <w:noProof/>
                <w:color w:val="auto"/>
                <w:sz w:val="24"/>
                <w:szCs w:val="24"/>
              </w:rPr>
              <w:lastRenderedPageBreak/>
              <w:drawing>
                <wp:inline distT="0" distB="0" distL="0" distR="0" wp14:anchorId="008D178B" wp14:editId="3FCCE61F">
                  <wp:extent cx="2524125" cy="2524125"/>
                  <wp:effectExtent l="0" t="0" r="0" b="0"/>
                  <wp:docPr id="37"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41"/>
                          <a:srcRect/>
                          <a:stretch>
                            <a:fillRect/>
                          </a:stretch>
                        </pic:blipFill>
                        <pic:spPr>
                          <a:xfrm>
                            <a:off x="0" y="0"/>
                            <a:ext cx="2524125" cy="2524125"/>
                          </a:xfrm>
                          <a:prstGeom prst="rect">
                            <a:avLst/>
                          </a:prstGeom>
                          <a:ln/>
                        </pic:spPr>
                      </pic:pic>
                    </a:graphicData>
                  </a:graphic>
                </wp:inline>
              </w:drawing>
            </w:r>
          </w:p>
        </w:tc>
        <w:tc>
          <w:tcPr>
            <w:tcW w:w="4467" w:type="dxa"/>
            <w:tcBorders>
              <w:top w:val="single" w:sz="4" w:space="0" w:color="000000"/>
              <w:left w:val="single" w:sz="4" w:space="0" w:color="000000"/>
              <w:bottom w:val="single" w:sz="4" w:space="0" w:color="000000"/>
              <w:right w:val="single" w:sz="4" w:space="0" w:color="000000"/>
            </w:tcBorders>
          </w:tcPr>
          <w:p w14:paraId="4A27F6D3" w14:textId="77777777" w:rsidR="001341A8" w:rsidRPr="006222C4" w:rsidRDefault="001341A8" w:rsidP="001341A8">
            <w:pPr>
              <w:rPr>
                <w:rFonts w:ascii="Times New Roman" w:eastAsia="Arial" w:hAnsi="Times New Roman" w:cs="Times New Roman"/>
                <w:color w:val="auto"/>
                <w:sz w:val="24"/>
                <w:szCs w:val="24"/>
              </w:rPr>
            </w:pPr>
            <w:r w:rsidRPr="006222C4">
              <w:rPr>
                <w:rFonts w:ascii="Times New Roman" w:eastAsia="Arial" w:hAnsi="Times New Roman" w:cs="Times New Roman"/>
                <w:noProof/>
                <w:color w:val="auto"/>
                <w:sz w:val="24"/>
                <w:szCs w:val="24"/>
              </w:rPr>
              <w:drawing>
                <wp:inline distT="0" distB="0" distL="0" distR="0" wp14:anchorId="32A4F6B3" wp14:editId="7D99023F">
                  <wp:extent cx="2695575" cy="2695575"/>
                  <wp:effectExtent l="0" t="0" r="0" b="0"/>
                  <wp:docPr id="38"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42"/>
                          <a:srcRect/>
                          <a:stretch>
                            <a:fillRect/>
                          </a:stretch>
                        </pic:blipFill>
                        <pic:spPr>
                          <a:xfrm>
                            <a:off x="0" y="0"/>
                            <a:ext cx="2695575" cy="2695575"/>
                          </a:xfrm>
                          <a:prstGeom prst="rect">
                            <a:avLst/>
                          </a:prstGeom>
                          <a:ln/>
                        </pic:spPr>
                      </pic:pic>
                    </a:graphicData>
                  </a:graphic>
                </wp:inline>
              </w:drawing>
            </w:r>
          </w:p>
        </w:tc>
      </w:tr>
    </w:tbl>
    <w:p w14:paraId="56B3E15A" w14:textId="77777777" w:rsidR="001341A8" w:rsidRPr="006222C4" w:rsidRDefault="00227440" w:rsidP="00E92D9E">
      <w:pPr>
        <w:pStyle w:val="Style1Times-12-"/>
        <w:rPr>
          <w:color w:val="auto"/>
        </w:rPr>
      </w:pPr>
      <w:r w:rsidRPr="006222C4">
        <w:rPr>
          <w:color w:val="auto"/>
        </w:rPr>
        <w:t>19</w:t>
      </w:r>
      <w:r w:rsidR="001341A8" w:rsidRPr="006222C4">
        <w:rPr>
          <w:color w:val="auto"/>
        </w:rPr>
        <w:t>. attēls. Plekstu nozveju telpiskais sadalījums plekstes zvejā Baltijas jūras atklātajā daļā no 2004. līdz 2015. gadam un atsevišķi 2015. gadā</w:t>
      </w:r>
      <w:r w:rsidR="00E92D9E" w:rsidRPr="006222C4">
        <w:rPr>
          <w:color w:val="auto"/>
        </w:rPr>
        <w:t xml:space="preserve"> (BIOR</w:t>
      </w:r>
      <w:r w:rsidR="00AA1831" w:rsidRPr="006222C4">
        <w:rPr>
          <w:color w:val="auto"/>
        </w:rPr>
        <w:t xml:space="preserve"> dati</w:t>
      </w:r>
      <w:r w:rsidR="00E92D9E" w:rsidRPr="006222C4">
        <w:rPr>
          <w:color w:val="auto"/>
        </w:rPr>
        <w:t>)</w:t>
      </w:r>
    </w:p>
    <w:p w14:paraId="4DD91B54" w14:textId="77777777" w:rsidR="00D540AF" w:rsidRPr="006222C4" w:rsidRDefault="001341A8" w:rsidP="001341A8">
      <w:pPr>
        <w:rPr>
          <w:rFonts w:ascii="Times New Roman" w:eastAsia="Times New Roman" w:hAnsi="Times New Roman" w:cs="Times New Roman"/>
          <w:sz w:val="24"/>
          <w:szCs w:val="24"/>
        </w:rPr>
      </w:pPr>
      <w:r w:rsidRPr="006222C4">
        <w:rPr>
          <w:rFonts w:ascii="Times New Roman" w:eastAsia="Times New Roman" w:hAnsi="Times New Roman" w:cs="Times New Roman"/>
          <w:color w:val="auto"/>
          <w:sz w:val="24"/>
          <w:szCs w:val="24"/>
        </w:rPr>
        <w:t>Baltijas jūras atklātajā daļā pēdējā</w:t>
      </w:r>
      <w:r w:rsidR="00E66060" w:rsidRPr="006222C4">
        <w:rPr>
          <w:rFonts w:ascii="Times New Roman" w:eastAsia="Times New Roman" w:hAnsi="Times New Roman" w:cs="Times New Roman"/>
          <w:color w:val="auto"/>
          <w:sz w:val="24"/>
          <w:szCs w:val="24"/>
        </w:rPr>
        <w:t xml:space="preserve"> </w:t>
      </w:r>
      <w:r w:rsidRPr="006222C4">
        <w:rPr>
          <w:rFonts w:ascii="Times New Roman" w:eastAsia="Times New Roman" w:hAnsi="Times New Roman" w:cs="Times New Roman"/>
          <w:color w:val="auto"/>
          <w:sz w:val="24"/>
          <w:szCs w:val="24"/>
        </w:rPr>
        <w:t>desmitgadē būtiski samazinājusies ir zvejas intensitāte, kas saistīta ar īstenoto politiku zvejas resursu un zvejas jaudu sabalansēšanai, kā rezultātā daļa zvejas kuģu tika nodoti sagriešanai metāllūžņos</w:t>
      </w:r>
      <w:r w:rsidR="00A33E52" w:rsidRPr="006222C4">
        <w:rPr>
          <w:rFonts w:ascii="Times New Roman" w:eastAsia="Times New Roman" w:hAnsi="Times New Roman" w:cs="Times New Roman"/>
          <w:color w:val="auto"/>
          <w:sz w:val="24"/>
          <w:szCs w:val="24"/>
        </w:rPr>
        <w:t>.</w:t>
      </w:r>
      <w:r w:rsidRPr="006222C4">
        <w:rPr>
          <w:rFonts w:ascii="Times New Roman" w:eastAsia="Times New Roman" w:hAnsi="Times New Roman" w:cs="Times New Roman"/>
          <w:color w:val="auto"/>
          <w:sz w:val="24"/>
          <w:szCs w:val="24"/>
        </w:rPr>
        <w:t xml:space="preserve"> Ņemot vērā ierobežotos zvejas </w:t>
      </w:r>
      <w:r w:rsidRPr="006222C4">
        <w:rPr>
          <w:rFonts w:ascii="Times New Roman" w:eastAsia="Times New Roman" w:hAnsi="Times New Roman" w:cs="Times New Roman"/>
          <w:sz w:val="24"/>
          <w:szCs w:val="24"/>
        </w:rPr>
        <w:t xml:space="preserve">resursus un Eiropā īstenoto zivsaimniecības kopējo politiku, nav sagaidāms zvejas kuģu skaita un līdz ar to arī intensitātes un slodzes pieaugums. </w:t>
      </w:r>
    </w:p>
    <w:p w14:paraId="1CFA32FE" w14:textId="77777777" w:rsidR="003E129D" w:rsidRPr="006222C4" w:rsidRDefault="003E129D" w:rsidP="001341A8">
      <w:pPr>
        <w:rPr>
          <w:rFonts w:ascii="Times New Roman" w:eastAsia="Times New Roman" w:hAnsi="Times New Roman" w:cs="Times New Roman"/>
          <w:sz w:val="24"/>
          <w:szCs w:val="24"/>
        </w:rPr>
      </w:pPr>
    </w:p>
    <w:p w14:paraId="45830D12" w14:textId="77777777" w:rsidR="001341A8" w:rsidRPr="006222C4" w:rsidRDefault="00CC7558" w:rsidP="00EC0FD8">
      <w:pPr>
        <w:pStyle w:val="Heading3"/>
        <w:spacing w:after="120"/>
        <w:rPr>
          <w:rFonts w:ascii="Times New Roman" w:hAnsi="Times New Roman" w:cs="Times New Roman"/>
          <w:szCs w:val="24"/>
          <w:highlight w:val="none"/>
        </w:rPr>
      </w:pPr>
      <w:bookmarkStart w:id="38" w:name="_Toc524380456"/>
      <w:r w:rsidRPr="006222C4">
        <w:rPr>
          <w:rFonts w:ascii="Times New Roman" w:hAnsi="Times New Roman" w:cs="Times New Roman"/>
          <w:szCs w:val="24"/>
          <w:highlight w:val="none"/>
        </w:rPr>
        <w:t>3.7</w:t>
      </w:r>
      <w:r w:rsidR="001341A8" w:rsidRPr="006222C4">
        <w:rPr>
          <w:rFonts w:ascii="Times New Roman" w:hAnsi="Times New Roman" w:cs="Times New Roman"/>
          <w:szCs w:val="24"/>
          <w:highlight w:val="none"/>
        </w:rPr>
        <w:t>.2. Jūras akvakultūras attīstība</w:t>
      </w:r>
      <w:bookmarkEnd w:id="38"/>
    </w:p>
    <w:p w14:paraId="4F993A5D" w14:textId="77777777" w:rsidR="001341A8" w:rsidRPr="006222C4" w:rsidRDefault="001341A8" w:rsidP="001341A8">
      <w:pPr>
        <w:rPr>
          <w:rFonts w:ascii="Times New Roman" w:eastAsia="Times New Roman" w:hAnsi="Times New Roman" w:cs="Times New Roman"/>
          <w:b/>
          <w:sz w:val="24"/>
          <w:szCs w:val="24"/>
        </w:rPr>
      </w:pPr>
      <w:r w:rsidRPr="006222C4">
        <w:rPr>
          <w:rFonts w:ascii="Times New Roman" w:eastAsia="Times New Roman" w:hAnsi="Times New Roman" w:cs="Times New Roman"/>
          <w:sz w:val="24"/>
          <w:szCs w:val="24"/>
        </w:rPr>
        <w:t>Latvijai ir neliela praktiskā pieredze jūras akvakultūr</w:t>
      </w:r>
      <w:r w:rsidR="006923BB" w:rsidRPr="006222C4">
        <w:rPr>
          <w:rFonts w:ascii="Times New Roman" w:eastAsia="Times New Roman" w:hAnsi="Times New Roman" w:cs="Times New Roman"/>
          <w:sz w:val="24"/>
          <w:szCs w:val="24"/>
        </w:rPr>
        <w:t>ā</w:t>
      </w:r>
      <w:r w:rsidRPr="006222C4">
        <w:rPr>
          <w:rFonts w:ascii="Times New Roman" w:eastAsia="Times New Roman" w:hAnsi="Times New Roman" w:cs="Times New Roman"/>
          <w:sz w:val="24"/>
          <w:szCs w:val="24"/>
        </w:rPr>
        <w:t xml:space="preserve">, kas saistīta ar ģeogrāfisko atrašanās vietu un mērenā klimata īpatnībām. Mūsu valsts piekraste ir daudz mazāk piemērota </w:t>
      </w:r>
      <w:r w:rsidR="006923BB" w:rsidRPr="006222C4">
        <w:rPr>
          <w:rFonts w:ascii="Times New Roman" w:eastAsia="Times New Roman" w:hAnsi="Times New Roman" w:cs="Times New Roman"/>
          <w:sz w:val="24"/>
          <w:szCs w:val="24"/>
        </w:rPr>
        <w:t xml:space="preserve">akvakultūrai </w:t>
      </w:r>
      <w:r w:rsidRPr="006222C4">
        <w:rPr>
          <w:rFonts w:ascii="Times New Roman" w:eastAsia="Times New Roman" w:hAnsi="Times New Roman" w:cs="Times New Roman"/>
          <w:sz w:val="24"/>
          <w:szCs w:val="24"/>
        </w:rPr>
        <w:t>jūrā, nekā Zviedrija un Norvēģija. Tomēr</w:t>
      </w:r>
      <w:r w:rsidR="00E66060" w:rsidRPr="006222C4">
        <w:rPr>
          <w:rFonts w:ascii="Times New Roman" w:eastAsia="Times New Roman" w:hAnsi="Times New Roman" w:cs="Times New Roman"/>
          <w:sz w:val="24"/>
          <w:szCs w:val="24"/>
        </w:rPr>
        <w:t xml:space="preserve"> </w:t>
      </w:r>
      <w:r w:rsidRPr="006222C4">
        <w:rPr>
          <w:rFonts w:ascii="Times New Roman" w:eastAsia="Times New Roman" w:hAnsi="Times New Roman" w:cs="Times New Roman"/>
          <w:sz w:val="24"/>
          <w:szCs w:val="24"/>
        </w:rPr>
        <w:t xml:space="preserve">izmantojot inovatīvus risinājumus, </w:t>
      </w:r>
      <w:r w:rsidR="006923BB" w:rsidRPr="006222C4">
        <w:rPr>
          <w:rFonts w:ascii="Times New Roman" w:eastAsia="Times New Roman" w:hAnsi="Times New Roman" w:cs="Times New Roman"/>
          <w:sz w:val="24"/>
          <w:szCs w:val="24"/>
        </w:rPr>
        <w:t xml:space="preserve">to </w:t>
      </w:r>
      <w:r w:rsidRPr="006222C4">
        <w:rPr>
          <w:rFonts w:ascii="Times New Roman" w:eastAsia="Times New Roman" w:hAnsi="Times New Roman" w:cs="Times New Roman"/>
          <w:sz w:val="24"/>
          <w:szCs w:val="24"/>
        </w:rPr>
        <w:t>varētu attīstīt arī</w:t>
      </w:r>
      <w:r w:rsidR="0002372C" w:rsidRPr="006222C4">
        <w:rPr>
          <w:rFonts w:ascii="Times New Roman" w:eastAsia="Times New Roman" w:hAnsi="Times New Roman" w:cs="Times New Roman"/>
          <w:sz w:val="24"/>
          <w:szCs w:val="24"/>
        </w:rPr>
        <w:t xml:space="preserve"> </w:t>
      </w:r>
      <w:r w:rsidRPr="006222C4">
        <w:rPr>
          <w:rFonts w:ascii="Times New Roman" w:eastAsia="Times New Roman" w:hAnsi="Times New Roman" w:cs="Times New Roman"/>
          <w:sz w:val="24"/>
          <w:szCs w:val="24"/>
        </w:rPr>
        <w:t>Latvijas klimatiskajos apstākļos.</w:t>
      </w:r>
    </w:p>
    <w:p w14:paraId="4460DEEC" w14:textId="77777777" w:rsidR="001341A8" w:rsidRPr="006222C4" w:rsidRDefault="001341A8" w:rsidP="001341A8">
      <w:pPr>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t xml:space="preserve">Jūras akvakultūras iespējas Latvijas piekrastē ierobežo dabiskie apstākļi - viļņu un vēja ietekme, svārstīgs temperatūras un skābekļa koncentrācijas režīms, kā arī salīdzinoši zems ūdens sāļums. Tomēr, ņemot vērā pieaugošo interesi par akvakultūras attīstības iespējām Baltijas reģionā, ir nepieciešams veikt pētījumus par vides apstākļu piemērotību dažādu akvakultūras sugu audzēšanai Latvijas piekrastē un izstrādāt Latvijas apstākļiem piemērotas, videi draudzīgas tehnoloģijas. </w:t>
      </w:r>
    </w:p>
    <w:p w14:paraId="5354D51B" w14:textId="7373DE5D" w:rsidR="001341A8" w:rsidRPr="006222C4" w:rsidRDefault="001341A8" w:rsidP="000F2FF8">
      <w:pPr>
        <w:pStyle w:val="Style2ApakvirsrakstItalicsTimes-12"/>
      </w:pPr>
      <w:r w:rsidRPr="006222C4">
        <w:t>Jūras akvakultūras attīstību noteicošie vides apstākļi</w:t>
      </w:r>
    </w:p>
    <w:p w14:paraId="788050AF" w14:textId="56A8ABEC" w:rsidR="001341A8" w:rsidRPr="006222C4" w:rsidRDefault="001341A8" w:rsidP="001341A8">
      <w:pPr>
        <w:rPr>
          <w:rFonts w:ascii="Times New Roman" w:hAnsi="Times New Roman" w:cs="Times New Roman"/>
          <w:sz w:val="24"/>
          <w:szCs w:val="24"/>
        </w:rPr>
      </w:pPr>
      <w:r w:rsidRPr="006222C4">
        <w:rPr>
          <w:rFonts w:ascii="Times New Roman" w:hAnsi="Times New Roman" w:cs="Times New Roman"/>
          <w:sz w:val="24"/>
          <w:szCs w:val="24"/>
        </w:rPr>
        <w:t xml:space="preserve">Veiksmīgai jebkuru dzīvo organismu audzēšanai akvakultūras apstākļos ir jāizvērtē kompleksa vides faktoru atbilstība katrai sugai ūdens slānī līdz 30-40 m dziļumam, kā arī jāņem vērā piegrunts slāņu fizikāli-ķīmiskie parametri, jo šie ūdeņi piekrastes zonā periodiski paceļas līdz virsmai apvelinga rezultātā. Balstoties uz BIOR ekspertu atzinumiem, Latvijas apstākļiem atbilstošākā būtu lašveidīgo zivju akvakultūra. Tai piemērotākās teritorijas ir Baltijas jūras atklātajā daļā, kas nodrošina samēra stabilu temperatūras un skābekļa koncentrācijas režīmu un ūdens sāļumu ne zemāku par 8 promilēm. Savukārt aļģu un gliemeņu audzēšanai atbilstošs temperatūras un skābekļa koncentrācijas režīms ir gan Rīgas līcī, gan Baltijas jūrā, tomēr nav piemērota Rīgas līča dienvidu daļa, kur ūdens sāļums ir zem akvakultūrai piemēroto sugu fizioloģiskās izturības robežas. </w:t>
      </w:r>
    </w:p>
    <w:p w14:paraId="43D1A220" w14:textId="77777777" w:rsidR="008806E0" w:rsidRPr="008806E0" w:rsidRDefault="001341A8" w:rsidP="000F2FF8">
      <w:pPr>
        <w:pStyle w:val="Style2ApakvirsrakstItalicsTimes-12"/>
        <w:rPr>
          <w:b w:val="0"/>
          <w:i w:val="0"/>
          <w:szCs w:val="24"/>
        </w:rPr>
      </w:pPr>
      <w:r w:rsidRPr="008806E0">
        <w:rPr>
          <w:b w:val="0"/>
          <w:i w:val="0"/>
          <w:szCs w:val="24"/>
        </w:rPr>
        <w:lastRenderedPageBreak/>
        <w:t xml:space="preserve">2017. gadā LHEI ir uzsācis </w:t>
      </w:r>
      <w:r w:rsidR="0002372C" w:rsidRPr="008806E0">
        <w:rPr>
          <w:b w:val="0"/>
          <w:i w:val="0"/>
          <w:szCs w:val="24"/>
        </w:rPr>
        <w:t xml:space="preserve">pētīt </w:t>
      </w:r>
      <w:r w:rsidRPr="008806E0">
        <w:rPr>
          <w:b w:val="0"/>
          <w:i w:val="0"/>
          <w:szCs w:val="24"/>
        </w:rPr>
        <w:t>gliemeņu akvakultūras audzēšanas iespēj</w:t>
      </w:r>
      <w:r w:rsidR="0002372C" w:rsidRPr="008806E0">
        <w:rPr>
          <w:b w:val="0"/>
          <w:i w:val="0"/>
          <w:szCs w:val="24"/>
        </w:rPr>
        <w:t>as</w:t>
      </w:r>
      <w:r w:rsidR="0075579C" w:rsidRPr="008806E0">
        <w:rPr>
          <w:b w:val="0"/>
          <w:i w:val="0"/>
          <w:szCs w:val="24"/>
        </w:rPr>
        <w:t>,</w:t>
      </w:r>
      <w:r w:rsidR="005A6605" w:rsidRPr="008806E0">
        <w:rPr>
          <w:b w:val="0"/>
          <w:i w:val="0"/>
          <w:szCs w:val="24"/>
        </w:rPr>
        <w:t xml:space="preserve"> </w:t>
      </w:r>
      <w:r w:rsidR="0086706D" w:rsidRPr="008806E0">
        <w:rPr>
          <w:b w:val="0"/>
          <w:i w:val="0"/>
          <w:szCs w:val="24"/>
        </w:rPr>
        <w:t>projekta “Baltic Blue Growth”</w:t>
      </w:r>
      <w:r w:rsidR="0086706D" w:rsidRPr="008806E0">
        <w:rPr>
          <w:rStyle w:val="FootnoteReference"/>
          <w:b w:val="0"/>
          <w:i w:val="0"/>
          <w:szCs w:val="24"/>
        </w:rPr>
        <w:footnoteReference w:id="79"/>
      </w:r>
      <w:r w:rsidR="0086706D" w:rsidRPr="008806E0">
        <w:rPr>
          <w:b w:val="0"/>
          <w:i w:val="0"/>
          <w:szCs w:val="24"/>
        </w:rPr>
        <w:t xml:space="preserve"> ietvaros </w:t>
      </w:r>
      <w:r w:rsidRPr="008806E0">
        <w:rPr>
          <w:b w:val="0"/>
          <w:i w:val="0"/>
          <w:szCs w:val="24"/>
        </w:rPr>
        <w:t>izveidoj</w:t>
      </w:r>
      <w:r w:rsidR="004B26C6" w:rsidRPr="008806E0">
        <w:rPr>
          <w:b w:val="0"/>
          <w:i w:val="0"/>
          <w:szCs w:val="24"/>
        </w:rPr>
        <w:t>ot</w:t>
      </w:r>
      <w:r w:rsidRPr="008806E0">
        <w:rPr>
          <w:b w:val="0"/>
          <w:i w:val="0"/>
          <w:szCs w:val="24"/>
        </w:rPr>
        <w:t xml:space="preserve"> gliemeņu </w:t>
      </w:r>
      <w:r w:rsidR="0075579C" w:rsidRPr="008806E0">
        <w:rPr>
          <w:b w:val="0"/>
          <w:i w:val="0"/>
          <w:szCs w:val="24"/>
        </w:rPr>
        <w:t>audzēšanas pētījumu fermu (</w:t>
      </w:r>
      <w:r w:rsidRPr="008806E0">
        <w:rPr>
          <w:b w:val="0"/>
          <w:i w:val="0"/>
          <w:szCs w:val="24"/>
        </w:rPr>
        <w:t>pilot-fermu</w:t>
      </w:r>
      <w:r w:rsidR="0075579C" w:rsidRPr="008806E0">
        <w:rPr>
          <w:b w:val="0"/>
          <w:i w:val="0"/>
          <w:szCs w:val="24"/>
        </w:rPr>
        <w:t>)</w:t>
      </w:r>
      <w:r w:rsidRPr="008806E0">
        <w:rPr>
          <w:b w:val="0"/>
          <w:i w:val="0"/>
          <w:szCs w:val="24"/>
        </w:rPr>
        <w:t xml:space="preserve"> atklātajā jūrā pie Pāvilostas aizsargājamajā jūras teritorijā “Akmensrags”. </w:t>
      </w:r>
      <w:bookmarkStart w:id="39" w:name="_Toc514448240"/>
    </w:p>
    <w:p w14:paraId="536A008F" w14:textId="613EDDD8" w:rsidR="00C376F0" w:rsidRPr="006222C4" w:rsidRDefault="00C376F0" w:rsidP="008806E0">
      <w:pPr>
        <w:pStyle w:val="Style2ApakvirsrakstItalicsTimes-12"/>
        <w:spacing w:before="240"/>
        <w:rPr>
          <w:szCs w:val="24"/>
        </w:rPr>
      </w:pPr>
      <w:r w:rsidRPr="006222C4">
        <w:rPr>
          <w:szCs w:val="24"/>
        </w:rPr>
        <w:t>Zivsaimniecība</w:t>
      </w:r>
      <w:r w:rsidR="00B42BD2" w:rsidRPr="006222C4">
        <w:rPr>
          <w:szCs w:val="24"/>
        </w:rPr>
        <w:t>s intereses</w:t>
      </w:r>
      <w:r w:rsidR="00C21C2F" w:rsidRPr="006222C4">
        <w:rPr>
          <w:szCs w:val="24"/>
        </w:rPr>
        <w:t xml:space="preserve"> </w:t>
      </w:r>
      <w:bookmarkEnd w:id="39"/>
      <w:r w:rsidR="00717965" w:rsidRPr="006222C4">
        <w:rPr>
          <w:szCs w:val="24"/>
        </w:rPr>
        <w:t>JP</w:t>
      </w:r>
    </w:p>
    <w:p w14:paraId="24A44817" w14:textId="77777777" w:rsidR="00D540AF" w:rsidRPr="006222C4" w:rsidRDefault="00717965" w:rsidP="00836002">
      <w:pPr>
        <w:shd w:val="clear" w:color="auto" w:fill="F2F2F2" w:themeFill="background1" w:themeFillShade="F2"/>
        <w:rPr>
          <w:rFonts w:ascii="Times New Roman" w:hAnsi="Times New Roman" w:cs="Times New Roman"/>
          <w:sz w:val="24"/>
          <w:szCs w:val="24"/>
        </w:rPr>
      </w:pPr>
      <w:r w:rsidRPr="006222C4">
        <w:rPr>
          <w:rFonts w:ascii="Times New Roman" w:hAnsi="Times New Roman" w:cs="Times New Roman"/>
          <w:sz w:val="24"/>
          <w:szCs w:val="24"/>
        </w:rPr>
        <w:t>JP</w:t>
      </w:r>
      <w:r w:rsidR="0066154E" w:rsidRPr="006222C4">
        <w:rPr>
          <w:rFonts w:ascii="Times New Roman" w:hAnsi="Times New Roman" w:cs="Times New Roman"/>
          <w:sz w:val="24"/>
          <w:szCs w:val="24"/>
        </w:rPr>
        <w:t xml:space="preserve"> neregulē piekrastes zveju, zveju Baltijas jūrā un Rīgas līcī, </w:t>
      </w:r>
      <w:r w:rsidR="00363FDD" w:rsidRPr="006222C4">
        <w:rPr>
          <w:rFonts w:ascii="Times New Roman" w:hAnsi="Times New Roman" w:cs="Times New Roman"/>
          <w:sz w:val="24"/>
          <w:szCs w:val="24"/>
        </w:rPr>
        <w:t>un zivsaimniecības</w:t>
      </w:r>
      <w:r w:rsidR="0002372C" w:rsidRPr="006222C4">
        <w:rPr>
          <w:rFonts w:ascii="Times New Roman" w:hAnsi="Times New Roman" w:cs="Times New Roman"/>
          <w:sz w:val="24"/>
          <w:szCs w:val="24"/>
        </w:rPr>
        <w:t xml:space="preserve"> </w:t>
      </w:r>
      <w:r w:rsidR="0066154E" w:rsidRPr="006222C4">
        <w:rPr>
          <w:rFonts w:ascii="Times New Roman" w:hAnsi="Times New Roman" w:cs="Times New Roman"/>
          <w:sz w:val="24"/>
          <w:szCs w:val="24"/>
        </w:rPr>
        <w:t>intereses tiek attēlotas</w:t>
      </w:r>
      <w:r w:rsidR="00363FDD" w:rsidRPr="006222C4">
        <w:rPr>
          <w:rFonts w:ascii="Times New Roman" w:hAnsi="Times New Roman" w:cs="Times New Roman"/>
          <w:sz w:val="24"/>
          <w:szCs w:val="24"/>
        </w:rPr>
        <w:t xml:space="preserve"> </w:t>
      </w:r>
      <w:r w:rsidR="00CE5865" w:rsidRPr="006222C4">
        <w:rPr>
          <w:rFonts w:ascii="Times New Roman" w:hAnsi="Times New Roman" w:cs="Times New Roman"/>
          <w:sz w:val="24"/>
          <w:szCs w:val="24"/>
        </w:rPr>
        <w:t xml:space="preserve">JP </w:t>
      </w:r>
      <w:r w:rsidR="006923BB" w:rsidRPr="006222C4">
        <w:rPr>
          <w:rFonts w:ascii="Times New Roman" w:hAnsi="Times New Roman" w:cs="Times New Roman"/>
          <w:sz w:val="24"/>
          <w:szCs w:val="24"/>
        </w:rPr>
        <w:t>esošās izmantošanas daļā</w:t>
      </w:r>
      <w:r w:rsidR="00363FDD" w:rsidRPr="006222C4">
        <w:rPr>
          <w:rFonts w:ascii="Times New Roman" w:hAnsi="Times New Roman" w:cs="Times New Roman"/>
          <w:sz w:val="24"/>
          <w:szCs w:val="24"/>
        </w:rPr>
        <w:t>.</w:t>
      </w:r>
      <w:r w:rsidR="0066154E" w:rsidRPr="006222C4">
        <w:rPr>
          <w:rFonts w:ascii="Times New Roman" w:hAnsi="Times New Roman" w:cs="Times New Roman"/>
          <w:sz w:val="24"/>
          <w:szCs w:val="24"/>
        </w:rPr>
        <w:t xml:space="preserve"> </w:t>
      </w:r>
      <w:r w:rsidR="00363FDD" w:rsidRPr="006222C4">
        <w:rPr>
          <w:rFonts w:ascii="Times New Roman" w:hAnsi="Times New Roman" w:cs="Times New Roman"/>
          <w:sz w:val="24"/>
          <w:szCs w:val="24"/>
        </w:rPr>
        <w:t xml:space="preserve">Savukārt </w:t>
      </w:r>
      <w:r w:rsidR="0066154E" w:rsidRPr="006222C4">
        <w:rPr>
          <w:rFonts w:ascii="Times New Roman" w:hAnsi="Times New Roman" w:cs="Times New Roman"/>
          <w:sz w:val="24"/>
          <w:szCs w:val="24"/>
        </w:rPr>
        <w:t xml:space="preserve">esošā informācija par nozīmīgākajām zvejas teritorijām ir </w:t>
      </w:r>
      <w:r w:rsidR="00363FDD" w:rsidRPr="006222C4">
        <w:rPr>
          <w:rFonts w:ascii="Times New Roman" w:hAnsi="Times New Roman" w:cs="Times New Roman"/>
          <w:sz w:val="24"/>
          <w:szCs w:val="24"/>
        </w:rPr>
        <w:t>izvērtēta</w:t>
      </w:r>
      <w:r w:rsidR="0066154E" w:rsidRPr="006222C4">
        <w:rPr>
          <w:rFonts w:ascii="Times New Roman" w:hAnsi="Times New Roman" w:cs="Times New Roman"/>
          <w:sz w:val="24"/>
          <w:szCs w:val="24"/>
        </w:rPr>
        <w:t xml:space="preserve">, nosakot citas jūras izmantošanas </w:t>
      </w:r>
      <w:r w:rsidR="0066154E" w:rsidRPr="006222C4">
        <w:rPr>
          <w:rFonts w:ascii="Times New Roman" w:hAnsi="Times New Roman" w:cs="Times New Roman"/>
          <w:color w:val="auto"/>
          <w:sz w:val="24"/>
          <w:szCs w:val="24"/>
        </w:rPr>
        <w:t>zonas</w:t>
      </w:r>
      <w:r w:rsidR="0066154E" w:rsidRPr="006222C4">
        <w:rPr>
          <w:rFonts w:ascii="Times New Roman" w:hAnsi="Times New Roman" w:cs="Times New Roman"/>
          <w:sz w:val="24"/>
          <w:szCs w:val="24"/>
        </w:rPr>
        <w:t xml:space="preserve">. </w:t>
      </w:r>
      <w:r w:rsidR="00363FDD" w:rsidRPr="006222C4">
        <w:rPr>
          <w:rFonts w:ascii="Times New Roman" w:hAnsi="Times New Roman" w:cs="Times New Roman"/>
          <w:sz w:val="24"/>
          <w:szCs w:val="24"/>
        </w:rPr>
        <w:t xml:space="preserve"> </w:t>
      </w:r>
      <w:r w:rsidRPr="006222C4">
        <w:rPr>
          <w:rFonts w:ascii="Times New Roman" w:hAnsi="Times New Roman" w:cs="Times New Roman"/>
          <w:sz w:val="24"/>
          <w:szCs w:val="24"/>
        </w:rPr>
        <w:t>JP</w:t>
      </w:r>
      <w:r w:rsidR="00363FDD" w:rsidRPr="006222C4">
        <w:rPr>
          <w:rFonts w:ascii="Times New Roman" w:hAnsi="Times New Roman" w:cs="Times New Roman"/>
          <w:sz w:val="24"/>
          <w:szCs w:val="24"/>
        </w:rPr>
        <w:t xml:space="preserve"> nenosaka</w:t>
      </w:r>
      <w:r w:rsidR="00A44030" w:rsidRPr="006222C4">
        <w:rPr>
          <w:rFonts w:ascii="Times New Roman" w:hAnsi="Times New Roman" w:cs="Times New Roman"/>
          <w:sz w:val="24"/>
          <w:szCs w:val="24"/>
        </w:rPr>
        <w:t xml:space="preserve"> </w:t>
      </w:r>
      <w:r w:rsidR="00363FDD" w:rsidRPr="006222C4">
        <w:rPr>
          <w:rFonts w:ascii="Times New Roman" w:hAnsi="Times New Roman" w:cs="Times New Roman"/>
          <w:sz w:val="24"/>
          <w:szCs w:val="24"/>
        </w:rPr>
        <w:t>konkrētas vietas</w:t>
      </w:r>
      <w:r w:rsidR="00A44030" w:rsidRPr="006222C4">
        <w:rPr>
          <w:rFonts w:ascii="Times New Roman" w:hAnsi="Times New Roman" w:cs="Times New Roman"/>
          <w:sz w:val="24"/>
          <w:szCs w:val="24"/>
        </w:rPr>
        <w:t xml:space="preserve"> akvakultūras attīstībai jūrā</w:t>
      </w:r>
      <w:r w:rsidR="006923BB" w:rsidRPr="006222C4">
        <w:rPr>
          <w:rFonts w:ascii="Times New Roman" w:hAnsi="Times New Roman" w:cs="Times New Roman"/>
          <w:sz w:val="24"/>
          <w:szCs w:val="24"/>
        </w:rPr>
        <w:t>. K</w:t>
      </w:r>
      <w:r w:rsidR="00363FDD" w:rsidRPr="006222C4">
        <w:rPr>
          <w:rFonts w:ascii="Times New Roman" w:hAnsi="Times New Roman" w:cs="Times New Roman"/>
          <w:sz w:val="24"/>
          <w:szCs w:val="24"/>
        </w:rPr>
        <w:t xml:space="preserve">atra </w:t>
      </w:r>
      <w:r w:rsidR="00A44030" w:rsidRPr="006222C4">
        <w:rPr>
          <w:rFonts w:ascii="Times New Roman" w:hAnsi="Times New Roman" w:cs="Times New Roman"/>
          <w:sz w:val="24"/>
          <w:szCs w:val="24"/>
        </w:rPr>
        <w:t xml:space="preserve">attīstības iecere ir skatāma individuāli, atkarībā no izmantojamās tehnoloģijas un, ievērojot </w:t>
      </w:r>
      <w:r w:rsidRPr="006222C4">
        <w:rPr>
          <w:rFonts w:ascii="Times New Roman" w:hAnsi="Times New Roman" w:cs="Times New Roman"/>
          <w:sz w:val="24"/>
          <w:szCs w:val="24"/>
        </w:rPr>
        <w:t>JP</w:t>
      </w:r>
      <w:r w:rsidR="00A44030" w:rsidRPr="006222C4">
        <w:rPr>
          <w:rFonts w:ascii="Times New Roman" w:hAnsi="Times New Roman" w:cs="Times New Roman"/>
          <w:sz w:val="24"/>
          <w:szCs w:val="24"/>
        </w:rPr>
        <w:t xml:space="preserve"> iekļautās rekomendācijas akvakultūras savietojamībai ar citiem jūras lietojuma veidiem.</w:t>
      </w:r>
      <w:r w:rsidR="00363FDD" w:rsidRPr="006222C4">
        <w:rPr>
          <w:rFonts w:ascii="Times New Roman" w:hAnsi="Times New Roman" w:cs="Times New Roman"/>
          <w:sz w:val="24"/>
          <w:szCs w:val="24"/>
        </w:rPr>
        <w:t xml:space="preserve"> </w:t>
      </w:r>
      <w:r w:rsidR="006923BB" w:rsidRPr="006222C4">
        <w:rPr>
          <w:rFonts w:ascii="Times New Roman" w:hAnsi="Times New Roman" w:cs="Times New Roman"/>
          <w:sz w:val="24"/>
          <w:szCs w:val="24"/>
        </w:rPr>
        <w:t>Jāturpina</w:t>
      </w:r>
      <w:r w:rsidR="0002372C" w:rsidRPr="006222C4">
        <w:rPr>
          <w:rFonts w:ascii="Times New Roman" w:hAnsi="Times New Roman" w:cs="Times New Roman"/>
          <w:sz w:val="24"/>
          <w:szCs w:val="24"/>
        </w:rPr>
        <w:t xml:space="preserve"> </w:t>
      </w:r>
      <w:r w:rsidR="0066154E" w:rsidRPr="006222C4">
        <w:rPr>
          <w:rFonts w:ascii="Times New Roman" w:hAnsi="Times New Roman" w:cs="Times New Roman"/>
          <w:sz w:val="24"/>
          <w:szCs w:val="24"/>
        </w:rPr>
        <w:t>analizēt un kartēt informāciju par zivīm nozīmīgajām dzīvotnēm un nozīmīgākajām zvejas teritorijām, t. sk. ņemot vērā to mainīgumu, bet pirms lēmumu pieņemšanas</w:t>
      </w:r>
      <w:r w:rsidR="006771C5" w:rsidRPr="006222C4">
        <w:rPr>
          <w:rFonts w:ascii="Times New Roman" w:hAnsi="Times New Roman" w:cs="Times New Roman"/>
          <w:sz w:val="24"/>
          <w:szCs w:val="24"/>
        </w:rPr>
        <w:t xml:space="preserve"> par jaunu izmantošanas veidu uzsākšanu vai esošo paplašināšanos,</w:t>
      </w:r>
      <w:r w:rsidR="0066154E" w:rsidRPr="006222C4">
        <w:rPr>
          <w:rFonts w:ascii="Times New Roman" w:hAnsi="Times New Roman" w:cs="Times New Roman"/>
          <w:sz w:val="24"/>
          <w:szCs w:val="24"/>
        </w:rPr>
        <w:t xml:space="preserve"> ir nepieciešamas ieinteresēto pušu konsultācijas. </w:t>
      </w:r>
    </w:p>
    <w:p w14:paraId="1EA0B40A" w14:textId="7D58A83D" w:rsidR="0054241E" w:rsidRDefault="0054241E" w:rsidP="00272600">
      <w:pPr>
        <w:rPr>
          <w:rFonts w:ascii="Times New Roman" w:hAnsi="Times New Roman" w:cs="Times New Roman"/>
          <w:sz w:val="24"/>
          <w:szCs w:val="24"/>
        </w:rPr>
      </w:pPr>
    </w:p>
    <w:p w14:paraId="4D3B34D4" w14:textId="77777777" w:rsidR="008806E0" w:rsidRPr="006222C4" w:rsidRDefault="008806E0" w:rsidP="00272600">
      <w:pPr>
        <w:rPr>
          <w:rFonts w:ascii="Times New Roman" w:hAnsi="Times New Roman" w:cs="Times New Roman"/>
          <w:sz w:val="24"/>
          <w:szCs w:val="24"/>
        </w:rPr>
      </w:pPr>
    </w:p>
    <w:p w14:paraId="1627B35C" w14:textId="77777777" w:rsidR="00DB0B82" w:rsidRPr="006222C4" w:rsidRDefault="00CC7558" w:rsidP="00EC0FD8">
      <w:pPr>
        <w:pStyle w:val="Heading2MG"/>
        <w:rPr>
          <w:rFonts w:eastAsia="Calibri"/>
        </w:rPr>
      </w:pPr>
      <w:bookmarkStart w:id="40" w:name="_fnxoc57c13le" w:colFirst="0" w:colLast="0"/>
      <w:bookmarkStart w:id="41" w:name="_Toc524380457"/>
      <w:bookmarkEnd w:id="40"/>
      <w:r w:rsidRPr="006222C4">
        <w:t>3.8</w:t>
      </w:r>
      <w:r w:rsidR="00DB0B82" w:rsidRPr="006222C4">
        <w:t xml:space="preserve">. </w:t>
      </w:r>
      <w:r w:rsidR="008A5CD9" w:rsidRPr="006222C4">
        <w:t xml:space="preserve">Tūrisms </w:t>
      </w:r>
      <w:r w:rsidR="00DB0B82" w:rsidRPr="006222C4">
        <w:t>un rekreācija</w:t>
      </w:r>
      <w:bookmarkEnd w:id="41"/>
      <w:r w:rsidR="00DB0B82" w:rsidRPr="006222C4">
        <w:t xml:space="preserve"> </w:t>
      </w:r>
    </w:p>
    <w:p w14:paraId="0C188E17" w14:textId="77777777" w:rsidR="00DB0B82" w:rsidRPr="006222C4" w:rsidRDefault="00DB0B82" w:rsidP="000F2FF8">
      <w:pPr>
        <w:pStyle w:val="Style2ApakvirsrakstItalicsTimes-12"/>
      </w:pPr>
      <w:r w:rsidRPr="006222C4">
        <w:t xml:space="preserve">Tūrisma politiskās nostādnes </w:t>
      </w:r>
    </w:p>
    <w:p w14:paraId="250FCEA4" w14:textId="3B7F7679" w:rsidR="00DB0B82" w:rsidRPr="006222C4" w:rsidRDefault="00DB0B82" w:rsidP="00DB0B82">
      <w:pPr>
        <w:widowControl w:val="0"/>
        <w:rPr>
          <w:rFonts w:ascii="Times New Roman" w:hAnsi="Times New Roman" w:cs="Times New Roman"/>
          <w:sz w:val="24"/>
          <w:szCs w:val="24"/>
        </w:rPr>
      </w:pPr>
      <w:r w:rsidRPr="006222C4">
        <w:rPr>
          <w:rFonts w:ascii="Times New Roman" w:hAnsi="Times New Roman" w:cs="Times New Roman"/>
          <w:sz w:val="24"/>
          <w:szCs w:val="24"/>
        </w:rPr>
        <w:t xml:space="preserve">Jūras un piekrastes tūrisma attīstība ir noteikta vairākos ES stratēģisko dokumentos, t.sk. </w:t>
      </w:r>
      <w:r w:rsidR="00300214" w:rsidRPr="006222C4">
        <w:rPr>
          <w:rFonts w:ascii="Times New Roman" w:hAnsi="Times New Roman" w:cs="Times New Roman"/>
          <w:sz w:val="24"/>
          <w:szCs w:val="24"/>
        </w:rPr>
        <w:t>EK</w:t>
      </w:r>
      <w:r w:rsidRPr="006222C4">
        <w:rPr>
          <w:rFonts w:ascii="Times New Roman" w:hAnsi="Times New Roman" w:cs="Times New Roman"/>
          <w:sz w:val="24"/>
          <w:szCs w:val="24"/>
        </w:rPr>
        <w:t xml:space="preserve"> paziņojum</w:t>
      </w:r>
      <w:r w:rsidR="006923BB" w:rsidRPr="006222C4">
        <w:rPr>
          <w:rFonts w:ascii="Times New Roman" w:hAnsi="Times New Roman" w:cs="Times New Roman"/>
          <w:sz w:val="24"/>
          <w:szCs w:val="24"/>
        </w:rPr>
        <w:t>ā</w:t>
      </w:r>
      <w:r w:rsidRPr="006222C4">
        <w:rPr>
          <w:rFonts w:ascii="Times New Roman" w:hAnsi="Times New Roman" w:cs="Times New Roman"/>
          <w:sz w:val="24"/>
          <w:szCs w:val="24"/>
        </w:rPr>
        <w:t xml:space="preserve"> “Eiropa, tūristu apmeklētākā vieta pasaulē — jaunas Eiropas tūrisma nozares politiskās pamatnostādnes” (COM/2010/0352)</w:t>
      </w:r>
      <w:r w:rsidR="00FB35D4" w:rsidRPr="006222C4">
        <w:rPr>
          <w:rStyle w:val="FootnoteReference"/>
          <w:rFonts w:ascii="Times New Roman" w:hAnsi="Times New Roman" w:cs="Times New Roman"/>
          <w:sz w:val="24"/>
          <w:szCs w:val="24"/>
        </w:rPr>
        <w:footnoteReference w:id="80"/>
      </w:r>
      <w:r w:rsidRPr="006222C4">
        <w:rPr>
          <w:rFonts w:ascii="Times New Roman" w:hAnsi="Times New Roman" w:cs="Times New Roman"/>
          <w:sz w:val="24"/>
          <w:szCs w:val="24"/>
        </w:rPr>
        <w:t xml:space="preserve">, </w:t>
      </w:r>
      <w:r w:rsidR="00FB35D4" w:rsidRPr="006222C4">
        <w:rPr>
          <w:rFonts w:ascii="Times New Roman" w:hAnsi="Times New Roman" w:cs="Times New Roman"/>
          <w:sz w:val="24"/>
          <w:szCs w:val="24"/>
        </w:rPr>
        <w:t xml:space="preserve">Jūras nozaru </w:t>
      </w:r>
      <w:r w:rsidRPr="006222C4">
        <w:rPr>
          <w:rFonts w:ascii="Times New Roman" w:hAnsi="Times New Roman" w:cs="Times New Roman"/>
          <w:sz w:val="24"/>
          <w:szCs w:val="24"/>
        </w:rPr>
        <w:t xml:space="preserve">izaugsmes </w:t>
      </w:r>
      <w:r w:rsidR="006923BB" w:rsidRPr="006222C4">
        <w:rPr>
          <w:rFonts w:ascii="Times New Roman" w:hAnsi="Times New Roman" w:cs="Times New Roman"/>
          <w:sz w:val="24"/>
          <w:szCs w:val="24"/>
        </w:rPr>
        <w:t>stratēģijā</w:t>
      </w:r>
      <w:r w:rsidRPr="006222C4">
        <w:rPr>
          <w:rStyle w:val="FootnoteReference"/>
          <w:rFonts w:ascii="Times New Roman" w:hAnsi="Times New Roman" w:cs="Times New Roman"/>
          <w:sz w:val="24"/>
          <w:szCs w:val="24"/>
        </w:rPr>
        <w:footnoteReference w:id="81"/>
      </w:r>
      <w:r w:rsidRPr="006222C4">
        <w:rPr>
          <w:rFonts w:ascii="Times New Roman" w:hAnsi="Times New Roman" w:cs="Times New Roman"/>
          <w:sz w:val="24"/>
          <w:szCs w:val="24"/>
        </w:rPr>
        <w:t xml:space="preserve"> un </w:t>
      </w:r>
      <w:r w:rsidR="002C7FB5" w:rsidRPr="006222C4">
        <w:rPr>
          <w:rFonts w:ascii="Times New Roman" w:hAnsi="Times New Roman" w:cs="Times New Roman"/>
          <w:sz w:val="24"/>
          <w:szCs w:val="24"/>
        </w:rPr>
        <w:t xml:space="preserve">ES </w:t>
      </w:r>
      <w:r w:rsidR="003620B1" w:rsidRPr="006222C4">
        <w:rPr>
          <w:rFonts w:ascii="Times New Roman" w:hAnsi="Times New Roman" w:cs="Times New Roman"/>
          <w:sz w:val="24"/>
          <w:szCs w:val="24"/>
        </w:rPr>
        <w:t>S</w:t>
      </w:r>
      <w:r w:rsidR="002C7FB5" w:rsidRPr="006222C4">
        <w:rPr>
          <w:rFonts w:ascii="Times New Roman" w:hAnsi="Times New Roman" w:cs="Times New Roman"/>
          <w:sz w:val="24"/>
          <w:szCs w:val="24"/>
        </w:rPr>
        <w:t>BJR</w:t>
      </w:r>
      <w:r w:rsidRPr="006222C4">
        <w:rPr>
          <w:rFonts w:ascii="Times New Roman" w:hAnsi="Times New Roman" w:cs="Times New Roman"/>
          <w:sz w:val="24"/>
          <w:szCs w:val="24"/>
        </w:rPr>
        <w:t>.</w:t>
      </w:r>
    </w:p>
    <w:p w14:paraId="6A772B96" w14:textId="77777777" w:rsidR="00DB0B82" w:rsidRPr="006222C4" w:rsidRDefault="00DB0B82" w:rsidP="00DB0B82">
      <w:pPr>
        <w:widowControl w:val="0"/>
        <w:rPr>
          <w:rFonts w:ascii="Times New Roman" w:hAnsi="Times New Roman" w:cs="Times New Roman"/>
          <w:sz w:val="24"/>
          <w:szCs w:val="24"/>
          <w:shd w:val="clear" w:color="auto" w:fill="FFFFFF"/>
        </w:rPr>
      </w:pPr>
      <w:r w:rsidRPr="006222C4">
        <w:rPr>
          <w:rFonts w:ascii="Times New Roman" w:hAnsi="Times New Roman" w:cs="Times New Roman"/>
          <w:sz w:val="24"/>
          <w:szCs w:val="24"/>
        </w:rPr>
        <w:t xml:space="preserve">Eiropas reģionālās attīstības </w:t>
      </w:r>
      <w:r w:rsidR="008A5CD9" w:rsidRPr="006222C4">
        <w:rPr>
          <w:rFonts w:ascii="Times New Roman" w:hAnsi="Times New Roman" w:cs="Times New Roman"/>
          <w:sz w:val="24"/>
          <w:szCs w:val="24"/>
        </w:rPr>
        <w:t xml:space="preserve">fonda </w:t>
      </w:r>
      <w:r w:rsidRPr="006222C4">
        <w:rPr>
          <w:rFonts w:ascii="Times New Roman" w:hAnsi="Times New Roman" w:cs="Times New Roman"/>
          <w:sz w:val="24"/>
          <w:szCs w:val="24"/>
        </w:rPr>
        <w:t xml:space="preserve">periodā 2014-2020 </w:t>
      </w:r>
      <w:r w:rsidR="00300214" w:rsidRPr="006222C4">
        <w:rPr>
          <w:rFonts w:ascii="Times New Roman" w:hAnsi="Times New Roman" w:cs="Times New Roman"/>
          <w:sz w:val="24"/>
          <w:szCs w:val="24"/>
        </w:rPr>
        <w:t>EK</w:t>
      </w:r>
      <w:r w:rsidRPr="006222C4">
        <w:rPr>
          <w:rFonts w:ascii="Times New Roman" w:hAnsi="Times New Roman" w:cs="Times New Roman"/>
          <w:sz w:val="24"/>
          <w:szCs w:val="24"/>
        </w:rPr>
        <w:t xml:space="preserve"> atbalsta</w:t>
      </w:r>
      <w:r w:rsidRPr="006222C4">
        <w:rPr>
          <w:rStyle w:val="FootnoteReference"/>
          <w:rFonts w:ascii="Times New Roman" w:hAnsi="Times New Roman" w:cs="Times New Roman"/>
          <w:sz w:val="24"/>
          <w:szCs w:val="24"/>
        </w:rPr>
        <w:footnoteReference w:id="82"/>
      </w:r>
      <w:r w:rsidRPr="006222C4">
        <w:rPr>
          <w:rFonts w:ascii="Times New Roman" w:hAnsi="Times New Roman" w:cs="Times New Roman"/>
          <w:sz w:val="24"/>
          <w:szCs w:val="24"/>
        </w:rPr>
        <w:t xml:space="preserve"> ieguldījumus tūrisma attīstībā un vietējā dabas un kultūras mantojuma izmantošanā. </w:t>
      </w:r>
    </w:p>
    <w:p w14:paraId="78D01AAA" w14:textId="77777777" w:rsidR="00DB0B82" w:rsidRPr="006222C4" w:rsidRDefault="00DB0B82" w:rsidP="00DB0B82">
      <w:pPr>
        <w:widowControl w:val="0"/>
        <w:rPr>
          <w:rFonts w:ascii="Times New Roman" w:hAnsi="Times New Roman" w:cs="Times New Roman"/>
          <w:sz w:val="24"/>
          <w:szCs w:val="24"/>
        </w:rPr>
      </w:pPr>
      <w:r w:rsidRPr="006222C4">
        <w:rPr>
          <w:rFonts w:ascii="Times New Roman" w:hAnsi="Times New Roman" w:cs="Times New Roman"/>
          <w:sz w:val="24"/>
          <w:szCs w:val="24"/>
        </w:rPr>
        <w:t>Latvijā galvenais tūrisma politikas plānošanas dokuments ir Latvijas tūrisma attīstības pamatnostādnes 2014.‒2020.gadam</w:t>
      </w:r>
      <w:r w:rsidR="000F2FF8" w:rsidRPr="006222C4">
        <w:rPr>
          <w:rStyle w:val="FootnoteReference"/>
          <w:rFonts w:ascii="Times New Roman" w:hAnsi="Times New Roman" w:cs="Times New Roman"/>
          <w:sz w:val="24"/>
          <w:szCs w:val="24"/>
        </w:rPr>
        <w:footnoteReference w:id="83"/>
      </w:r>
      <w:r w:rsidR="008A5CD9" w:rsidRPr="006222C4">
        <w:rPr>
          <w:rFonts w:ascii="Times New Roman" w:hAnsi="Times New Roman" w:cs="Times New Roman"/>
          <w:sz w:val="24"/>
          <w:szCs w:val="24"/>
        </w:rPr>
        <w:t>,</w:t>
      </w:r>
      <w:r w:rsidR="00A7344C" w:rsidRPr="006222C4">
        <w:rPr>
          <w:rFonts w:ascii="Times New Roman" w:hAnsi="Times New Roman" w:cs="Times New Roman"/>
          <w:sz w:val="24"/>
          <w:szCs w:val="24"/>
        </w:rPr>
        <w:t xml:space="preserve"> </w:t>
      </w:r>
      <w:r w:rsidR="008A5CD9" w:rsidRPr="006222C4">
        <w:rPr>
          <w:rFonts w:ascii="Times New Roman" w:hAnsi="Times New Roman" w:cs="Times New Roman"/>
          <w:sz w:val="24"/>
          <w:szCs w:val="24"/>
        </w:rPr>
        <w:t>saskaņā ar ko</w:t>
      </w:r>
      <w:r w:rsidRPr="006222C4">
        <w:rPr>
          <w:rFonts w:ascii="Times New Roman" w:hAnsi="Times New Roman" w:cs="Times New Roman"/>
          <w:sz w:val="24"/>
          <w:szCs w:val="24"/>
        </w:rPr>
        <w:t xml:space="preserve"> visa Baltijas jūras piekraste ir iekļauta Latvijas tūrisma eksporta konkurētspējīgāko teritoriju skaitā. Baltijas jūra un Rīgas līcis ir nozīmīgs Latvijas tūrisma resurss, kura potenciāls pašlaik vēl netiek pilnībā izmantots.</w:t>
      </w:r>
    </w:p>
    <w:p w14:paraId="76E9BE95" w14:textId="70381BED" w:rsidR="0054241E" w:rsidRDefault="00DB0B82" w:rsidP="004B1A97">
      <w:pPr>
        <w:rPr>
          <w:rFonts w:ascii="Times New Roman" w:eastAsia="Times New Roman" w:hAnsi="Times New Roman" w:cs="Times New Roman"/>
          <w:sz w:val="24"/>
          <w:szCs w:val="24"/>
        </w:rPr>
      </w:pPr>
      <w:r w:rsidRPr="006222C4">
        <w:rPr>
          <w:rFonts w:ascii="Times New Roman" w:hAnsi="Times New Roman" w:cs="Times New Roman"/>
          <w:sz w:val="24"/>
          <w:szCs w:val="24"/>
        </w:rPr>
        <w:t>Tūrisma attīstībai nepieciešamās sadarbības, piekrastes publiskās infrastruktūras tīkla un piekrastes dabas un kultūras mantojuma ilgtermiņ</w:t>
      </w:r>
      <w:r w:rsidR="008A5CD9" w:rsidRPr="006222C4">
        <w:rPr>
          <w:rFonts w:ascii="Times New Roman" w:hAnsi="Times New Roman" w:cs="Times New Roman"/>
          <w:sz w:val="24"/>
          <w:szCs w:val="24"/>
        </w:rPr>
        <w:t>a vajadzības ir</w:t>
      </w:r>
      <w:r w:rsidR="00A7344C" w:rsidRPr="006222C4">
        <w:rPr>
          <w:rFonts w:ascii="Times New Roman" w:hAnsi="Times New Roman" w:cs="Times New Roman"/>
          <w:sz w:val="24"/>
          <w:szCs w:val="24"/>
        </w:rPr>
        <w:t xml:space="preserve"> </w:t>
      </w:r>
      <w:r w:rsidRPr="006222C4">
        <w:rPr>
          <w:rFonts w:ascii="Times New Roman" w:hAnsi="Times New Roman" w:cs="Times New Roman"/>
          <w:sz w:val="24"/>
          <w:szCs w:val="24"/>
        </w:rPr>
        <w:t>(līdz 2030. gadam) noteikta</w:t>
      </w:r>
      <w:r w:rsidR="008A5CD9" w:rsidRPr="006222C4">
        <w:rPr>
          <w:rFonts w:ascii="Times New Roman" w:hAnsi="Times New Roman" w:cs="Times New Roman"/>
          <w:sz w:val="24"/>
          <w:szCs w:val="24"/>
        </w:rPr>
        <w:t>s</w:t>
      </w:r>
      <w:r w:rsidRPr="006222C4">
        <w:rPr>
          <w:rFonts w:ascii="Times New Roman" w:hAnsi="Times New Roman" w:cs="Times New Roman"/>
          <w:sz w:val="24"/>
          <w:szCs w:val="24"/>
        </w:rPr>
        <w:t xml:space="preserve"> Valsts ilgtermiņa tematiskajā plānojumā Baltijas jūras piekrastes publiskās infrastruktūras attīstībai (turpmāk - Piekrastes plānojums)</w:t>
      </w:r>
      <w:r w:rsidRPr="006222C4">
        <w:rPr>
          <w:rFonts w:ascii="Times New Roman" w:eastAsia="Times New Roman" w:hAnsi="Times New Roman" w:cs="Times New Roman"/>
          <w:sz w:val="24"/>
          <w:szCs w:val="24"/>
          <w:vertAlign w:val="superscript"/>
        </w:rPr>
        <w:footnoteReference w:id="84"/>
      </w:r>
      <w:r w:rsidRPr="006222C4">
        <w:rPr>
          <w:rFonts w:ascii="Times New Roman" w:hAnsi="Times New Roman" w:cs="Times New Roman"/>
          <w:sz w:val="24"/>
          <w:szCs w:val="24"/>
        </w:rPr>
        <w:t>. Piekrastes plānojums nosaka 60 kompleksi attīstāmās vietas (skatīt 2</w:t>
      </w:r>
      <w:r w:rsidR="0088526E" w:rsidRPr="006222C4">
        <w:rPr>
          <w:rFonts w:ascii="Times New Roman" w:hAnsi="Times New Roman" w:cs="Times New Roman"/>
          <w:sz w:val="24"/>
          <w:szCs w:val="24"/>
        </w:rPr>
        <w:t>0</w:t>
      </w:r>
      <w:r w:rsidRPr="006222C4">
        <w:rPr>
          <w:rFonts w:ascii="Times New Roman" w:hAnsi="Times New Roman" w:cs="Times New Roman"/>
          <w:sz w:val="24"/>
          <w:szCs w:val="24"/>
        </w:rPr>
        <w:t>.</w:t>
      </w:r>
      <w:r w:rsidR="00865BE3" w:rsidRPr="006222C4">
        <w:rPr>
          <w:rFonts w:ascii="Times New Roman" w:hAnsi="Times New Roman" w:cs="Times New Roman"/>
          <w:sz w:val="24"/>
          <w:szCs w:val="24"/>
        </w:rPr>
        <w:t> </w:t>
      </w:r>
      <w:r w:rsidRPr="006222C4">
        <w:rPr>
          <w:rFonts w:ascii="Times New Roman" w:hAnsi="Times New Roman" w:cs="Times New Roman"/>
          <w:sz w:val="24"/>
          <w:szCs w:val="24"/>
        </w:rPr>
        <w:t xml:space="preserve">attēlu), </w:t>
      </w:r>
      <w:r w:rsidR="008A5CD9" w:rsidRPr="006222C4">
        <w:rPr>
          <w:rFonts w:ascii="Times New Roman" w:hAnsi="Times New Roman" w:cs="Times New Roman"/>
          <w:sz w:val="24"/>
          <w:szCs w:val="24"/>
        </w:rPr>
        <w:t>kur</w:t>
      </w:r>
      <w:r w:rsidR="00A7344C" w:rsidRPr="006222C4">
        <w:rPr>
          <w:rFonts w:ascii="Times New Roman" w:hAnsi="Times New Roman" w:cs="Times New Roman"/>
          <w:sz w:val="24"/>
          <w:szCs w:val="24"/>
        </w:rPr>
        <w:t xml:space="preserve"> </w:t>
      </w:r>
      <w:r w:rsidR="008A5CD9" w:rsidRPr="006222C4">
        <w:rPr>
          <w:rFonts w:ascii="Times New Roman" w:hAnsi="Times New Roman" w:cs="Times New Roman"/>
          <w:sz w:val="24"/>
          <w:szCs w:val="24"/>
        </w:rPr>
        <w:t>paredzēts izveidot  infrastruktūru</w:t>
      </w:r>
      <w:r w:rsidR="008A5CD9" w:rsidRPr="006222C4" w:rsidDel="008A5CD9">
        <w:rPr>
          <w:rFonts w:ascii="Times New Roman" w:hAnsi="Times New Roman" w:cs="Times New Roman"/>
          <w:sz w:val="24"/>
          <w:szCs w:val="24"/>
        </w:rPr>
        <w:t xml:space="preserve"> </w:t>
      </w:r>
      <w:r w:rsidR="008A5CD9" w:rsidRPr="006222C4">
        <w:rPr>
          <w:rFonts w:ascii="Times New Roman" w:hAnsi="Times New Roman" w:cs="Times New Roman"/>
          <w:sz w:val="24"/>
          <w:szCs w:val="24"/>
        </w:rPr>
        <w:t xml:space="preserve"> un kur nepieciešami  ieguldījumi </w:t>
      </w:r>
      <w:r w:rsidRPr="006222C4">
        <w:rPr>
          <w:rFonts w:ascii="Times New Roman" w:hAnsi="Times New Roman" w:cs="Times New Roman"/>
          <w:sz w:val="24"/>
          <w:szCs w:val="24"/>
        </w:rPr>
        <w:t xml:space="preserve">tūrisma un </w:t>
      </w:r>
      <w:r w:rsidRPr="006222C4">
        <w:rPr>
          <w:rFonts w:ascii="Times New Roman" w:eastAsia="Times New Roman" w:hAnsi="Times New Roman" w:cs="Times New Roman"/>
          <w:sz w:val="24"/>
          <w:szCs w:val="24"/>
        </w:rPr>
        <w:t>piekrastes dabas un kultūras mantojuma objekt</w:t>
      </w:r>
      <w:r w:rsidR="008A5CD9" w:rsidRPr="006222C4">
        <w:rPr>
          <w:rFonts w:ascii="Times New Roman" w:eastAsia="Times New Roman" w:hAnsi="Times New Roman" w:cs="Times New Roman"/>
          <w:sz w:val="24"/>
          <w:szCs w:val="24"/>
        </w:rPr>
        <w:t>os.</w:t>
      </w:r>
    </w:p>
    <w:p w14:paraId="33943987" w14:textId="73668ED7" w:rsidR="008806E0" w:rsidRDefault="008806E0" w:rsidP="004B1A97">
      <w:pPr>
        <w:rPr>
          <w:rFonts w:ascii="Times New Roman" w:hAnsi="Times New Roman" w:cs="Times New Roman"/>
          <w:sz w:val="24"/>
          <w:szCs w:val="24"/>
        </w:rPr>
      </w:pPr>
    </w:p>
    <w:p w14:paraId="4082C88A" w14:textId="679EAF76" w:rsidR="008806E0" w:rsidRDefault="008806E0" w:rsidP="004B1A97">
      <w:pPr>
        <w:rPr>
          <w:rFonts w:ascii="Times New Roman" w:hAnsi="Times New Roman" w:cs="Times New Roman"/>
          <w:sz w:val="24"/>
          <w:szCs w:val="24"/>
        </w:rPr>
      </w:pPr>
    </w:p>
    <w:p w14:paraId="4DBE1EED" w14:textId="77777777" w:rsidR="008806E0" w:rsidRPr="004B1A97" w:rsidRDefault="008806E0" w:rsidP="004B1A97">
      <w:pPr>
        <w:rPr>
          <w:rFonts w:ascii="Times New Roman" w:hAnsi="Times New Roman" w:cs="Times New Roman"/>
          <w:sz w:val="24"/>
          <w:szCs w:val="24"/>
        </w:rPr>
      </w:pPr>
    </w:p>
    <w:p w14:paraId="004140B6" w14:textId="77777777" w:rsidR="00DB0B82" w:rsidRPr="006222C4" w:rsidRDefault="00DB0B82" w:rsidP="008806E0">
      <w:pPr>
        <w:pStyle w:val="Style2ApakvirsrakstItalicsTimes-12"/>
        <w:spacing w:before="360"/>
      </w:pPr>
      <w:r w:rsidRPr="006222C4">
        <w:lastRenderedPageBreak/>
        <w:t xml:space="preserve">Tūrisma attīstības resursi un tendences </w:t>
      </w:r>
    </w:p>
    <w:p w14:paraId="625C2CDA" w14:textId="77777777" w:rsidR="00DB0B82" w:rsidRPr="006222C4" w:rsidRDefault="00DB0B82" w:rsidP="00392B6A">
      <w:pPr>
        <w:widowControl w:val="0"/>
        <w:spacing w:after="120"/>
        <w:rPr>
          <w:rFonts w:ascii="Times New Roman" w:hAnsi="Times New Roman" w:cs="Times New Roman"/>
          <w:b/>
          <w:i/>
          <w:sz w:val="24"/>
          <w:szCs w:val="24"/>
        </w:rPr>
      </w:pPr>
      <w:r w:rsidRPr="006222C4">
        <w:rPr>
          <w:rFonts w:ascii="Times New Roman" w:hAnsi="Times New Roman" w:cs="Times New Roman"/>
          <w:b/>
          <w:i/>
          <w:sz w:val="24"/>
          <w:szCs w:val="24"/>
        </w:rPr>
        <w:t>Kruīzu un jahtu tūrisms</w:t>
      </w:r>
    </w:p>
    <w:p w14:paraId="0531A3E2" w14:textId="683F6B88" w:rsidR="008A5CD9" w:rsidRPr="006222C4" w:rsidRDefault="008A5CD9" w:rsidP="008A5CD9">
      <w:pPr>
        <w:spacing w:after="120"/>
        <w:rPr>
          <w:rFonts w:ascii="Times New Roman" w:hAnsi="Times New Roman" w:cs="Times New Roman"/>
          <w:sz w:val="24"/>
          <w:szCs w:val="24"/>
        </w:rPr>
      </w:pPr>
      <w:r w:rsidRPr="006222C4">
        <w:rPr>
          <w:rFonts w:ascii="Times New Roman" w:hAnsi="Times New Roman" w:cs="Times New Roman"/>
          <w:sz w:val="24"/>
          <w:szCs w:val="24"/>
        </w:rPr>
        <w:t xml:space="preserve">Pēdējos gados galvenā nozīme tūrisma eksporta plūsmas izaugsmē Latvijā ir gaisa transportam, tomēr ostas (Rīga, Ventspils, Liepāja) joprojām saglabā nozīmīgu daļu (1999.gadā </w:t>
      </w:r>
      <w:r w:rsidR="009A7704" w:rsidRPr="006222C4">
        <w:rPr>
          <w:rFonts w:ascii="Times New Roman" w:hAnsi="Times New Roman" w:cs="Times New Roman"/>
          <w:sz w:val="24"/>
          <w:szCs w:val="24"/>
        </w:rPr>
        <w:t>–</w:t>
      </w:r>
      <w:r w:rsidRPr="006222C4">
        <w:rPr>
          <w:rFonts w:ascii="Times New Roman" w:hAnsi="Times New Roman" w:cs="Times New Roman"/>
          <w:sz w:val="24"/>
          <w:szCs w:val="24"/>
        </w:rPr>
        <w:t xml:space="preserve"> 7</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 2012.gadā  - 9</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w:t>
      </w:r>
      <w:r w:rsidRPr="006222C4">
        <w:rPr>
          <w:rStyle w:val="FootnoteReference"/>
          <w:rFonts w:ascii="Times New Roman" w:hAnsi="Times New Roman" w:cs="Times New Roman"/>
          <w:sz w:val="24"/>
          <w:szCs w:val="24"/>
        </w:rPr>
        <w:footnoteReference w:id="85"/>
      </w:r>
      <w:r w:rsidRPr="006222C4">
        <w:rPr>
          <w:rFonts w:ascii="Times New Roman" w:hAnsi="Times New Roman" w:cs="Times New Roman"/>
          <w:sz w:val="24"/>
          <w:szCs w:val="24"/>
        </w:rPr>
        <w:t>) no ienākošā tūrisma apjoma, ar turpmāku attīstības potenciālu.</w:t>
      </w:r>
    </w:p>
    <w:p w14:paraId="5C68BA31" w14:textId="77777777" w:rsidR="008A5CD9" w:rsidRPr="006222C4" w:rsidRDefault="00DB0B82" w:rsidP="008A5CD9">
      <w:pPr>
        <w:spacing w:after="120"/>
        <w:rPr>
          <w:rFonts w:ascii="Times New Roman" w:hAnsi="Times New Roman" w:cs="Times New Roman"/>
          <w:sz w:val="24"/>
          <w:szCs w:val="24"/>
        </w:rPr>
      </w:pPr>
      <w:r w:rsidRPr="006222C4">
        <w:rPr>
          <w:rFonts w:ascii="Times New Roman" w:hAnsi="Times New Roman" w:cs="Times New Roman"/>
          <w:sz w:val="24"/>
          <w:szCs w:val="24"/>
        </w:rPr>
        <w:t>Lielās pasažieru ostas Rīgā, Liepājā un Ventspilī (pasažieru prāmjiem, kruīzu satiksmei tūrisma kontekstā) un mazās jahtu ostas un piestātnes (Liepāja, Pāvilosta, Ventspils, Roja, Mērsrags, Engure, jahtu piestātnes un ostas Jūrmalā un Rīgā, Skulte, Salacgrīva un Kuiviži</w:t>
      </w:r>
      <w:r w:rsidR="008A5CD9" w:rsidRPr="006222C4">
        <w:rPr>
          <w:rFonts w:ascii="Times New Roman" w:hAnsi="Times New Roman" w:cs="Times New Roman"/>
          <w:sz w:val="24"/>
          <w:szCs w:val="24"/>
        </w:rPr>
        <w:t xml:space="preserve"> ir</w:t>
      </w:r>
      <w:r w:rsidR="008A5CD9" w:rsidRPr="006222C4">
        <w:rPr>
          <w:rFonts w:ascii="Times New Roman" w:hAnsi="Times New Roman" w:cs="Times New Roman"/>
          <w:b/>
          <w:sz w:val="24"/>
          <w:szCs w:val="24"/>
        </w:rPr>
        <w:t xml:space="preserve"> Latvijas eksporta tūrisma plūsmas vārti. </w:t>
      </w:r>
      <w:r w:rsidR="008A5CD9" w:rsidRPr="006222C4">
        <w:rPr>
          <w:rFonts w:ascii="Times New Roman" w:hAnsi="Times New Roman" w:cs="Times New Roman"/>
          <w:sz w:val="24"/>
          <w:szCs w:val="24"/>
        </w:rPr>
        <w:t xml:space="preserve"> </w:t>
      </w:r>
    </w:p>
    <w:p w14:paraId="38BBC045" w14:textId="77777777" w:rsidR="00DB0B82" w:rsidRPr="006222C4" w:rsidRDefault="00DB0B82" w:rsidP="00DB0B82">
      <w:pPr>
        <w:rPr>
          <w:rFonts w:ascii="Times New Roman" w:hAnsi="Times New Roman" w:cs="Times New Roman"/>
          <w:sz w:val="24"/>
          <w:szCs w:val="24"/>
        </w:rPr>
      </w:pPr>
      <w:r w:rsidRPr="006222C4">
        <w:rPr>
          <w:rFonts w:ascii="Times New Roman" w:hAnsi="Times New Roman" w:cs="Times New Roman"/>
          <w:b/>
          <w:sz w:val="24"/>
          <w:szCs w:val="24"/>
        </w:rPr>
        <w:t xml:space="preserve">Prāmju satiksmei nozīmīgas ostas ir </w:t>
      </w:r>
      <w:r w:rsidRPr="006222C4">
        <w:rPr>
          <w:rFonts w:ascii="Times New Roman" w:hAnsi="Times New Roman" w:cs="Times New Roman"/>
          <w:sz w:val="24"/>
          <w:szCs w:val="24"/>
        </w:rPr>
        <w:t xml:space="preserve">Rīga, Ventspils un Liepāja. Rīgas brīvosta ir nozīmīgs posms globālajā un reģionālajā Baltijas jūras reģiona pasažieru satiksmes tīklā. Regulāri pasažieru pārvadājumi maršrutā Rīga – Stokholma tiek nodrošināti jau kopš 2006.gada (operators – </w:t>
      </w:r>
      <w:r w:rsidRPr="006222C4">
        <w:rPr>
          <w:rFonts w:ascii="Times New Roman" w:hAnsi="Times New Roman" w:cs="Times New Roman"/>
          <w:i/>
          <w:sz w:val="24"/>
          <w:szCs w:val="24"/>
        </w:rPr>
        <w:t>AS Tallink</w:t>
      </w:r>
      <w:r w:rsidRPr="006222C4">
        <w:rPr>
          <w:rFonts w:ascii="Times New Roman" w:hAnsi="Times New Roman" w:cs="Times New Roman"/>
          <w:sz w:val="24"/>
          <w:szCs w:val="24"/>
        </w:rPr>
        <w:t>).</w:t>
      </w:r>
    </w:p>
    <w:p w14:paraId="15CBE213" w14:textId="77777777" w:rsidR="002C7FB5" w:rsidRPr="006222C4" w:rsidRDefault="002C7FB5" w:rsidP="002C7FB5">
      <w:pPr>
        <w:widowControl w:val="0"/>
        <w:snapToGrid w:val="0"/>
        <w:spacing w:after="120"/>
        <w:rPr>
          <w:rFonts w:ascii="Times New Roman" w:hAnsi="Times New Roman" w:cs="Times New Roman"/>
          <w:sz w:val="24"/>
          <w:szCs w:val="24"/>
        </w:rPr>
      </w:pPr>
      <w:r w:rsidRPr="006222C4">
        <w:rPr>
          <w:rFonts w:ascii="Times New Roman" w:hAnsi="Times New Roman" w:cs="Times New Roman"/>
          <w:sz w:val="24"/>
          <w:szCs w:val="24"/>
        </w:rPr>
        <w:t xml:space="preserve">Pašlaik Latvijā vēl pilnībā netiek </w:t>
      </w:r>
      <w:r w:rsidR="00D540AF" w:rsidRPr="006222C4">
        <w:rPr>
          <w:rFonts w:ascii="Times New Roman" w:hAnsi="Times New Roman" w:cs="Times New Roman"/>
          <w:sz w:val="24"/>
          <w:szCs w:val="24"/>
        </w:rPr>
        <w:t>izmantots</w:t>
      </w:r>
      <w:r w:rsidRPr="006222C4">
        <w:rPr>
          <w:rFonts w:ascii="Times New Roman" w:hAnsi="Times New Roman" w:cs="Times New Roman"/>
          <w:sz w:val="24"/>
          <w:szCs w:val="24"/>
        </w:rPr>
        <w:t xml:space="preserve"> Baltijas jūrā kruīzu kuģu satiksmes potenciālu, kas ir otrs nozīmīgākais kruīzu pārvadājumu reģions pasaulē pēc Karību jūras. To nodrošina kuģošanas drošība, tradīcijas un lielā kultūras mantojuma dažādība ar ērtu ostu tīklu un dažādu valstu lielajām pilsētām piekrastē. Baltijas jūras reģionam īpašu atpazīstamību veido senās Hanzas savienības jūras ceļu vēsture.</w:t>
      </w:r>
    </w:p>
    <w:p w14:paraId="49AC9F8F" w14:textId="640D2FE6" w:rsidR="002C7FB5" w:rsidRPr="006222C4" w:rsidRDefault="002C7FB5" w:rsidP="002C7FB5">
      <w:pPr>
        <w:widowControl w:val="0"/>
        <w:snapToGrid w:val="0"/>
        <w:spacing w:after="120"/>
        <w:rPr>
          <w:rFonts w:ascii="Times New Roman" w:hAnsi="Times New Roman" w:cs="Times New Roman"/>
          <w:sz w:val="24"/>
          <w:szCs w:val="24"/>
        </w:rPr>
      </w:pPr>
      <w:r w:rsidRPr="006222C4">
        <w:rPr>
          <w:rFonts w:ascii="Times New Roman" w:hAnsi="Times New Roman" w:cs="Times New Roman"/>
          <w:b/>
          <w:sz w:val="24"/>
          <w:szCs w:val="24"/>
        </w:rPr>
        <w:t>Kruīzu kuģu</w:t>
      </w:r>
      <w:r w:rsidRPr="006222C4">
        <w:rPr>
          <w:rFonts w:ascii="Times New Roman" w:hAnsi="Times New Roman" w:cs="Times New Roman"/>
          <w:sz w:val="24"/>
          <w:szCs w:val="24"/>
        </w:rPr>
        <w:t xml:space="preserve"> piesaistē konkurētspējīgākā Latvijā ir Rīgas </w:t>
      </w:r>
      <w:r w:rsidRPr="006222C4">
        <w:rPr>
          <w:rFonts w:ascii="Times New Roman" w:hAnsi="Times New Roman" w:cs="Times New Roman"/>
          <w:color w:val="auto"/>
          <w:sz w:val="24"/>
          <w:szCs w:val="24"/>
        </w:rPr>
        <w:t>brīvosta (skatīt 2</w:t>
      </w:r>
      <w:r w:rsidR="00BF0719" w:rsidRPr="006222C4">
        <w:rPr>
          <w:rFonts w:ascii="Times New Roman" w:hAnsi="Times New Roman" w:cs="Times New Roman"/>
          <w:color w:val="auto"/>
          <w:sz w:val="24"/>
          <w:szCs w:val="24"/>
        </w:rPr>
        <w:t>0</w:t>
      </w:r>
      <w:r w:rsidRPr="006222C4">
        <w:rPr>
          <w:rFonts w:ascii="Times New Roman" w:hAnsi="Times New Roman" w:cs="Times New Roman"/>
          <w:color w:val="auto"/>
          <w:sz w:val="24"/>
          <w:szCs w:val="24"/>
        </w:rPr>
        <w:t>. attēlu).</w:t>
      </w:r>
    </w:p>
    <w:p w14:paraId="7E7214AD" w14:textId="77777777" w:rsidR="002C7FB5" w:rsidRPr="006222C4" w:rsidRDefault="002C7FB5" w:rsidP="002C7FB5">
      <w:pPr>
        <w:spacing w:after="120"/>
        <w:rPr>
          <w:rFonts w:ascii="Times New Roman" w:hAnsi="Times New Roman" w:cs="Times New Roman"/>
          <w:sz w:val="24"/>
          <w:szCs w:val="24"/>
        </w:rPr>
      </w:pPr>
      <w:r w:rsidRPr="006222C4">
        <w:rPr>
          <w:rFonts w:ascii="Times New Roman" w:hAnsi="Times New Roman" w:cs="Times New Roman"/>
          <w:sz w:val="24"/>
          <w:szCs w:val="24"/>
        </w:rPr>
        <w:t xml:space="preserve">Ar jūras vietējā mēroga pasažieru pārvadājumiem nodarbojas vietējās nozīmes </w:t>
      </w:r>
      <w:r w:rsidRPr="006222C4">
        <w:rPr>
          <w:rFonts w:ascii="Times New Roman" w:hAnsi="Times New Roman" w:cs="Times New Roman"/>
          <w:b/>
          <w:sz w:val="24"/>
          <w:szCs w:val="24"/>
        </w:rPr>
        <w:t>ekskursiju kuģi</w:t>
      </w:r>
      <w:r w:rsidRPr="006222C4">
        <w:rPr>
          <w:rFonts w:ascii="Times New Roman" w:hAnsi="Times New Roman" w:cs="Times New Roman"/>
          <w:sz w:val="24"/>
          <w:szCs w:val="24"/>
        </w:rPr>
        <w:t xml:space="preserve">. Tiem savieno starptautiskus galamērķus (piemēram, Roja-Roņu sala) vai nodrošina pārvietošanos piekrastes tuvumā, tostarp sasaistē ar iekšzemi (Rīga-Jūrmala, Jūrmala-Jelgava, Ventas grīva, Liepājas osta, Kuivižu ota u.c.). </w:t>
      </w:r>
    </w:p>
    <w:p w14:paraId="799027FB" w14:textId="77777777" w:rsidR="002C7FB5" w:rsidRPr="006222C4" w:rsidRDefault="002C7FB5" w:rsidP="002C7FB5">
      <w:pPr>
        <w:widowControl w:val="0"/>
        <w:snapToGrid w:val="0"/>
        <w:spacing w:after="120"/>
        <w:rPr>
          <w:rFonts w:ascii="Times New Roman" w:hAnsi="Times New Roman" w:cs="Times New Roman"/>
          <w:sz w:val="24"/>
          <w:szCs w:val="24"/>
        </w:rPr>
      </w:pPr>
      <w:r w:rsidRPr="006222C4">
        <w:rPr>
          <w:rFonts w:ascii="Times New Roman" w:hAnsi="Times New Roman" w:cs="Times New Roman"/>
          <w:b/>
          <w:sz w:val="24"/>
          <w:szCs w:val="24"/>
        </w:rPr>
        <w:t>Jahtu tūrismam</w:t>
      </w:r>
      <w:r w:rsidRPr="006222C4">
        <w:rPr>
          <w:rFonts w:ascii="Times New Roman" w:hAnsi="Times New Roman" w:cs="Times New Roman"/>
          <w:sz w:val="24"/>
          <w:szCs w:val="24"/>
        </w:rPr>
        <w:t xml:space="preserve"> Baltijas jūrā ir pieaugošs potenciāls, ko stratēģiski nostiprina </w:t>
      </w:r>
      <w:r w:rsidR="00FB35D4" w:rsidRPr="006222C4">
        <w:rPr>
          <w:rFonts w:ascii="Times New Roman" w:hAnsi="Times New Roman" w:cs="Times New Roman"/>
          <w:sz w:val="24"/>
          <w:szCs w:val="24"/>
        </w:rPr>
        <w:t xml:space="preserve">Jūras nozaru izaugsmes </w:t>
      </w:r>
      <w:r w:rsidRPr="006222C4">
        <w:rPr>
          <w:rFonts w:ascii="Times New Roman" w:hAnsi="Times New Roman" w:cs="Times New Roman"/>
          <w:sz w:val="24"/>
          <w:szCs w:val="24"/>
        </w:rPr>
        <w:t>stratēģija, īpaši akcentējot privātā sektora plašāku un koordinētāku iesaisti.</w:t>
      </w:r>
    </w:p>
    <w:p w14:paraId="2A5AC132" w14:textId="77777777" w:rsidR="002C7FB5" w:rsidRPr="006222C4" w:rsidRDefault="002C7FB5" w:rsidP="002C7FB5">
      <w:pPr>
        <w:spacing w:after="120"/>
        <w:rPr>
          <w:rFonts w:ascii="Times New Roman" w:hAnsi="Times New Roman" w:cs="Times New Roman"/>
          <w:sz w:val="24"/>
          <w:szCs w:val="24"/>
        </w:rPr>
      </w:pPr>
      <w:r w:rsidRPr="006222C4">
        <w:rPr>
          <w:rFonts w:ascii="Times New Roman" w:hAnsi="Times New Roman" w:cs="Times New Roman"/>
          <w:sz w:val="24"/>
          <w:szCs w:val="24"/>
        </w:rPr>
        <w:t xml:space="preserve">Latvijā, salīdzinot ar kaimiņvalstīm, pagaidām vēl nav pilnvērtīgi attīstītas jahtu tūrisma iespējas. Lai to nodrošinātu, nepieciešams pilnveidot jahtu ostu/piestātņu tīklu, nodrošinot pietiekamu attālumu starp ostām, kas būtu veicams vienas dienas laikā, un tādējādi veicinot drošu un ērtu burāšanu. Tuvākajos gados jaunu jahtu ostu/piestātņu izveidošana atbalstāma Kolkā un Papē.  </w:t>
      </w:r>
    </w:p>
    <w:p w14:paraId="76B25C20" w14:textId="5F95B509" w:rsidR="002C7FB5" w:rsidRPr="006222C4" w:rsidRDefault="002C7FB5" w:rsidP="002C7FB5">
      <w:pPr>
        <w:spacing w:after="120"/>
        <w:rPr>
          <w:rFonts w:ascii="Times New Roman" w:hAnsi="Times New Roman" w:cs="Times New Roman"/>
          <w:sz w:val="24"/>
          <w:szCs w:val="24"/>
        </w:rPr>
      </w:pPr>
      <w:r w:rsidRPr="006222C4">
        <w:rPr>
          <w:rFonts w:ascii="Times New Roman" w:hAnsi="Times New Roman" w:cs="Times New Roman"/>
          <w:sz w:val="24"/>
          <w:szCs w:val="24"/>
        </w:rPr>
        <w:t xml:space="preserve">Reģistrēto jahtu skaits Latvijā </w:t>
      </w:r>
      <w:r w:rsidR="00457DF2" w:rsidRPr="006222C4">
        <w:rPr>
          <w:rFonts w:ascii="Times New Roman" w:hAnsi="Times New Roman" w:cs="Times New Roman"/>
          <w:sz w:val="24"/>
          <w:szCs w:val="24"/>
        </w:rPr>
        <w:t>201</w:t>
      </w:r>
      <w:r w:rsidR="000D0C35" w:rsidRPr="006222C4">
        <w:rPr>
          <w:rFonts w:ascii="Times New Roman" w:hAnsi="Times New Roman" w:cs="Times New Roman"/>
          <w:sz w:val="24"/>
          <w:szCs w:val="24"/>
        </w:rPr>
        <w:t>7</w:t>
      </w:r>
      <w:r w:rsidRPr="006222C4">
        <w:rPr>
          <w:rFonts w:ascii="Times New Roman" w:hAnsi="Times New Roman" w:cs="Times New Roman"/>
          <w:sz w:val="24"/>
          <w:szCs w:val="24"/>
        </w:rPr>
        <w:t>.gadā kop</w:t>
      </w:r>
      <w:r w:rsidR="00964F9C" w:rsidRPr="006222C4">
        <w:rPr>
          <w:rFonts w:ascii="Times New Roman" w:hAnsi="Times New Roman" w:cs="Times New Roman"/>
          <w:sz w:val="24"/>
          <w:szCs w:val="24"/>
        </w:rPr>
        <w:t>um</w:t>
      </w:r>
      <w:r w:rsidRPr="006222C4">
        <w:rPr>
          <w:rFonts w:ascii="Times New Roman" w:hAnsi="Times New Roman" w:cs="Times New Roman"/>
          <w:sz w:val="24"/>
          <w:szCs w:val="24"/>
        </w:rPr>
        <w:t xml:space="preserve">ā pieaudzis un sasniedzis </w:t>
      </w:r>
      <w:r w:rsidR="00457DF2" w:rsidRPr="006222C4">
        <w:rPr>
          <w:rFonts w:ascii="Times New Roman" w:hAnsi="Times New Roman" w:cs="Times New Roman"/>
          <w:sz w:val="24"/>
          <w:szCs w:val="24"/>
        </w:rPr>
        <w:t>643</w:t>
      </w:r>
      <w:r w:rsidR="00457DF2" w:rsidRPr="006222C4" w:rsidDel="00457DF2">
        <w:rPr>
          <w:rFonts w:ascii="Times New Roman" w:hAnsi="Times New Roman" w:cs="Times New Roman"/>
          <w:sz w:val="24"/>
          <w:szCs w:val="24"/>
        </w:rPr>
        <w:t xml:space="preserve"> </w:t>
      </w:r>
      <w:r w:rsidR="00964F9C" w:rsidRPr="006222C4">
        <w:rPr>
          <w:rFonts w:ascii="Times New Roman" w:hAnsi="Times New Roman" w:cs="Times New Roman"/>
          <w:sz w:val="24"/>
          <w:szCs w:val="24"/>
        </w:rPr>
        <w:t>jahtas</w:t>
      </w:r>
      <w:r w:rsidRPr="006222C4">
        <w:rPr>
          <w:rFonts w:ascii="Times New Roman" w:hAnsi="Times New Roman" w:cs="Times New Roman"/>
          <w:sz w:val="24"/>
          <w:szCs w:val="24"/>
        </w:rPr>
        <w:t>ar tendenci pastāvīgi palielināties</w:t>
      </w:r>
      <w:r w:rsidR="000D0C35" w:rsidRPr="006222C4">
        <w:rPr>
          <w:rStyle w:val="FootnoteReference"/>
          <w:rFonts w:ascii="Times New Roman" w:hAnsi="Times New Roman" w:cs="Times New Roman"/>
          <w:sz w:val="24"/>
          <w:szCs w:val="24"/>
        </w:rPr>
        <w:footnoteReference w:id="86"/>
      </w:r>
      <w:r w:rsidRPr="006222C4">
        <w:rPr>
          <w:rFonts w:ascii="Times New Roman" w:hAnsi="Times New Roman" w:cs="Times New Roman"/>
          <w:sz w:val="24"/>
          <w:szCs w:val="24"/>
        </w:rPr>
        <w:t>. Jahtu</w:t>
      </w:r>
      <w:r w:rsidR="00A7344C" w:rsidRPr="006222C4">
        <w:rPr>
          <w:rFonts w:ascii="Times New Roman" w:hAnsi="Times New Roman" w:cs="Times New Roman"/>
          <w:sz w:val="24"/>
          <w:szCs w:val="24"/>
        </w:rPr>
        <w:t xml:space="preserve"> </w:t>
      </w:r>
      <w:r w:rsidRPr="006222C4">
        <w:rPr>
          <w:rFonts w:ascii="Times New Roman" w:hAnsi="Times New Roman" w:cs="Times New Roman"/>
          <w:sz w:val="24"/>
          <w:szCs w:val="24"/>
        </w:rPr>
        <w:t>skaita pieaugums Latvijā paver lielākas iespējas jahtu ostu izmantošanai vietējā tūrismā.</w:t>
      </w:r>
    </w:p>
    <w:p w14:paraId="338523F9" w14:textId="15075C7F" w:rsidR="002C7FB5" w:rsidRPr="006222C4" w:rsidRDefault="002C7FB5" w:rsidP="00364E85">
      <w:pPr>
        <w:spacing w:after="120"/>
        <w:rPr>
          <w:rFonts w:ascii="Times New Roman" w:hAnsi="Times New Roman" w:cs="Times New Roman"/>
          <w:sz w:val="24"/>
          <w:szCs w:val="24"/>
        </w:rPr>
      </w:pPr>
      <w:r w:rsidRPr="006222C4">
        <w:rPr>
          <w:rFonts w:ascii="Times New Roman" w:hAnsi="Times New Roman" w:cs="Times New Roman"/>
          <w:sz w:val="24"/>
          <w:szCs w:val="24"/>
        </w:rPr>
        <w:t>Pašlaik Latvijā pilnībā netiek izmantots tas potenciāls, ko piedāvā Latvijas jahtu ostu iekļaušana Vācijas un citu valstu jahtu tūrisma maršrutos.</w:t>
      </w:r>
      <w:r w:rsidR="00473BCE" w:rsidRPr="006222C4">
        <w:rPr>
          <w:rFonts w:ascii="Times New Roman" w:hAnsi="Times New Roman" w:cs="Times New Roman"/>
          <w:sz w:val="24"/>
          <w:szCs w:val="24"/>
        </w:rPr>
        <w:t xml:space="preserve"> Dažādu sadarbības projektu ietvaros tiek uzlabots Latvijas jahtu ostu pakalpojumu klāsts un</w:t>
      </w:r>
      <w:r w:rsidR="00E75E68" w:rsidRPr="006222C4">
        <w:rPr>
          <w:rFonts w:ascii="Times New Roman" w:hAnsi="Times New Roman" w:cs="Times New Roman"/>
          <w:sz w:val="24"/>
          <w:szCs w:val="24"/>
        </w:rPr>
        <w:t xml:space="preserve"> tiek veiktas ar to saistīto</w:t>
      </w:r>
      <w:r w:rsidR="00473BCE" w:rsidRPr="006222C4">
        <w:rPr>
          <w:rFonts w:ascii="Times New Roman" w:hAnsi="Times New Roman" w:cs="Times New Roman"/>
          <w:sz w:val="24"/>
          <w:szCs w:val="24"/>
        </w:rPr>
        <w:t xml:space="preserve"> tūrisma</w:t>
      </w:r>
      <w:r w:rsidR="00E75E68" w:rsidRPr="006222C4">
        <w:rPr>
          <w:rFonts w:ascii="Times New Roman" w:hAnsi="Times New Roman" w:cs="Times New Roman"/>
          <w:sz w:val="24"/>
          <w:szCs w:val="24"/>
        </w:rPr>
        <w:t xml:space="preserve"> produktu</w:t>
      </w:r>
      <w:r w:rsidR="00473BCE" w:rsidRPr="006222C4">
        <w:rPr>
          <w:rFonts w:ascii="Times New Roman" w:hAnsi="Times New Roman" w:cs="Times New Roman"/>
          <w:sz w:val="24"/>
          <w:szCs w:val="24"/>
        </w:rPr>
        <w:t xml:space="preserve"> </w:t>
      </w:r>
      <w:r w:rsidR="00E75E68" w:rsidRPr="006222C4">
        <w:rPr>
          <w:rFonts w:ascii="Times New Roman" w:hAnsi="Times New Roman" w:cs="Times New Roman"/>
          <w:sz w:val="24"/>
          <w:szCs w:val="24"/>
        </w:rPr>
        <w:t>mārketinga aktivitātes</w:t>
      </w:r>
      <w:r w:rsidR="00473BCE" w:rsidRPr="006222C4">
        <w:rPr>
          <w:rFonts w:ascii="Times New Roman" w:hAnsi="Times New Roman" w:cs="Times New Roman"/>
          <w:sz w:val="24"/>
          <w:szCs w:val="24"/>
        </w:rPr>
        <w:t>. Igaunijas – Latvijas pārrobežu sadarbības programmas</w:t>
      </w:r>
      <w:r w:rsidR="00E75E68" w:rsidRPr="006222C4">
        <w:rPr>
          <w:rStyle w:val="FootnoteReference"/>
          <w:rFonts w:ascii="Times New Roman" w:hAnsi="Times New Roman" w:cs="Times New Roman"/>
          <w:sz w:val="24"/>
          <w:szCs w:val="24"/>
        </w:rPr>
        <w:footnoteReference w:id="87"/>
      </w:r>
      <w:r w:rsidR="00473BCE" w:rsidRPr="006222C4">
        <w:rPr>
          <w:rFonts w:ascii="Times New Roman" w:hAnsi="Times New Roman" w:cs="Times New Roman"/>
          <w:sz w:val="24"/>
          <w:szCs w:val="24"/>
        </w:rPr>
        <w:t xml:space="preserve"> projektā “Uzlabota jahtu ostu infrastruktūra un ostu tīkla attīstība Igaunijā un Latvijā” īstenotas aktivitātes, lai izveidotu mazo ostu tīklu ar kvalitatīviem pakalpojumiem Baltijas jūras Austrumu piekrastē un Rīgas jūras līcī Igaunijā un Latvijā, un popularizētu to kā atraktīvu galamērķi. </w:t>
      </w:r>
      <w:r w:rsidR="00313FE0" w:rsidRPr="006222C4">
        <w:rPr>
          <w:rFonts w:ascii="Times New Roman" w:hAnsi="Times New Roman" w:cs="Times New Roman"/>
          <w:sz w:val="24"/>
          <w:szCs w:val="24"/>
        </w:rPr>
        <w:t xml:space="preserve">2017.-2020.gadā paredzēts realizēt mārketinga iniciatīvas Somijas, Zviedrijas, Polijas un Vācijas burātāju piesaistei, kā arī veikt nozīmīgus uzlabojumus jahtu ostu infrastruktūras un pakalpojumu kvalitātes uzlabošanai. </w:t>
      </w:r>
      <w:r w:rsidR="00473BCE" w:rsidRPr="006222C4">
        <w:rPr>
          <w:rFonts w:ascii="Times New Roman" w:hAnsi="Times New Roman" w:cs="Times New Roman"/>
          <w:sz w:val="24"/>
          <w:szCs w:val="24"/>
        </w:rPr>
        <w:t xml:space="preserve">Bez tam Latvija kopā ar Igauniju veido kopīgu burāšanas galamērķi – Austrumbaltija (“East Baltic Coast”). </w:t>
      </w:r>
    </w:p>
    <w:p w14:paraId="15C1D41D" w14:textId="77777777" w:rsidR="00DB0B82" w:rsidRPr="006222C4" w:rsidRDefault="00DB0B82" w:rsidP="00364E85">
      <w:pPr>
        <w:pStyle w:val="Style2ApakvirsrakstItalicsTimes-12"/>
        <w:spacing w:before="240"/>
        <w:rPr>
          <w:szCs w:val="24"/>
        </w:rPr>
      </w:pPr>
      <w:r w:rsidRPr="006222C4">
        <w:rPr>
          <w:szCs w:val="24"/>
        </w:rPr>
        <w:lastRenderedPageBreak/>
        <w:t>Piekrastes tūrisma potenciāls</w:t>
      </w:r>
    </w:p>
    <w:p w14:paraId="47F3090B" w14:textId="77777777" w:rsidR="00DB0B82" w:rsidRPr="006222C4" w:rsidRDefault="00DB0B82" w:rsidP="00DB0B82">
      <w:pPr>
        <w:rPr>
          <w:rFonts w:ascii="Times New Roman" w:hAnsi="Times New Roman" w:cs="Times New Roman"/>
          <w:sz w:val="24"/>
          <w:szCs w:val="24"/>
        </w:rPr>
      </w:pPr>
      <w:r w:rsidRPr="006222C4">
        <w:rPr>
          <w:rFonts w:ascii="Times New Roman" w:hAnsi="Times New Roman" w:cs="Times New Roman"/>
          <w:sz w:val="24"/>
          <w:szCs w:val="24"/>
        </w:rPr>
        <w:t>Baltijas jūras un Rīgas līča pludmales ir ļoti nozīmīgs tūrisma resurss, kas vasaras sezonā piesaista tūristus no Latvijas, Lietuvas, Igaunijas, Krievijas, Baltkrievijas un citām valstīm. Kopējais apmeklējumu skaits pludmalē pēc 2015.gada vasar</w:t>
      </w:r>
      <w:r w:rsidR="00865BE3" w:rsidRPr="006222C4">
        <w:rPr>
          <w:rFonts w:ascii="Times New Roman" w:hAnsi="Times New Roman" w:cs="Times New Roman"/>
          <w:sz w:val="24"/>
          <w:szCs w:val="24"/>
        </w:rPr>
        <w:t>as</w:t>
      </w:r>
      <w:r w:rsidRPr="006222C4">
        <w:rPr>
          <w:rFonts w:ascii="Times New Roman" w:hAnsi="Times New Roman" w:cs="Times New Roman"/>
          <w:sz w:val="24"/>
          <w:szCs w:val="24"/>
        </w:rPr>
        <w:t xml:space="preserve"> apsekojuma vērtējams ~</w:t>
      </w:r>
      <w:r w:rsidRPr="006222C4">
        <w:rPr>
          <w:rFonts w:ascii="Times New Roman" w:hAnsi="Times New Roman" w:cs="Times New Roman"/>
          <w:b/>
          <w:sz w:val="24"/>
          <w:szCs w:val="24"/>
        </w:rPr>
        <w:t>4,7 miljoni gadā</w:t>
      </w:r>
      <w:r w:rsidRPr="006222C4">
        <w:rPr>
          <w:rStyle w:val="FootnoteReference"/>
          <w:rFonts w:ascii="Times New Roman" w:hAnsi="Times New Roman" w:cs="Times New Roman"/>
          <w:b/>
          <w:sz w:val="24"/>
          <w:szCs w:val="24"/>
        </w:rPr>
        <w:footnoteReference w:id="88"/>
      </w:r>
      <w:r w:rsidRPr="006222C4">
        <w:rPr>
          <w:rFonts w:ascii="Times New Roman" w:hAnsi="Times New Roman" w:cs="Times New Roman"/>
          <w:sz w:val="24"/>
          <w:szCs w:val="24"/>
        </w:rPr>
        <w:t>.</w:t>
      </w:r>
    </w:p>
    <w:p w14:paraId="51AEC0CA" w14:textId="77777777" w:rsidR="00DB0B82" w:rsidRPr="006222C4" w:rsidRDefault="00DB0B82" w:rsidP="00DB0B82">
      <w:pPr>
        <w:rPr>
          <w:rFonts w:ascii="Times New Roman" w:hAnsi="Times New Roman" w:cs="Times New Roman"/>
          <w:sz w:val="24"/>
          <w:szCs w:val="24"/>
        </w:rPr>
      </w:pPr>
      <w:r w:rsidRPr="006222C4">
        <w:rPr>
          <w:rFonts w:ascii="Times New Roman" w:hAnsi="Times New Roman" w:cs="Times New Roman"/>
          <w:sz w:val="24"/>
          <w:szCs w:val="24"/>
        </w:rPr>
        <w:t>Piekrastes zonā ir daudz nozīmīgu kultūras tūrisma objektu, tostarp, 261 arhitektoniski vērtīga ēka, 182 baznīcas, 123 muzeji, 206 pieminekļi vai 36 pilskalni, arī 14 estrādes. Līdzīgi te koncentrējusies liela daļa dabas objektu, kas kopumā veido piekrasti kā ainavisku un izziņas bagātu tūrisma galamērķi ar blīvu tūrisma objektu koncentrāciju. Jūras ainavas pievilcība piekrastē veido „dabiskas skatuves dekorācijas” tādiem populāriem pasākumiem, kā “Positivus”, “SummerSound”, Jūras svētki, Zvejnieku svētki, Senā uguns nakts u.c., kuros apmeklētāju skaits pēdējos gados svārstījies līdz vairākiem desmitiem tūkstošu apmeklētāju vienlaicīgi.</w:t>
      </w:r>
    </w:p>
    <w:p w14:paraId="3826DE66" w14:textId="6F207B68" w:rsidR="00392B6A" w:rsidRPr="006222C4" w:rsidRDefault="00DB0B82" w:rsidP="00392B6A">
      <w:pPr>
        <w:rPr>
          <w:rFonts w:ascii="Times New Roman" w:hAnsi="Times New Roman" w:cs="Times New Roman"/>
          <w:sz w:val="24"/>
          <w:szCs w:val="24"/>
        </w:rPr>
      </w:pPr>
      <w:r w:rsidRPr="006222C4">
        <w:rPr>
          <w:rFonts w:ascii="Times New Roman" w:hAnsi="Times New Roman" w:cs="Times New Roman"/>
          <w:sz w:val="24"/>
          <w:szCs w:val="24"/>
        </w:rPr>
        <w:t xml:space="preserve">Pēdējos desmit gados Baltijas jūras Latvijas piekrastes ūdeņos populārākas kļuvušas tādas tūrisma aktivitātes kā </w:t>
      </w:r>
      <w:r w:rsidR="00BF0719" w:rsidRPr="006222C4">
        <w:rPr>
          <w:rFonts w:ascii="Times New Roman" w:hAnsi="Times New Roman" w:cs="Times New Roman"/>
          <w:sz w:val="24"/>
          <w:szCs w:val="24"/>
        </w:rPr>
        <w:t xml:space="preserve">putnu vērošana, </w:t>
      </w:r>
      <w:r w:rsidRPr="006222C4">
        <w:rPr>
          <w:rFonts w:ascii="Times New Roman" w:hAnsi="Times New Roman" w:cs="Times New Roman"/>
          <w:sz w:val="24"/>
          <w:szCs w:val="24"/>
        </w:rPr>
        <w:t xml:space="preserve">laivošana jūra, kaitborda aktivitātes, </w:t>
      </w:r>
      <w:r w:rsidR="00BF0719" w:rsidRPr="006222C4">
        <w:rPr>
          <w:rFonts w:ascii="Times New Roman" w:hAnsi="Times New Roman" w:cs="Times New Roman"/>
          <w:sz w:val="24"/>
          <w:szCs w:val="24"/>
        </w:rPr>
        <w:t>makšķerēšana jūrā</w:t>
      </w:r>
      <w:r w:rsidRPr="006222C4">
        <w:rPr>
          <w:rFonts w:ascii="Times New Roman" w:hAnsi="Times New Roman" w:cs="Times New Roman"/>
          <w:sz w:val="24"/>
          <w:szCs w:val="24"/>
        </w:rPr>
        <w:t xml:space="preserve">un niršana (skatīt </w:t>
      </w:r>
      <w:r w:rsidR="00AA1831" w:rsidRPr="006222C4">
        <w:rPr>
          <w:rFonts w:ascii="Times New Roman" w:hAnsi="Times New Roman" w:cs="Times New Roman"/>
          <w:color w:val="auto"/>
          <w:sz w:val="24"/>
          <w:szCs w:val="24"/>
        </w:rPr>
        <w:t>2</w:t>
      </w:r>
      <w:r w:rsidR="00227440" w:rsidRPr="006222C4">
        <w:rPr>
          <w:rFonts w:ascii="Times New Roman" w:hAnsi="Times New Roman" w:cs="Times New Roman"/>
          <w:color w:val="auto"/>
          <w:sz w:val="24"/>
          <w:szCs w:val="24"/>
        </w:rPr>
        <w:t>0</w:t>
      </w:r>
      <w:r w:rsidRPr="006222C4">
        <w:rPr>
          <w:rFonts w:ascii="Times New Roman" w:hAnsi="Times New Roman" w:cs="Times New Roman"/>
          <w:sz w:val="24"/>
          <w:szCs w:val="24"/>
        </w:rPr>
        <w:t>. attēlu).</w:t>
      </w:r>
      <w:r w:rsidR="00F01DAC" w:rsidRPr="006222C4">
        <w:rPr>
          <w:rFonts w:ascii="Times New Roman" w:hAnsi="Times New Roman" w:cs="Times New Roman"/>
          <w:sz w:val="24"/>
          <w:szCs w:val="24"/>
        </w:rPr>
        <w:t xml:space="preserve"> 2018.gadā gar Latvijas piekrasti izveidoto garās distances kājāmgājēju maršrutu “Jūrtaka”</w:t>
      </w:r>
      <w:r w:rsidR="00F01DAC" w:rsidRPr="006222C4">
        <w:rPr>
          <w:rStyle w:val="FootnoteReference"/>
          <w:rFonts w:ascii="Times New Roman" w:hAnsi="Times New Roman" w:cs="Times New Roman"/>
          <w:sz w:val="24"/>
          <w:szCs w:val="24"/>
        </w:rPr>
        <w:footnoteReference w:id="89"/>
      </w:r>
      <w:r w:rsidR="00F01DAC" w:rsidRPr="006222C4">
        <w:rPr>
          <w:rFonts w:ascii="Times New Roman" w:hAnsi="Times New Roman" w:cs="Times New Roman"/>
          <w:sz w:val="24"/>
          <w:szCs w:val="24"/>
        </w:rPr>
        <w:t>, kas iekļaujas Eiropas garo distanču kājnieku tūrisma maršrutu tīklā E9</w:t>
      </w:r>
      <w:r w:rsidR="00A1117D" w:rsidRPr="006222C4">
        <w:rPr>
          <w:rFonts w:ascii="Times New Roman" w:hAnsi="Times New Roman" w:cs="Times New Roman"/>
          <w:sz w:val="24"/>
          <w:szCs w:val="24"/>
        </w:rPr>
        <w:t>.</w:t>
      </w:r>
    </w:p>
    <w:p w14:paraId="0326FDB5" w14:textId="77777777" w:rsidR="00DE4210" w:rsidRDefault="00DE4210" w:rsidP="004A2DA7">
      <w:pPr>
        <w:widowControl w:val="0"/>
        <w:spacing w:after="0"/>
        <w:ind w:left="-142"/>
        <w:rPr>
          <w:rFonts w:ascii="Times New Roman" w:hAnsi="Times New Roman" w:cs="Times New Roman"/>
          <w:noProof/>
          <w:sz w:val="24"/>
          <w:szCs w:val="24"/>
        </w:rPr>
      </w:pPr>
    </w:p>
    <w:p w14:paraId="462EC0CD" w14:textId="33011ED2" w:rsidR="00DB0B82" w:rsidRPr="006222C4" w:rsidRDefault="00DE4210" w:rsidP="004A2DA7">
      <w:pPr>
        <w:widowControl w:val="0"/>
        <w:spacing w:after="0"/>
        <w:ind w:left="-142"/>
        <w:rPr>
          <w:rFonts w:ascii="Times New Roman" w:eastAsia="Times New Roman" w:hAnsi="Times New Roman" w:cs="Times New Roman"/>
          <w:color w:val="FF0000"/>
          <w:sz w:val="24"/>
          <w:szCs w:val="24"/>
        </w:rPr>
      </w:pPr>
      <w:r>
        <w:rPr>
          <w:rFonts w:ascii="Times New Roman" w:hAnsi="Times New Roman" w:cs="Times New Roman"/>
          <w:noProof/>
          <w:sz w:val="24"/>
          <w:szCs w:val="24"/>
        </w:rPr>
        <w:lastRenderedPageBreak/>
        <w:drawing>
          <wp:inline distT="0" distB="0" distL="0" distR="0" wp14:anchorId="42E2BEBF" wp14:editId="11587199">
            <wp:extent cx="6378524" cy="8667750"/>
            <wp:effectExtent l="0" t="0" r="381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Turisma_nozimiga_info_A4_2018_10_22.jpg"/>
                    <pic:cNvPicPr/>
                  </pic:nvPicPr>
                  <pic:blipFill rotWithShape="1">
                    <a:blip r:embed="rId43" cstate="print">
                      <a:extLst>
                        <a:ext uri="{28A0092B-C50C-407E-A947-70E740481C1C}">
                          <a14:useLocalDpi xmlns:a14="http://schemas.microsoft.com/office/drawing/2010/main" val="0"/>
                        </a:ext>
                      </a:extLst>
                    </a:blip>
                    <a:srcRect/>
                    <a:stretch/>
                  </pic:blipFill>
                  <pic:spPr bwMode="auto">
                    <a:xfrm>
                      <a:off x="0" y="0"/>
                      <a:ext cx="6381302" cy="8671525"/>
                    </a:xfrm>
                    <a:prstGeom prst="rect">
                      <a:avLst/>
                    </a:prstGeom>
                    <a:ln>
                      <a:noFill/>
                    </a:ln>
                    <a:extLst>
                      <a:ext uri="{53640926-AAD7-44D8-BBD7-CCE9431645EC}">
                        <a14:shadowObscured xmlns:a14="http://schemas.microsoft.com/office/drawing/2010/main"/>
                      </a:ext>
                    </a:extLst>
                  </pic:spPr>
                </pic:pic>
              </a:graphicData>
            </a:graphic>
          </wp:inline>
        </w:drawing>
      </w:r>
    </w:p>
    <w:p w14:paraId="0AA758D6" w14:textId="77777777" w:rsidR="000017AD" w:rsidRPr="006222C4" w:rsidRDefault="00AA1831" w:rsidP="00CE5865">
      <w:pPr>
        <w:pStyle w:val="Style1Times-12-"/>
        <w:spacing w:before="40"/>
      </w:pPr>
      <w:r w:rsidRPr="006222C4">
        <w:rPr>
          <w:color w:val="auto"/>
        </w:rPr>
        <w:t>2</w:t>
      </w:r>
      <w:r w:rsidR="00227440" w:rsidRPr="006222C4">
        <w:rPr>
          <w:color w:val="auto"/>
        </w:rPr>
        <w:t>0</w:t>
      </w:r>
      <w:r w:rsidR="00DB0B82" w:rsidRPr="006222C4">
        <w:rPr>
          <w:color w:val="auto"/>
        </w:rPr>
        <w:t>.</w:t>
      </w:r>
      <w:r w:rsidR="00FD05B8" w:rsidRPr="006222C4">
        <w:rPr>
          <w:color w:val="auto"/>
        </w:rPr>
        <w:t xml:space="preserve"> </w:t>
      </w:r>
      <w:r w:rsidR="00DB0B82" w:rsidRPr="006222C4">
        <w:rPr>
          <w:color w:val="auto"/>
        </w:rPr>
        <w:t xml:space="preserve">attēls. </w:t>
      </w:r>
      <w:r w:rsidR="00DB0B82" w:rsidRPr="006222C4">
        <w:t xml:space="preserve">Ar jūras izmantošanu saistītā tūrisma un atpūtas aktivitāšu shematisks attēlojums </w:t>
      </w:r>
    </w:p>
    <w:p w14:paraId="5107AD7B" w14:textId="77777777" w:rsidR="00FD05B8" w:rsidRPr="006222C4" w:rsidRDefault="00FD05B8" w:rsidP="004A2DA7">
      <w:pPr>
        <w:pStyle w:val="Style1Times-12-"/>
        <w:ind w:left="-142"/>
      </w:pPr>
    </w:p>
    <w:p w14:paraId="7A9F98CD" w14:textId="77777777" w:rsidR="008D0DE6" w:rsidRPr="006222C4" w:rsidRDefault="008D0DE6" w:rsidP="00D540AF">
      <w:pPr>
        <w:pStyle w:val="Style2ApakvirsrakstItalicsTimes-12"/>
      </w:pPr>
      <w:bookmarkStart w:id="42" w:name="_Toc514448244"/>
      <w:r w:rsidRPr="006222C4">
        <w:lastRenderedPageBreak/>
        <w:t xml:space="preserve">Tūrisma un rekreācijas </w:t>
      </w:r>
      <w:r w:rsidR="00C21C2F" w:rsidRPr="006222C4">
        <w:t>intereses</w:t>
      </w:r>
      <w:r w:rsidRPr="006222C4">
        <w:t xml:space="preserve"> </w:t>
      </w:r>
      <w:bookmarkEnd w:id="42"/>
      <w:r w:rsidR="00717965" w:rsidRPr="006222C4">
        <w:t>JP</w:t>
      </w:r>
    </w:p>
    <w:p w14:paraId="57B5E31D" w14:textId="77777777" w:rsidR="008D0DE6" w:rsidRPr="006222C4" w:rsidRDefault="00717965" w:rsidP="00ED3180">
      <w:pPr>
        <w:shd w:val="clear" w:color="auto" w:fill="F2F2F2" w:themeFill="background1" w:themeFillShade="F2"/>
        <w:spacing w:after="120"/>
        <w:rPr>
          <w:rFonts w:ascii="Times New Roman" w:hAnsi="Times New Roman" w:cs="Times New Roman"/>
          <w:sz w:val="24"/>
          <w:szCs w:val="24"/>
        </w:rPr>
      </w:pPr>
      <w:r w:rsidRPr="006222C4">
        <w:rPr>
          <w:rFonts w:ascii="Times New Roman" w:hAnsi="Times New Roman" w:cs="Times New Roman"/>
          <w:sz w:val="24"/>
          <w:szCs w:val="24"/>
        </w:rPr>
        <w:t>JP</w:t>
      </w:r>
      <w:r w:rsidR="008D0DE6" w:rsidRPr="006222C4">
        <w:rPr>
          <w:rFonts w:ascii="Times New Roman" w:hAnsi="Times New Roman" w:cs="Times New Roman"/>
          <w:sz w:val="24"/>
          <w:szCs w:val="24"/>
        </w:rPr>
        <w:t xml:space="preserve"> neparedz nosacījumus tūrisma un rekreācijas attīstībai, jo tūrisma attīstību primāri ietekmē pašvaldības un tūrisma pakalpojumus nodrošinošie uzņēmumi. Tāpēc piekrastes tūrisma attīstība jākoncentrē Piekrastes plānojumā noteiktajās kompleksi attīstāmajās vietās, savukārt to tuvumā plānotai jūras izmantošanai, t.sk. </w:t>
      </w:r>
      <w:r w:rsidR="00603BAC" w:rsidRPr="006222C4">
        <w:rPr>
          <w:rFonts w:ascii="Times New Roman" w:hAnsi="Times New Roman" w:cs="Times New Roman"/>
          <w:sz w:val="24"/>
          <w:szCs w:val="24"/>
        </w:rPr>
        <w:t>VES</w:t>
      </w:r>
      <w:r w:rsidR="008D0DE6" w:rsidRPr="006222C4">
        <w:rPr>
          <w:rFonts w:ascii="Times New Roman" w:hAnsi="Times New Roman" w:cs="Times New Roman"/>
          <w:sz w:val="24"/>
          <w:szCs w:val="24"/>
        </w:rPr>
        <w:t xml:space="preserve"> izveidei, ir jāvērtē šo darbību potenciālā ietekme uz piekrastes un jahtu tūrismu.   </w:t>
      </w:r>
    </w:p>
    <w:p w14:paraId="77D6A613" w14:textId="77777777" w:rsidR="000017AD" w:rsidRPr="006222C4" w:rsidRDefault="000017AD">
      <w:pPr>
        <w:rPr>
          <w:rFonts w:ascii="Times New Roman" w:hAnsi="Times New Roman" w:cs="Times New Roman"/>
          <w:sz w:val="24"/>
          <w:szCs w:val="24"/>
        </w:rPr>
      </w:pPr>
    </w:p>
    <w:p w14:paraId="00AE1F3E" w14:textId="77777777" w:rsidR="000017AD" w:rsidRPr="006222C4" w:rsidRDefault="00CC7558" w:rsidP="00EC0FD8">
      <w:pPr>
        <w:pStyle w:val="Heading2MG"/>
        <w:rPr>
          <w:rFonts w:eastAsia="Calibri"/>
        </w:rPr>
      </w:pPr>
      <w:bookmarkStart w:id="43" w:name="_Toc524380458"/>
      <w:r w:rsidRPr="006222C4">
        <w:t>3.9</w:t>
      </w:r>
      <w:r w:rsidR="00696A87" w:rsidRPr="006222C4">
        <w:t>. Derīgo izrakteņu potenciālās atradnes un ieguve</w:t>
      </w:r>
      <w:bookmarkEnd w:id="43"/>
    </w:p>
    <w:p w14:paraId="32F13636" w14:textId="77777777" w:rsidR="00B40F51" w:rsidRPr="006222C4" w:rsidRDefault="00B40F51" w:rsidP="00B40F51">
      <w:pPr>
        <w:pStyle w:val="Style2ApakvirsrakstItalicsTimes-12"/>
      </w:pPr>
      <w:r w:rsidRPr="006222C4">
        <w:t>Politiskās nostādnes</w:t>
      </w:r>
    </w:p>
    <w:p w14:paraId="6AB9814B" w14:textId="77777777" w:rsidR="00B40F51" w:rsidRPr="006222C4" w:rsidRDefault="002A02C1" w:rsidP="00ED3180">
      <w:pPr>
        <w:spacing w:after="120"/>
        <w:rPr>
          <w:rFonts w:ascii="Times New Roman" w:hAnsi="Times New Roman" w:cs="Times New Roman"/>
          <w:sz w:val="24"/>
          <w:szCs w:val="24"/>
        </w:rPr>
      </w:pPr>
      <w:r w:rsidRPr="006222C4">
        <w:rPr>
          <w:rFonts w:ascii="Times New Roman" w:hAnsi="Times New Roman" w:cs="Times New Roman"/>
          <w:sz w:val="24"/>
          <w:szCs w:val="24"/>
        </w:rPr>
        <w:t>Koncepcija par zemes dzīļu izmantošanas tiesiskā regulējuma pilnveidošanu potenciālo investīciju piesaistei</w:t>
      </w:r>
      <w:r w:rsidRPr="006222C4">
        <w:rPr>
          <w:rStyle w:val="FootnoteReference"/>
          <w:rFonts w:ascii="Times New Roman" w:hAnsi="Times New Roman" w:cs="Times New Roman"/>
          <w:sz w:val="24"/>
          <w:szCs w:val="24"/>
        </w:rPr>
        <w:footnoteReference w:id="90"/>
      </w:r>
      <w:r w:rsidRPr="006222C4">
        <w:rPr>
          <w:rFonts w:ascii="Times New Roman" w:hAnsi="Times New Roman" w:cs="Times New Roman"/>
          <w:sz w:val="24"/>
          <w:szCs w:val="24"/>
        </w:rPr>
        <w:t xml:space="preserve"> nosaka veicināt zemes dzīļu izpēti un jaunas, mūsdienīgas informācijas par zemes dzīļu uzbūvi un īpašībām iegūšanu, kā arī pilnveidot zemes dzīļu izmantošanas tiesisko regulējumu potenciālo investīciju piesaistei.</w:t>
      </w:r>
    </w:p>
    <w:p w14:paraId="69A2111E" w14:textId="77777777" w:rsidR="007B55D1" w:rsidRPr="006222C4" w:rsidRDefault="007B55D1" w:rsidP="00ED3180">
      <w:pPr>
        <w:spacing w:after="120"/>
        <w:rPr>
          <w:rFonts w:ascii="Times New Roman" w:hAnsi="Times New Roman" w:cs="Times New Roman"/>
          <w:sz w:val="24"/>
          <w:szCs w:val="24"/>
        </w:rPr>
      </w:pPr>
      <w:r w:rsidRPr="006222C4">
        <w:rPr>
          <w:rFonts w:ascii="Times New Roman" w:hAnsi="Times New Roman" w:cs="Times New Roman"/>
          <w:sz w:val="24"/>
          <w:szCs w:val="24"/>
        </w:rPr>
        <w:t>JP ietvaros ar gultnes nogulumiem saistīt</w:t>
      </w:r>
      <w:r w:rsidR="00B4223D" w:rsidRPr="006222C4">
        <w:rPr>
          <w:rFonts w:ascii="Times New Roman" w:hAnsi="Times New Roman" w:cs="Times New Roman"/>
          <w:sz w:val="24"/>
          <w:szCs w:val="24"/>
        </w:rPr>
        <w:t xml:space="preserve">a virkne derīgo izrakteņu </w:t>
      </w:r>
      <w:r w:rsidRPr="006222C4">
        <w:rPr>
          <w:rFonts w:ascii="Times New Roman" w:hAnsi="Times New Roman" w:cs="Times New Roman"/>
          <w:sz w:val="24"/>
          <w:szCs w:val="24"/>
        </w:rPr>
        <w:t xml:space="preserve">galvenokārt – ogļūdeņraži, </w:t>
      </w:r>
      <w:r w:rsidR="00B4223D" w:rsidRPr="006222C4">
        <w:rPr>
          <w:rFonts w:ascii="Times New Roman" w:hAnsi="Times New Roman" w:cs="Times New Roman"/>
          <w:sz w:val="24"/>
          <w:szCs w:val="24"/>
        </w:rPr>
        <w:t>bet arī vairāki citi - dzelzs–mangāna konkrēcijas, titāna-</w:t>
      </w:r>
      <w:r w:rsidRPr="006222C4">
        <w:rPr>
          <w:rFonts w:ascii="Times New Roman" w:hAnsi="Times New Roman" w:cs="Times New Roman"/>
          <w:sz w:val="24"/>
          <w:szCs w:val="24"/>
        </w:rPr>
        <w:t>cirkona minerālu kliedņi, dziedniecis</w:t>
      </w:r>
      <w:r w:rsidR="00B4223D" w:rsidRPr="006222C4">
        <w:rPr>
          <w:rFonts w:ascii="Times New Roman" w:hAnsi="Times New Roman" w:cs="Times New Roman"/>
          <w:sz w:val="24"/>
          <w:szCs w:val="24"/>
        </w:rPr>
        <w:t>kās dūņas, smilts un/vai smilts–</w:t>
      </w:r>
      <w:r w:rsidR="001341A8" w:rsidRPr="006222C4">
        <w:rPr>
          <w:rFonts w:ascii="Times New Roman" w:hAnsi="Times New Roman" w:cs="Times New Roman"/>
          <w:sz w:val="24"/>
          <w:szCs w:val="24"/>
        </w:rPr>
        <w:t>grants.</w:t>
      </w:r>
    </w:p>
    <w:p w14:paraId="09779F97" w14:textId="77777777" w:rsidR="002A02C1" w:rsidRPr="006222C4" w:rsidRDefault="002A02C1" w:rsidP="00D540AF">
      <w:pPr>
        <w:pStyle w:val="Style2ApakvirsrakstItalicsTimes-12"/>
      </w:pPr>
    </w:p>
    <w:p w14:paraId="4D3228B7" w14:textId="77777777" w:rsidR="001341A8" w:rsidRPr="006222C4" w:rsidRDefault="007B55D1" w:rsidP="00D540AF">
      <w:pPr>
        <w:pStyle w:val="Style2ApakvirsrakstItalicsTimes-12"/>
      </w:pPr>
      <w:r w:rsidRPr="006222C4">
        <w:t>Ogļūdeņraži</w:t>
      </w:r>
    </w:p>
    <w:p w14:paraId="1850CB8D"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Latvijas jūras ūdeņos, aptuveni 21,5 tūkstošu km</w:t>
      </w:r>
      <w:r w:rsidRPr="006222C4">
        <w:rPr>
          <w:rFonts w:ascii="Times New Roman" w:hAnsi="Times New Roman" w:cs="Times New Roman"/>
          <w:sz w:val="24"/>
          <w:szCs w:val="24"/>
          <w:vertAlign w:val="superscript"/>
        </w:rPr>
        <w:t>2</w:t>
      </w:r>
      <w:r w:rsidRPr="006222C4">
        <w:rPr>
          <w:rFonts w:ascii="Times New Roman" w:hAnsi="Times New Roman" w:cs="Times New Roman"/>
          <w:sz w:val="24"/>
          <w:szCs w:val="24"/>
        </w:rPr>
        <w:t xml:space="preserve"> lielā platībā, atrodas naftas atradnes apmēram 360 miljonu barelu apjomā. Lielākās iegulas ir koncentrētas Latvijas kontinentālā šelfa dienvidrietum</w:t>
      </w:r>
      <w:r w:rsidR="00AF3466" w:rsidRPr="006222C4">
        <w:rPr>
          <w:rFonts w:ascii="Times New Roman" w:hAnsi="Times New Roman" w:cs="Times New Roman"/>
          <w:sz w:val="24"/>
          <w:szCs w:val="24"/>
        </w:rPr>
        <w:t xml:space="preserve">u </w:t>
      </w:r>
      <w:r w:rsidRPr="006222C4">
        <w:rPr>
          <w:rFonts w:ascii="Times New Roman" w:hAnsi="Times New Roman" w:cs="Times New Roman"/>
          <w:sz w:val="24"/>
          <w:szCs w:val="24"/>
        </w:rPr>
        <w:t xml:space="preserve">daļā. Šelfā ir atklāti ap 50 lokālo pacēlumu – naftas iegulu, no kuriem 20 ir atzīti par perspektīviem naftas ieguvei. Naftu saturošie iežu slāņi atrodas 650 līdz 1900 m dziļumā, produktīvākais horizonts ieguļ 1200-1900 m </w:t>
      </w:r>
      <w:r w:rsidR="00351A54" w:rsidRPr="006222C4">
        <w:rPr>
          <w:rFonts w:ascii="Times New Roman" w:hAnsi="Times New Roman" w:cs="Times New Roman"/>
          <w:sz w:val="24"/>
          <w:szCs w:val="24"/>
        </w:rPr>
        <w:t>z.j.l.</w:t>
      </w:r>
      <w:r w:rsidRPr="006222C4">
        <w:rPr>
          <w:rFonts w:ascii="Times New Roman" w:hAnsi="Times New Roman" w:cs="Times New Roman"/>
          <w:sz w:val="24"/>
          <w:szCs w:val="24"/>
        </w:rPr>
        <w:t>. Ģeoloģiskie un ekonomiskie aprēķini liecina, ka naftas ieguve būs ekonomiski lietderīga vairākās lielās naftas iegulās, pārējo apguve varētu sākties pēc atbilstošas infrastruktūras izveides pie lielajām iegulām. Aprēķināts, ka potenciāli iegūstamie naftas resursi Latvijas jūras ūdeņos ir 40 – 60 miljoni m</w:t>
      </w:r>
      <w:r w:rsidRPr="006222C4">
        <w:rPr>
          <w:rFonts w:ascii="Times New Roman" w:hAnsi="Times New Roman" w:cs="Times New Roman"/>
          <w:sz w:val="24"/>
          <w:szCs w:val="24"/>
          <w:vertAlign w:val="superscript"/>
        </w:rPr>
        <w:t>3</w:t>
      </w:r>
      <w:r w:rsidRPr="006222C4">
        <w:rPr>
          <w:rFonts w:ascii="Times New Roman" w:hAnsi="Times New Roman" w:cs="Times New Roman"/>
          <w:sz w:val="24"/>
          <w:szCs w:val="24"/>
        </w:rPr>
        <w:t>.</w:t>
      </w:r>
    </w:p>
    <w:p w14:paraId="6E9D963E"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 xml:space="preserve">Ogļūdeņražu (neapstrādātas naftas (jēlnaftas), dabas gāzes un gāzes kondensātu) meklēšanu, izpēti, eksperimentālo ieguvi un ieguvi regulē likums par Zemes dzīlēm un 2015. gada 22. decembra </w:t>
      </w:r>
      <w:r w:rsidR="009814A0" w:rsidRPr="006222C4">
        <w:rPr>
          <w:rFonts w:ascii="Times New Roman" w:hAnsi="Times New Roman" w:cs="Times New Roman"/>
          <w:sz w:val="24"/>
          <w:szCs w:val="24"/>
        </w:rPr>
        <w:t xml:space="preserve">MK </w:t>
      </w:r>
      <w:r w:rsidRPr="006222C4">
        <w:rPr>
          <w:rFonts w:ascii="Times New Roman" w:hAnsi="Times New Roman" w:cs="Times New Roman"/>
          <w:sz w:val="24"/>
          <w:szCs w:val="24"/>
        </w:rPr>
        <w:t xml:space="preserve">noteikumi Nr.805 “Noteikumi par ogļūdeņražu meklēšanu, izpēti un ieguvi”. Saskaņā ar likumu Ekonomikas ministrija </w:t>
      </w:r>
      <w:r w:rsidR="00C304A3" w:rsidRPr="006222C4">
        <w:rPr>
          <w:rFonts w:ascii="Times New Roman" w:hAnsi="Times New Roman" w:cs="Times New Roman"/>
          <w:sz w:val="24"/>
          <w:szCs w:val="24"/>
        </w:rPr>
        <w:t>MK</w:t>
      </w:r>
      <w:r w:rsidRPr="006222C4">
        <w:rPr>
          <w:rFonts w:ascii="Times New Roman" w:hAnsi="Times New Roman" w:cs="Times New Roman"/>
          <w:sz w:val="24"/>
          <w:szCs w:val="24"/>
        </w:rPr>
        <w:t xml:space="preserve"> noteiktajos licenču laukumos </w:t>
      </w:r>
      <w:r w:rsidR="00C304A3" w:rsidRPr="006222C4">
        <w:rPr>
          <w:rFonts w:ascii="Times New Roman" w:hAnsi="Times New Roman" w:cs="Times New Roman"/>
          <w:sz w:val="24"/>
          <w:szCs w:val="24"/>
        </w:rPr>
        <w:t>MK</w:t>
      </w:r>
      <w:r w:rsidRPr="006222C4">
        <w:rPr>
          <w:rFonts w:ascii="Times New Roman" w:hAnsi="Times New Roman" w:cs="Times New Roman"/>
          <w:sz w:val="24"/>
          <w:szCs w:val="24"/>
        </w:rPr>
        <w:t xml:space="preserve"> noteiktajā kārtībā izsniedz ogļūdeņražu meklēšanas, izpētes un ieguves licences, kā arī veic ogļūdeņražu meklēšanas, izpētes un ieguves administratīvo pārraudzību.</w:t>
      </w:r>
    </w:p>
    <w:p w14:paraId="2E99C74E" w14:textId="6D104B21" w:rsidR="00B4223D" w:rsidRPr="006222C4" w:rsidRDefault="00B4223D" w:rsidP="00B4223D">
      <w:pPr>
        <w:spacing w:after="120"/>
        <w:rPr>
          <w:rFonts w:ascii="Times New Roman" w:hAnsi="Times New Roman" w:cs="Times New Roman"/>
          <w:color w:val="auto"/>
          <w:sz w:val="24"/>
          <w:szCs w:val="24"/>
        </w:rPr>
      </w:pPr>
      <w:r w:rsidRPr="006222C4">
        <w:rPr>
          <w:rFonts w:ascii="Times New Roman" w:hAnsi="Times New Roman" w:cs="Times New Roman"/>
          <w:sz w:val="24"/>
          <w:szCs w:val="24"/>
        </w:rPr>
        <w:t xml:space="preserve">Pašlaik vairākiem uzņēmējiem ir izsniegtas licences ogļūdeņražu izpētei un ieguvei Baltijas jūrā Latvijas </w:t>
      </w:r>
      <w:r w:rsidR="00E75989" w:rsidRPr="006222C4">
        <w:rPr>
          <w:rFonts w:ascii="Times New Roman" w:hAnsi="Times New Roman" w:cs="Times New Roman"/>
          <w:sz w:val="24"/>
          <w:szCs w:val="24"/>
        </w:rPr>
        <w:t>T</w:t>
      </w:r>
      <w:r w:rsidR="00EB7CCB" w:rsidRPr="006222C4">
        <w:rPr>
          <w:rFonts w:ascii="Times New Roman" w:hAnsi="Times New Roman" w:cs="Times New Roman"/>
          <w:sz w:val="24"/>
          <w:szCs w:val="24"/>
        </w:rPr>
        <w:t>J</w:t>
      </w:r>
      <w:r w:rsidRPr="006222C4">
        <w:rPr>
          <w:rFonts w:ascii="Times New Roman" w:hAnsi="Times New Roman" w:cs="Times New Roman"/>
          <w:sz w:val="24"/>
          <w:szCs w:val="24"/>
        </w:rPr>
        <w:t xml:space="preserve"> un </w:t>
      </w:r>
      <w:r w:rsidR="00E75989" w:rsidRPr="006222C4">
        <w:rPr>
          <w:rFonts w:ascii="Times New Roman" w:hAnsi="Times New Roman" w:cs="Times New Roman"/>
          <w:sz w:val="24"/>
          <w:szCs w:val="24"/>
        </w:rPr>
        <w:t>EEZ</w:t>
      </w:r>
      <w:r w:rsidR="00D540AF" w:rsidRPr="006222C4">
        <w:rPr>
          <w:rFonts w:ascii="Times New Roman" w:hAnsi="Times New Roman" w:cs="Times New Roman"/>
          <w:sz w:val="24"/>
          <w:szCs w:val="24"/>
        </w:rPr>
        <w:t xml:space="preserve"> </w:t>
      </w:r>
      <w:r w:rsidR="00D540AF" w:rsidRPr="006222C4">
        <w:rPr>
          <w:rFonts w:ascii="Times New Roman" w:hAnsi="Times New Roman" w:cs="Times New Roman"/>
          <w:color w:val="auto"/>
          <w:sz w:val="24"/>
          <w:szCs w:val="24"/>
        </w:rPr>
        <w:t xml:space="preserve">un </w:t>
      </w:r>
      <w:r w:rsidR="00AA1831" w:rsidRPr="006222C4">
        <w:rPr>
          <w:rFonts w:ascii="Times New Roman" w:hAnsi="Times New Roman" w:cs="Times New Roman"/>
          <w:color w:val="auto"/>
          <w:sz w:val="24"/>
          <w:szCs w:val="24"/>
        </w:rPr>
        <w:t>2</w:t>
      </w:r>
      <w:r w:rsidR="00227440" w:rsidRPr="006222C4">
        <w:rPr>
          <w:rFonts w:ascii="Times New Roman" w:hAnsi="Times New Roman" w:cs="Times New Roman"/>
          <w:color w:val="auto"/>
          <w:sz w:val="24"/>
          <w:szCs w:val="24"/>
        </w:rPr>
        <w:t>1</w:t>
      </w:r>
      <w:r w:rsidR="00D540AF" w:rsidRPr="006222C4">
        <w:rPr>
          <w:rFonts w:ascii="Times New Roman" w:hAnsi="Times New Roman" w:cs="Times New Roman"/>
          <w:color w:val="auto"/>
          <w:sz w:val="24"/>
          <w:szCs w:val="24"/>
        </w:rPr>
        <w:t>. attēlā attēloti spēkā esošie licenču laukumi</w:t>
      </w:r>
      <w:r w:rsidRPr="006222C4">
        <w:rPr>
          <w:rFonts w:ascii="Times New Roman" w:hAnsi="Times New Roman" w:cs="Times New Roman"/>
          <w:color w:val="auto"/>
          <w:sz w:val="24"/>
          <w:szCs w:val="24"/>
        </w:rPr>
        <w:t>.</w:t>
      </w:r>
    </w:p>
    <w:p w14:paraId="5C7FBBB3" w14:textId="77777777" w:rsidR="00B4223D" w:rsidRPr="006222C4" w:rsidRDefault="00B4223D">
      <w:pPr>
        <w:spacing w:after="120"/>
        <w:rPr>
          <w:rFonts w:ascii="Times New Roman" w:hAnsi="Times New Roman" w:cs="Times New Roman"/>
          <w:sz w:val="24"/>
          <w:szCs w:val="24"/>
        </w:rPr>
      </w:pPr>
    </w:p>
    <w:p w14:paraId="2B509CFE" w14:textId="77777777" w:rsidR="000017AD" w:rsidRPr="006222C4" w:rsidRDefault="000017AD">
      <w:pPr>
        <w:spacing w:after="120"/>
        <w:rPr>
          <w:rFonts w:ascii="Times New Roman" w:hAnsi="Times New Roman" w:cs="Times New Roman"/>
          <w:sz w:val="24"/>
          <w:szCs w:val="24"/>
        </w:rPr>
      </w:pPr>
    </w:p>
    <w:p w14:paraId="00955A05" w14:textId="77777777" w:rsidR="00DE4210" w:rsidRDefault="00DE4210">
      <w:pPr>
        <w:spacing w:after="120"/>
        <w:rPr>
          <w:rFonts w:ascii="Times New Roman" w:hAnsi="Times New Roman" w:cs="Times New Roman"/>
          <w:noProof/>
          <w:sz w:val="24"/>
          <w:szCs w:val="24"/>
        </w:rPr>
      </w:pPr>
    </w:p>
    <w:p w14:paraId="4EA38361" w14:textId="332AAFF1" w:rsidR="00B91097" w:rsidRPr="006222C4" w:rsidRDefault="00DE4210">
      <w:pPr>
        <w:spacing w:after="120"/>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DD21DD2" wp14:editId="3B5090B9">
            <wp:extent cx="6267450" cy="7824702"/>
            <wp:effectExtent l="0" t="0" r="0" b="508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Ogludenrazi_2018_10_22.jpg"/>
                    <pic:cNvPicPr/>
                  </pic:nvPicPr>
                  <pic:blipFill rotWithShape="1">
                    <a:blip r:embed="rId44" cstate="print">
                      <a:extLst>
                        <a:ext uri="{28A0092B-C50C-407E-A947-70E740481C1C}">
                          <a14:useLocalDpi xmlns:a14="http://schemas.microsoft.com/office/drawing/2010/main" val="0"/>
                        </a:ext>
                      </a:extLst>
                    </a:blip>
                    <a:srcRect/>
                    <a:stretch/>
                  </pic:blipFill>
                  <pic:spPr bwMode="auto">
                    <a:xfrm>
                      <a:off x="0" y="0"/>
                      <a:ext cx="6281706" cy="7842500"/>
                    </a:xfrm>
                    <a:prstGeom prst="rect">
                      <a:avLst/>
                    </a:prstGeom>
                    <a:ln>
                      <a:noFill/>
                    </a:ln>
                    <a:extLst>
                      <a:ext uri="{53640926-AAD7-44D8-BBD7-CCE9431645EC}">
                        <a14:shadowObscured xmlns:a14="http://schemas.microsoft.com/office/drawing/2010/main"/>
                      </a:ext>
                    </a:extLst>
                  </pic:spPr>
                </pic:pic>
              </a:graphicData>
            </a:graphic>
          </wp:inline>
        </w:drawing>
      </w:r>
    </w:p>
    <w:p w14:paraId="71F40889" w14:textId="77777777" w:rsidR="000017AD" w:rsidRPr="006222C4" w:rsidRDefault="00696A87" w:rsidP="00D540AF">
      <w:pPr>
        <w:pStyle w:val="Style1Times-12-"/>
        <w:rPr>
          <w:color w:val="auto"/>
        </w:rPr>
      </w:pPr>
      <w:r w:rsidRPr="006222C4">
        <w:rPr>
          <w:color w:val="auto"/>
        </w:rPr>
        <w:t>2</w:t>
      </w:r>
      <w:r w:rsidR="00227440" w:rsidRPr="006222C4">
        <w:rPr>
          <w:color w:val="auto"/>
        </w:rPr>
        <w:t>1</w:t>
      </w:r>
      <w:r w:rsidRPr="006222C4">
        <w:rPr>
          <w:color w:val="auto"/>
        </w:rPr>
        <w:t>. attēls. Potenciālie ogļūdeņražu iegulu rajoni Baltijas jūrā (pēc Valsts ģeoloģijas fonda (LVĢMC) materiāliem) un ogļūdeņražu meklēšanas, izpētes un ieguves laukumi un bloki (datu avots: Ekonomikas ministrija)</w:t>
      </w:r>
    </w:p>
    <w:p w14:paraId="39F869FA" w14:textId="77777777" w:rsidR="00392B6A" w:rsidRDefault="00392B6A" w:rsidP="00D540AF">
      <w:pPr>
        <w:pStyle w:val="Style2ApakvirsrakstItalicsTimes-12"/>
      </w:pPr>
    </w:p>
    <w:p w14:paraId="3AFA7B46" w14:textId="77777777" w:rsidR="00A67991" w:rsidRDefault="00A67991" w:rsidP="00D540AF">
      <w:pPr>
        <w:pStyle w:val="Style2ApakvirsrakstItalicsTimes-12"/>
      </w:pPr>
    </w:p>
    <w:p w14:paraId="344A86A2" w14:textId="77777777" w:rsidR="00DE4210" w:rsidRPr="006222C4" w:rsidRDefault="00DE4210" w:rsidP="00D540AF">
      <w:pPr>
        <w:pStyle w:val="Style2ApakvirsrakstItalicsTimes-12"/>
      </w:pPr>
    </w:p>
    <w:p w14:paraId="0A067F8E" w14:textId="77777777" w:rsidR="007B55D1" w:rsidRPr="006222C4" w:rsidRDefault="007B55D1" w:rsidP="00D540AF">
      <w:pPr>
        <w:pStyle w:val="Style2ApakvirsrakstItalicsTimes-12"/>
      </w:pPr>
      <w:r w:rsidRPr="006222C4">
        <w:t xml:space="preserve">Citi </w:t>
      </w:r>
      <w:r w:rsidR="00A81477" w:rsidRPr="006222C4">
        <w:t>derīgie izrakteņi</w:t>
      </w:r>
    </w:p>
    <w:p w14:paraId="365814FF" w14:textId="251F214F"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 xml:space="preserve">Baltijas jūrā </w:t>
      </w:r>
      <w:r w:rsidRPr="006222C4">
        <w:rPr>
          <w:rFonts w:ascii="Times New Roman" w:eastAsia="Times New Roman" w:hAnsi="Times New Roman" w:cs="Times New Roman"/>
          <w:color w:val="auto"/>
          <w:sz w:val="24"/>
          <w:szCs w:val="24"/>
        </w:rPr>
        <w:t xml:space="preserve">(Rīgas līcī) </w:t>
      </w:r>
      <w:r w:rsidRPr="006222C4">
        <w:rPr>
          <w:rFonts w:ascii="Times New Roman" w:hAnsi="Times New Roman" w:cs="Times New Roman"/>
          <w:color w:val="auto"/>
          <w:sz w:val="24"/>
          <w:szCs w:val="24"/>
        </w:rPr>
        <w:t>zem</w:t>
      </w:r>
      <w:r w:rsidRPr="006222C4">
        <w:rPr>
          <w:rFonts w:ascii="Times New Roman" w:hAnsi="Times New Roman" w:cs="Times New Roman"/>
          <w:sz w:val="24"/>
          <w:szCs w:val="24"/>
        </w:rPr>
        <w:t xml:space="preserve">ūdens nogāzes arējā malā ir izplatītas </w:t>
      </w:r>
      <w:r w:rsidRPr="006222C4">
        <w:rPr>
          <w:rFonts w:ascii="Times New Roman" w:hAnsi="Times New Roman" w:cs="Times New Roman"/>
          <w:b/>
          <w:sz w:val="24"/>
          <w:szCs w:val="24"/>
        </w:rPr>
        <w:t xml:space="preserve">dzelzs – mangāna konkrēciju </w:t>
      </w:r>
      <w:r w:rsidRPr="006222C4">
        <w:rPr>
          <w:rFonts w:ascii="Times New Roman" w:hAnsi="Times New Roman" w:cs="Times New Roman"/>
          <w:b/>
          <w:color w:val="auto"/>
          <w:sz w:val="24"/>
          <w:szCs w:val="24"/>
        </w:rPr>
        <w:t>iegulas</w:t>
      </w:r>
      <w:r w:rsidRPr="006222C4">
        <w:rPr>
          <w:rFonts w:ascii="Times New Roman" w:eastAsia="Times New Roman" w:hAnsi="Times New Roman" w:cs="Times New Roman"/>
          <w:color w:val="auto"/>
          <w:sz w:val="24"/>
          <w:szCs w:val="24"/>
        </w:rPr>
        <w:t xml:space="preserve"> </w:t>
      </w:r>
      <w:r w:rsidR="00C376F0" w:rsidRPr="006222C4">
        <w:rPr>
          <w:rFonts w:ascii="Times New Roman" w:eastAsia="Times New Roman" w:hAnsi="Times New Roman" w:cs="Times New Roman"/>
          <w:color w:val="auto"/>
          <w:sz w:val="24"/>
          <w:szCs w:val="24"/>
        </w:rPr>
        <w:t>(skatīt</w:t>
      </w:r>
      <w:r w:rsidR="00D540AF" w:rsidRPr="006222C4">
        <w:rPr>
          <w:rFonts w:ascii="Times New Roman" w:eastAsia="Times New Roman" w:hAnsi="Times New Roman" w:cs="Times New Roman"/>
          <w:color w:val="auto"/>
          <w:sz w:val="24"/>
          <w:szCs w:val="24"/>
        </w:rPr>
        <w:t xml:space="preserve"> </w:t>
      </w:r>
      <w:r w:rsidR="00227440" w:rsidRPr="006222C4">
        <w:rPr>
          <w:rFonts w:ascii="Times New Roman" w:eastAsia="Times New Roman" w:hAnsi="Times New Roman" w:cs="Times New Roman"/>
          <w:color w:val="auto"/>
          <w:sz w:val="24"/>
          <w:szCs w:val="24"/>
        </w:rPr>
        <w:t>22</w:t>
      </w:r>
      <w:r w:rsidRPr="006222C4">
        <w:rPr>
          <w:rFonts w:ascii="Times New Roman" w:eastAsia="Times New Roman" w:hAnsi="Times New Roman" w:cs="Times New Roman"/>
          <w:color w:val="auto"/>
          <w:sz w:val="24"/>
          <w:szCs w:val="24"/>
        </w:rPr>
        <w:t>. attēlu).</w:t>
      </w:r>
      <w:r w:rsidRPr="006222C4">
        <w:rPr>
          <w:rFonts w:ascii="Times New Roman" w:hAnsi="Times New Roman" w:cs="Times New Roman"/>
          <w:color w:val="auto"/>
          <w:sz w:val="24"/>
          <w:szCs w:val="24"/>
        </w:rPr>
        <w:t xml:space="preserve"> </w:t>
      </w:r>
      <w:r w:rsidRPr="006222C4">
        <w:rPr>
          <w:rFonts w:ascii="Times New Roman" w:hAnsi="Times New Roman" w:cs="Times New Roman"/>
          <w:sz w:val="24"/>
          <w:szCs w:val="24"/>
        </w:rPr>
        <w:t>Konkrēciju izplatības lauki līdz vairāku desmitu (Rīgas līcī – līdz 10) kilometru platā joslā stiepjas gandrīz gar visu piekrasti. Konkrēcijas satur no 5 līdz 30 (vidēji – ap 20)</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 dzelzs un no 0,3 līdz 25 - 26 (vidēji – ap 8) % mangāna. Ieguve pašlaik tehnoloģiski un ekonomiski nav pamatota.</w:t>
      </w:r>
    </w:p>
    <w:p w14:paraId="6C2A4D21" w14:textId="77777777" w:rsidR="00246CA1" w:rsidRPr="006222C4" w:rsidRDefault="00246CA1" w:rsidP="00246CA1">
      <w:pPr>
        <w:spacing w:after="120"/>
        <w:rPr>
          <w:rFonts w:ascii="Times New Roman" w:eastAsia="Times New Roman" w:hAnsi="Times New Roman" w:cs="Times New Roman"/>
          <w:color w:val="C00000"/>
          <w:sz w:val="24"/>
          <w:szCs w:val="24"/>
        </w:rPr>
      </w:pPr>
      <w:r w:rsidRPr="006222C4">
        <w:rPr>
          <w:rFonts w:ascii="Times New Roman" w:hAnsi="Times New Roman" w:cs="Times New Roman"/>
          <w:b/>
          <w:sz w:val="24"/>
          <w:szCs w:val="24"/>
        </w:rPr>
        <w:t>Titāna – cirkona minerālu kliedņi</w:t>
      </w:r>
      <w:r w:rsidRPr="006222C4">
        <w:rPr>
          <w:rFonts w:ascii="Times New Roman" w:hAnsi="Times New Roman" w:cs="Times New Roman"/>
          <w:sz w:val="24"/>
          <w:szCs w:val="24"/>
        </w:rPr>
        <w:t xml:space="preserve"> Baltijas jūrā veidojas krasta zonas iecirkņos ar izteiktu piekrastes sanešu plūsmas ātruma samazinājumu. Produktīvā slāņa biezums atrodas 0,5 – 1,0 m ietvaros, bagātināto iecirkņu platums 200 – 1000 metri, bet garums – no 5 līdz 15 km. Derīgo minerālu kopējais saturs svārstās no 10 līdz 20 (vidēji – ap 15) kg/t. Kliedņi ir mobili veidojumi, kas maina savu vietu, turklāt arī smago minerālu koncentrācija ir stipri nepastāvīga. Kopējie krājumi pašlaik nav apzināti.  Ieguve pašlaik tehnoloģiski un ekonomiski nav pamatota.</w:t>
      </w:r>
    </w:p>
    <w:p w14:paraId="2DDDEAAB" w14:textId="77777777" w:rsidR="00246CA1" w:rsidRPr="006222C4" w:rsidRDefault="00246CA1" w:rsidP="00246CA1">
      <w:pPr>
        <w:spacing w:after="120"/>
        <w:rPr>
          <w:rFonts w:ascii="Times New Roman" w:hAnsi="Times New Roman" w:cs="Times New Roman"/>
          <w:sz w:val="24"/>
          <w:szCs w:val="24"/>
        </w:rPr>
      </w:pPr>
      <w:r w:rsidRPr="006222C4">
        <w:rPr>
          <w:rFonts w:ascii="Times New Roman" w:hAnsi="Times New Roman" w:cs="Times New Roman"/>
          <w:b/>
          <w:sz w:val="24"/>
          <w:szCs w:val="24"/>
        </w:rPr>
        <w:t>Dūņas</w:t>
      </w:r>
      <w:r w:rsidRPr="006222C4">
        <w:rPr>
          <w:rFonts w:ascii="Times New Roman" w:hAnsi="Times New Roman" w:cs="Times New Roman"/>
          <w:sz w:val="24"/>
          <w:szCs w:val="24"/>
        </w:rPr>
        <w:t xml:space="preserve"> – sīkdispersi tekoši plastiski, pie gultnes – šķidri, ūdens piesātināti nogulumi, ar vienmērīgi izkliedētu augu detrītu, ar sērūdeņraža smaku, ar organikas saturu līdz 4 - 5 %, bet sērūdeņraža (H</w:t>
      </w:r>
      <w:r w:rsidRPr="006222C4">
        <w:rPr>
          <w:rFonts w:ascii="Times New Roman" w:hAnsi="Times New Roman" w:cs="Times New Roman"/>
          <w:sz w:val="24"/>
          <w:szCs w:val="24"/>
          <w:vertAlign w:val="subscript"/>
        </w:rPr>
        <w:t>2</w:t>
      </w:r>
      <w:r w:rsidRPr="006222C4">
        <w:rPr>
          <w:rFonts w:ascii="Times New Roman" w:hAnsi="Times New Roman" w:cs="Times New Roman"/>
          <w:sz w:val="24"/>
          <w:szCs w:val="24"/>
        </w:rPr>
        <w:t xml:space="preserve">S) saturu – no 0,005 līdz 0,02 % (Litorīnas dūņās) un no 0,03 līdz 0,1 % (Pēclitorīnas jeb mūsdienu dūņās) konstatētas Rīgas līča centrālajā daļā un ieplakās gar līča rietumu piekrasti, kur jūras dziļums sasniedz 40 - 55 m, kā arī Baltijas jūras centrālajā </w:t>
      </w:r>
      <w:r w:rsidRPr="006222C4">
        <w:rPr>
          <w:rFonts w:ascii="Times New Roman" w:hAnsi="Times New Roman" w:cs="Times New Roman"/>
          <w:color w:val="auto"/>
          <w:sz w:val="24"/>
          <w:szCs w:val="24"/>
        </w:rPr>
        <w:t xml:space="preserve">daļā </w:t>
      </w:r>
      <w:r w:rsidRPr="006222C4">
        <w:rPr>
          <w:rFonts w:ascii="Times New Roman" w:eastAsia="Times New Roman" w:hAnsi="Times New Roman" w:cs="Times New Roman"/>
          <w:color w:val="auto"/>
          <w:sz w:val="24"/>
          <w:szCs w:val="24"/>
        </w:rPr>
        <w:t>(skat</w:t>
      </w:r>
      <w:r w:rsidR="00ED33CC" w:rsidRPr="006222C4">
        <w:rPr>
          <w:rFonts w:ascii="Times New Roman" w:eastAsia="Times New Roman" w:hAnsi="Times New Roman" w:cs="Times New Roman"/>
          <w:color w:val="auto"/>
          <w:sz w:val="24"/>
          <w:szCs w:val="24"/>
        </w:rPr>
        <w:t>īt</w:t>
      </w:r>
      <w:r w:rsidRPr="006222C4">
        <w:rPr>
          <w:rFonts w:ascii="Times New Roman" w:eastAsia="Times New Roman" w:hAnsi="Times New Roman" w:cs="Times New Roman"/>
          <w:color w:val="auto"/>
          <w:sz w:val="24"/>
          <w:szCs w:val="24"/>
        </w:rPr>
        <w:t xml:space="preserve"> </w:t>
      </w:r>
      <w:r w:rsidR="00227440" w:rsidRPr="006222C4">
        <w:rPr>
          <w:rFonts w:ascii="Times New Roman" w:eastAsia="Times New Roman" w:hAnsi="Times New Roman" w:cs="Times New Roman"/>
          <w:color w:val="auto"/>
          <w:sz w:val="24"/>
          <w:szCs w:val="24"/>
        </w:rPr>
        <w:t>24</w:t>
      </w:r>
      <w:r w:rsidRPr="006222C4">
        <w:rPr>
          <w:rFonts w:ascii="Times New Roman" w:eastAsia="Times New Roman" w:hAnsi="Times New Roman" w:cs="Times New Roman"/>
          <w:color w:val="auto"/>
          <w:sz w:val="24"/>
          <w:szCs w:val="24"/>
        </w:rPr>
        <w:t xml:space="preserve">. attēlu). </w:t>
      </w:r>
      <w:r w:rsidRPr="006222C4">
        <w:rPr>
          <w:rFonts w:ascii="Times New Roman" w:hAnsi="Times New Roman" w:cs="Times New Roman"/>
          <w:color w:val="auto"/>
          <w:sz w:val="24"/>
          <w:szCs w:val="24"/>
        </w:rPr>
        <w:t xml:space="preserve">Dūņas satur paaugstinātu V, Mo, Ni, Ga un Ba koncentrāciju. Ņemot vērā to, ka dūņu biezums </w:t>
      </w:r>
      <w:r w:rsidRPr="006222C4">
        <w:rPr>
          <w:rFonts w:ascii="Times New Roman" w:hAnsi="Times New Roman" w:cs="Times New Roman"/>
          <w:sz w:val="24"/>
          <w:szCs w:val="24"/>
        </w:rPr>
        <w:t>var pārsniegt 10 metrus, prognozētie resursi tikai Rīgas līcī pārsniedz 1 miljardu m</w:t>
      </w:r>
      <w:r w:rsidRPr="006222C4">
        <w:rPr>
          <w:rFonts w:ascii="Times New Roman" w:hAnsi="Times New Roman" w:cs="Times New Roman"/>
          <w:sz w:val="24"/>
          <w:szCs w:val="24"/>
          <w:vertAlign w:val="superscript"/>
        </w:rPr>
        <w:t>3</w:t>
      </w:r>
      <w:r w:rsidRPr="006222C4">
        <w:rPr>
          <w:rFonts w:ascii="Times New Roman" w:hAnsi="Times New Roman" w:cs="Times New Roman"/>
          <w:sz w:val="24"/>
          <w:szCs w:val="24"/>
        </w:rPr>
        <w:t>. Ieguve pašlaik tehnoloģiski un ekonomiski nav pamatota.</w:t>
      </w:r>
    </w:p>
    <w:p w14:paraId="35806961" w14:textId="77777777" w:rsidR="00246CA1" w:rsidRPr="006222C4" w:rsidRDefault="00246CA1" w:rsidP="00246CA1">
      <w:pPr>
        <w:rPr>
          <w:rFonts w:ascii="Times New Roman" w:eastAsia="Times New Roman" w:hAnsi="Times New Roman" w:cs="Times New Roman"/>
          <w:color w:val="C00000"/>
          <w:sz w:val="24"/>
          <w:szCs w:val="24"/>
        </w:rPr>
      </w:pPr>
      <w:r w:rsidRPr="006222C4">
        <w:rPr>
          <w:rFonts w:ascii="Times New Roman" w:hAnsi="Times New Roman" w:cs="Times New Roman"/>
          <w:sz w:val="24"/>
          <w:szCs w:val="24"/>
        </w:rPr>
        <w:t xml:space="preserve">Latvijas </w:t>
      </w:r>
      <w:r w:rsidR="00525648" w:rsidRPr="006222C4">
        <w:rPr>
          <w:rFonts w:ascii="Times New Roman" w:hAnsi="Times New Roman" w:cs="Times New Roman"/>
          <w:sz w:val="24"/>
          <w:szCs w:val="24"/>
        </w:rPr>
        <w:t>EEZ</w:t>
      </w:r>
      <w:r w:rsidRPr="006222C4">
        <w:rPr>
          <w:rFonts w:ascii="Times New Roman" w:hAnsi="Times New Roman" w:cs="Times New Roman"/>
          <w:sz w:val="24"/>
          <w:szCs w:val="24"/>
        </w:rPr>
        <w:t xml:space="preserve"> un Rīgas līča akvatorija ir bagāta ar smilts un/vai smilts – grants resursiem, kas koncentrējas zemūdens nogāzes augšējā daļā un krasta zonas tuvumā. Pēc krājuma apjoma nozīmīgākās smilts un/vai smilts – grants</w:t>
      </w:r>
      <w:r w:rsidR="00A7344C" w:rsidRPr="006222C4">
        <w:rPr>
          <w:rFonts w:ascii="Times New Roman" w:hAnsi="Times New Roman" w:cs="Times New Roman"/>
          <w:sz w:val="24"/>
          <w:szCs w:val="24"/>
        </w:rPr>
        <w:t xml:space="preserve"> </w:t>
      </w:r>
      <w:r w:rsidRPr="006222C4">
        <w:rPr>
          <w:rFonts w:ascii="Times New Roman" w:hAnsi="Times New Roman" w:cs="Times New Roman"/>
          <w:sz w:val="24"/>
          <w:szCs w:val="24"/>
        </w:rPr>
        <w:t>atradnes ir Rīgas līča akvatorijā iepretim Vecāķiem, uz ziemeļiem un ziemeļrietumiem no Ovīšraga, Baltijas jūrā iepretim Liepājai. Smilts atradne „Vecdaugava” Rīgas līča akvatorijā iepretim Vecāķiem savulaik (pagājušā gadsimta astoņdesmitajos gados) ir izpētīta detāli; smilts krājumi novērtēti gan atbilstoši A, gan N kategorijai. Atradnes platība ir nedaudz lielāka par 6,3 km</w:t>
      </w:r>
      <w:r w:rsidRPr="006222C4">
        <w:rPr>
          <w:rFonts w:ascii="Times New Roman" w:hAnsi="Times New Roman" w:cs="Times New Roman"/>
          <w:sz w:val="24"/>
          <w:szCs w:val="24"/>
          <w:vertAlign w:val="superscript"/>
        </w:rPr>
        <w:t>2</w:t>
      </w:r>
      <w:r w:rsidRPr="006222C4">
        <w:rPr>
          <w:rFonts w:ascii="Times New Roman" w:hAnsi="Times New Roman" w:cs="Times New Roman"/>
          <w:sz w:val="24"/>
          <w:szCs w:val="24"/>
        </w:rPr>
        <w:t>. Kopējie A kategorijas krājumi ir 62,7 miljoni m</w:t>
      </w:r>
      <w:r w:rsidRPr="006222C4">
        <w:rPr>
          <w:rFonts w:ascii="Times New Roman" w:hAnsi="Times New Roman" w:cs="Times New Roman"/>
          <w:sz w:val="24"/>
          <w:szCs w:val="24"/>
          <w:vertAlign w:val="superscript"/>
        </w:rPr>
        <w:t>3</w:t>
      </w:r>
      <w:r w:rsidRPr="006222C4">
        <w:rPr>
          <w:rFonts w:ascii="Times New Roman" w:hAnsi="Times New Roman" w:cs="Times New Roman"/>
          <w:sz w:val="24"/>
          <w:szCs w:val="24"/>
        </w:rPr>
        <w:t>, bet N kategorijas krājumi – 143,6 miljoni m</w:t>
      </w:r>
      <w:r w:rsidRPr="006222C4">
        <w:rPr>
          <w:rFonts w:ascii="Times New Roman" w:hAnsi="Times New Roman" w:cs="Times New Roman"/>
          <w:sz w:val="24"/>
          <w:szCs w:val="24"/>
          <w:vertAlign w:val="superscript"/>
        </w:rPr>
        <w:t>3</w:t>
      </w:r>
      <w:r w:rsidRPr="006222C4">
        <w:rPr>
          <w:rFonts w:ascii="Times New Roman" w:hAnsi="Times New Roman" w:cs="Times New Roman"/>
          <w:sz w:val="24"/>
          <w:szCs w:val="24"/>
        </w:rPr>
        <w:t xml:space="preserve">. Smilts resursu nepieciešamības gadījumā </w:t>
      </w:r>
      <w:r w:rsidRPr="006222C4">
        <w:rPr>
          <w:rFonts w:ascii="Times New Roman" w:hAnsi="Times New Roman" w:cs="Times New Roman"/>
          <w:color w:val="auto"/>
          <w:sz w:val="24"/>
          <w:szCs w:val="24"/>
        </w:rPr>
        <w:t>ieguve</w:t>
      </w:r>
      <w:r w:rsidR="00A7344C" w:rsidRPr="006222C4">
        <w:rPr>
          <w:rFonts w:ascii="Times New Roman" w:hAnsi="Times New Roman" w:cs="Times New Roman"/>
          <w:color w:val="auto"/>
          <w:sz w:val="24"/>
          <w:szCs w:val="24"/>
        </w:rPr>
        <w:t xml:space="preserve"> </w:t>
      </w:r>
      <w:r w:rsidRPr="006222C4">
        <w:rPr>
          <w:rFonts w:ascii="Times New Roman" w:eastAsia="Times New Roman" w:hAnsi="Times New Roman" w:cs="Times New Roman"/>
          <w:color w:val="auto"/>
          <w:sz w:val="24"/>
          <w:szCs w:val="24"/>
        </w:rPr>
        <w:t xml:space="preserve">varētu būt </w:t>
      </w:r>
      <w:r w:rsidRPr="006222C4">
        <w:rPr>
          <w:rFonts w:ascii="Times New Roman" w:hAnsi="Times New Roman" w:cs="Times New Roman"/>
          <w:color w:val="auto"/>
          <w:sz w:val="24"/>
          <w:szCs w:val="24"/>
        </w:rPr>
        <w:t>ekonomiski izdevīga</w:t>
      </w:r>
      <w:r w:rsidRPr="006222C4">
        <w:rPr>
          <w:rFonts w:ascii="Times New Roman" w:eastAsia="Times New Roman" w:hAnsi="Times New Roman" w:cs="Times New Roman"/>
          <w:color w:val="auto"/>
          <w:sz w:val="24"/>
          <w:szCs w:val="24"/>
        </w:rPr>
        <w:t xml:space="preserve">, tomēr ilgtspējīgai smilts resursu ieguvei nepieciešama sanešu plūsmu izpēte, lai novērstu krasta erozijas pastiprināšanos. </w:t>
      </w:r>
    </w:p>
    <w:p w14:paraId="1A577E1D" w14:textId="77777777" w:rsidR="00246CA1" w:rsidRPr="006222C4" w:rsidRDefault="00246CA1">
      <w:pPr>
        <w:spacing w:after="120"/>
        <w:rPr>
          <w:rFonts w:ascii="Times New Roman" w:hAnsi="Times New Roman" w:cs="Times New Roman"/>
          <w:sz w:val="24"/>
          <w:szCs w:val="24"/>
        </w:rPr>
      </w:pPr>
    </w:p>
    <w:p w14:paraId="298DEA24" w14:textId="77777777" w:rsidR="00B91097" w:rsidRPr="006222C4" w:rsidRDefault="00B91097">
      <w:pPr>
        <w:keepNext/>
        <w:spacing w:after="120"/>
        <w:jc w:val="center"/>
        <w:rPr>
          <w:rFonts w:ascii="Times New Roman" w:hAnsi="Times New Roman" w:cs="Times New Roman"/>
          <w:sz w:val="24"/>
          <w:szCs w:val="24"/>
        </w:rPr>
      </w:pPr>
    </w:p>
    <w:p w14:paraId="445C251E" w14:textId="1CCCE047" w:rsidR="000017AD" w:rsidRPr="006222C4" w:rsidRDefault="00DE4210">
      <w:pPr>
        <w:keepNext/>
        <w:spacing w:after="12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B07224B" wp14:editId="5D6E9102">
            <wp:extent cx="6153150" cy="7729188"/>
            <wp:effectExtent l="0" t="0" r="0" b="571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Dunas_un_Mangana_konkrecijas_2018_10_19.jpg"/>
                    <pic:cNvPicPr/>
                  </pic:nvPicPr>
                  <pic:blipFill rotWithShape="1">
                    <a:blip r:embed="rId45" cstate="print">
                      <a:extLst>
                        <a:ext uri="{28A0092B-C50C-407E-A947-70E740481C1C}">
                          <a14:useLocalDpi xmlns:a14="http://schemas.microsoft.com/office/drawing/2010/main" val="0"/>
                        </a:ext>
                      </a:extLst>
                    </a:blip>
                    <a:srcRect/>
                    <a:stretch/>
                  </pic:blipFill>
                  <pic:spPr bwMode="auto">
                    <a:xfrm>
                      <a:off x="0" y="0"/>
                      <a:ext cx="6163203" cy="7741816"/>
                    </a:xfrm>
                    <a:prstGeom prst="rect">
                      <a:avLst/>
                    </a:prstGeom>
                    <a:ln>
                      <a:noFill/>
                    </a:ln>
                    <a:extLst>
                      <a:ext uri="{53640926-AAD7-44D8-BBD7-CCE9431645EC}">
                        <a14:shadowObscured xmlns:a14="http://schemas.microsoft.com/office/drawing/2010/main"/>
                      </a:ext>
                    </a:extLst>
                  </pic:spPr>
                </pic:pic>
              </a:graphicData>
            </a:graphic>
          </wp:inline>
        </w:drawing>
      </w:r>
    </w:p>
    <w:p w14:paraId="1E08D906" w14:textId="77777777" w:rsidR="000017AD" w:rsidRPr="006222C4" w:rsidRDefault="00D540AF" w:rsidP="00D540AF">
      <w:pPr>
        <w:pStyle w:val="Style1Times-12-"/>
      </w:pPr>
      <w:r w:rsidRPr="006222C4">
        <w:rPr>
          <w:color w:val="auto"/>
        </w:rPr>
        <w:t>2</w:t>
      </w:r>
      <w:r w:rsidR="00227440" w:rsidRPr="006222C4">
        <w:rPr>
          <w:color w:val="auto"/>
        </w:rPr>
        <w:t>2</w:t>
      </w:r>
      <w:r w:rsidR="00696A87" w:rsidRPr="006222C4">
        <w:rPr>
          <w:color w:val="auto"/>
        </w:rPr>
        <w:t>. attēls</w:t>
      </w:r>
      <w:r w:rsidR="00696A87" w:rsidRPr="006222C4">
        <w:rPr>
          <w:color w:val="C00000"/>
        </w:rPr>
        <w:t>.</w:t>
      </w:r>
      <w:r w:rsidR="00696A87" w:rsidRPr="006222C4">
        <w:t xml:space="preserve"> Dzelzs mangāna konkrēciju areāli Rīgas līcī (pēc Valsts ģeoloģijas fonda (LVĢMC) materiāliem)</w:t>
      </w:r>
      <w:r w:rsidR="008806F1" w:rsidRPr="006222C4">
        <w:rPr>
          <w:rFonts w:eastAsia="Arial"/>
        </w:rPr>
        <w:t xml:space="preserve"> </w:t>
      </w:r>
      <w:r w:rsidR="00525648" w:rsidRPr="006222C4">
        <w:rPr>
          <w:rFonts w:eastAsia="Arial"/>
        </w:rPr>
        <w:t>un d</w:t>
      </w:r>
      <w:r w:rsidR="008806F1" w:rsidRPr="006222C4">
        <w:rPr>
          <w:rFonts w:eastAsia="Arial"/>
        </w:rPr>
        <w:t xml:space="preserve">ziedniecisko dūņu novērtēto resursu laukums Rīgas līcī </w:t>
      </w:r>
      <w:r w:rsidR="008806F1" w:rsidRPr="006222C4">
        <w:t>(pēc Valsts ģeoloģijas fonda (LVĢMC) materiāliem)</w:t>
      </w:r>
    </w:p>
    <w:p w14:paraId="547A8EF3" w14:textId="20062395" w:rsidR="00C376F0" w:rsidRPr="006222C4" w:rsidRDefault="00C376F0" w:rsidP="00D540AF">
      <w:pPr>
        <w:pStyle w:val="Style2ApakvirsrakstItalicsTimes-12"/>
        <w:rPr>
          <w:rFonts w:eastAsia="Times New Roman"/>
          <w:color w:val="C00000"/>
        </w:rPr>
      </w:pPr>
      <w:bookmarkStart w:id="44" w:name="_Toc514448248"/>
      <w:r w:rsidRPr="006222C4">
        <w:t>Derīgo izrakteņu ieguves intere</w:t>
      </w:r>
      <w:r w:rsidR="00C21C2F" w:rsidRPr="006222C4">
        <w:t>ses</w:t>
      </w:r>
      <w:r w:rsidRPr="006222C4">
        <w:t xml:space="preserve"> </w:t>
      </w:r>
      <w:bookmarkEnd w:id="44"/>
      <w:r w:rsidR="00367A10" w:rsidRPr="006222C4">
        <w:t>JP</w:t>
      </w:r>
    </w:p>
    <w:p w14:paraId="7CCADCF6" w14:textId="77777777" w:rsidR="00C376F0" w:rsidRPr="006222C4" w:rsidRDefault="00C376F0" w:rsidP="00C376F0">
      <w:pPr>
        <w:shd w:val="clear" w:color="auto" w:fill="F2F2F2" w:themeFill="background1" w:themeFillShade="F2"/>
        <w:rPr>
          <w:rFonts w:ascii="Times New Roman" w:hAnsi="Times New Roman" w:cs="Times New Roman"/>
          <w:sz w:val="24"/>
          <w:szCs w:val="24"/>
        </w:rPr>
      </w:pPr>
      <w:r w:rsidRPr="006222C4">
        <w:rPr>
          <w:rFonts w:ascii="Times New Roman" w:hAnsi="Times New Roman" w:cs="Times New Roman"/>
          <w:sz w:val="24"/>
          <w:szCs w:val="24"/>
        </w:rPr>
        <w:t xml:space="preserve">Derīgo izrakteņu ieguve Latvijas jurisdikcijā esošajos jūras ūdeņos šobrīd nenotiek. </w:t>
      </w:r>
    </w:p>
    <w:p w14:paraId="0D8BBDA9" w14:textId="364D91F7" w:rsidR="00C376F0" w:rsidRPr="006222C4" w:rsidRDefault="00C376F0" w:rsidP="00C376F0">
      <w:pPr>
        <w:shd w:val="clear" w:color="auto" w:fill="F2F2F2" w:themeFill="background1" w:themeFillShade="F2"/>
        <w:rPr>
          <w:rFonts w:ascii="Times New Roman" w:hAnsi="Times New Roman" w:cs="Times New Roman"/>
          <w:sz w:val="24"/>
          <w:szCs w:val="24"/>
        </w:rPr>
      </w:pPr>
      <w:r w:rsidRPr="006222C4">
        <w:rPr>
          <w:rFonts w:ascii="Times New Roman" w:hAnsi="Times New Roman" w:cs="Times New Roman"/>
          <w:sz w:val="24"/>
          <w:szCs w:val="24"/>
        </w:rPr>
        <w:lastRenderedPageBreak/>
        <w:t xml:space="preserve">Līdz šim tika izsniegtas vairākas licences ogļūdeņražu meklēšanai vai izpētei un ieguvei, kas daļēji apstiprina interesi par ogļūdeņražu iegulām Latvijas </w:t>
      </w:r>
      <w:r w:rsidR="00525648" w:rsidRPr="006222C4">
        <w:rPr>
          <w:rFonts w:ascii="Times New Roman" w:hAnsi="Times New Roman" w:cs="Times New Roman"/>
          <w:sz w:val="24"/>
          <w:szCs w:val="24"/>
        </w:rPr>
        <w:t>EEZ</w:t>
      </w:r>
      <w:r w:rsidRPr="006222C4">
        <w:rPr>
          <w:rFonts w:ascii="Times New Roman" w:hAnsi="Times New Roman" w:cs="Times New Roman"/>
          <w:sz w:val="24"/>
          <w:szCs w:val="24"/>
        </w:rPr>
        <w:t xml:space="preserve"> (galvenokārt teritorijā pie Lietuvas robežas) un </w:t>
      </w:r>
      <w:r w:rsidR="00E75989" w:rsidRPr="006222C4">
        <w:rPr>
          <w:rFonts w:ascii="Times New Roman" w:hAnsi="Times New Roman" w:cs="Times New Roman"/>
          <w:sz w:val="24"/>
          <w:szCs w:val="24"/>
        </w:rPr>
        <w:t>T</w:t>
      </w:r>
      <w:r w:rsidR="00EB7CCB" w:rsidRPr="006222C4">
        <w:rPr>
          <w:rFonts w:ascii="Times New Roman" w:hAnsi="Times New Roman" w:cs="Times New Roman"/>
          <w:sz w:val="24"/>
          <w:szCs w:val="24"/>
        </w:rPr>
        <w:t>J</w:t>
      </w:r>
      <w:r w:rsidR="00E75989" w:rsidRPr="006222C4">
        <w:rPr>
          <w:rFonts w:ascii="Times New Roman" w:hAnsi="Times New Roman" w:cs="Times New Roman"/>
          <w:sz w:val="24"/>
          <w:szCs w:val="24"/>
        </w:rPr>
        <w:t xml:space="preserve"> </w:t>
      </w:r>
      <w:r w:rsidRPr="006222C4">
        <w:rPr>
          <w:rFonts w:ascii="Times New Roman" w:hAnsi="Times New Roman" w:cs="Times New Roman"/>
          <w:sz w:val="24"/>
          <w:szCs w:val="24"/>
        </w:rPr>
        <w:t>Kurzemes rietumu piekrastē</w:t>
      </w:r>
      <w:r w:rsidRPr="006222C4">
        <w:rPr>
          <w:rStyle w:val="FootnoteReference"/>
          <w:rFonts w:ascii="Times New Roman" w:hAnsi="Times New Roman" w:cs="Times New Roman"/>
          <w:sz w:val="24"/>
          <w:szCs w:val="24"/>
        </w:rPr>
        <w:footnoteReference w:id="91"/>
      </w:r>
      <w:r w:rsidRPr="006222C4">
        <w:rPr>
          <w:rFonts w:ascii="Times New Roman" w:hAnsi="Times New Roman" w:cs="Times New Roman"/>
          <w:sz w:val="24"/>
          <w:szCs w:val="24"/>
        </w:rPr>
        <w:t>.</w:t>
      </w:r>
    </w:p>
    <w:p w14:paraId="44F7AC46" w14:textId="77777777" w:rsidR="000017AD" w:rsidRPr="006222C4" w:rsidRDefault="00696A87" w:rsidP="00272600">
      <w:pPr>
        <w:shd w:val="clear" w:color="auto" w:fill="F2F2F2" w:themeFill="background1" w:themeFillShade="F2"/>
        <w:rPr>
          <w:rFonts w:ascii="Times New Roman" w:hAnsi="Times New Roman" w:cs="Times New Roman"/>
          <w:sz w:val="24"/>
          <w:szCs w:val="24"/>
        </w:rPr>
      </w:pPr>
      <w:r w:rsidRPr="006222C4">
        <w:rPr>
          <w:rFonts w:ascii="Times New Roman" w:hAnsi="Times New Roman" w:cs="Times New Roman"/>
          <w:sz w:val="24"/>
          <w:szCs w:val="24"/>
        </w:rPr>
        <w:t xml:space="preserve">Plānošanas periodā nav </w:t>
      </w:r>
      <w:r w:rsidRPr="006222C4">
        <w:rPr>
          <w:rFonts w:ascii="Times New Roman" w:eastAsia="Times New Roman" w:hAnsi="Times New Roman" w:cs="Times New Roman"/>
          <w:color w:val="auto"/>
          <w:sz w:val="24"/>
          <w:szCs w:val="24"/>
        </w:rPr>
        <w:t xml:space="preserve">paredzēta </w:t>
      </w:r>
      <w:r w:rsidRPr="006222C4">
        <w:rPr>
          <w:rFonts w:ascii="Times New Roman" w:hAnsi="Times New Roman" w:cs="Times New Roman"/>
          <w:color w:val="auto"/>
          <w:sz w:val="24"/>
          <w:szCs w:val="24"/>
        </w:rPr>
        <w:t xml:space="preserve">citu derīgo </w:t>
      </w:r>
      <w:r w:rsidRPr="006222C4">
        <w:rPr>
          <w:rFonts w:ascii="Times New Roman" w:hAnsi="Times New Roman" w:cs="Times New Roman"/>
          <w:sz w:val="24"/>
          <w:szCs w:val="24"/>
        </w:rPr>
        <w:t>izrakteņu ieguve.</w:t>
      </w:r>
    </w:p>
    <w:p w14:paraId="6C98D5E4" w14:textId="77777777" w:rsidR="000017AD" w:rsidRPr="006222C4" w:rsidRDefault="000017AD" w:rsidP="00D540AF">
      <w:pPr>
        <w:pStyle w:val="Style1Times-12-"/>
      </w:pPr>
      <w:bookmarkStart w:id="45" w:name="_qsh70q" w:colFirst="0" w:colLast="0"/>
      <w:bookmarkStart w:id="46" w:name="_3as4poj" w:colFirst="0" w:colLast="0"/>
      <w:bookmarkStart w:id="47" w:name="_1pxezwc" w:colFirst="0" w:colLast="0"/>
      <w:bookmarkEnd w:id="45"/>
      <w:bookmarkEnd w:id="46"/>
      <w:bookmarkEnd w:id="47"/>
    </w:p>
    <w:p w14:paraId="3E526B36" w14:textId="77777777" w:rsidR="00CC7558" w:rsidRPr="006222C4" w:rsidRDefault="00CC7558" w:rsidP="00CC7558">
      <w:pPr>
        <w:pStyle w:val="Heading2MG"/>
      </w:pPr>
      <w:bookmarkStart w:id="48" w:name="_Toc524380459"/>
      <w:r w:rsidRPr="006222C4">
        <w:t>3.10.</w:t>
      </w:r>
      <w:r w:rsidR="00A7344C" w:rsidRPr="006222C4">
        <w:t xml:space="preserve"> </w:t>
      </w:r>
      <w:r w:rsidRPr="006222C4">
        <w:t>Vides kvalitāte</w:t>
      </w:r>
      <w:bookmarkEnd w:id="48"/>
    </w:p>
    <w:p w14:paraId="7AE7D94B" w14:textId="77777777" w:rsidR="002B0E42" w:rsidRPr="006222C4" w:rsidRDefault="002B0E42" w:rsidP="002B0E42">
      <w:pPr>
        <w:pStyle w:val="Style2ApakvirsrakstItalicsTimes-12"/>
      </w:pPr>
      <w:r w:rsidRPr="006222C4">
        <w:t>Politiskās nostādnes</w:t>
      </w:r>
    </w:p>
    <w:p w14:paraId="2B881AEB" w14:textId="77777777" w:rsidR="002B0E42" w:rsidRPr="006222C4" w:rsidRDefault="002B0E42" w:rsidP="00CC7558">
      <w:pPr>
        <w:spacing w:after="120"/>
        <w:rPr>
          <w:rFonts w:ascii="Times New Roman" w:hAnsi="Times New Roman" w:cs="Times New Roman"/>
          <w:sz w:val="24"/>
          <w:szCs w:val="24"/>
        </w:rPr>
      </w:pPr>
      <w:r w:rsidRPr="006222C4">
        <w:rPr>
          <w:rFonts w:ascii="Times New Roman" w:hAnsi="Times New Roman" w:cs="Times New Roman"/>
          <w:sz w:val="24"/>
          <w:szCs w:val="24"/>
        </w:rPr>
        <w:t>ES politisko ietvaru nosaka Eiropas Parlamenta un Padomes Direktīvas 2008/56/EK (2008. gada 17. jūnijs), ar ko izveido sistēmu Kopienas rīcībai jūras vides politikas jomā (Jūras stratēģijas pamatdirektīva). Baltijas jūras reģionā svarīga loma ir arī HELCOM Baltijas jūras rīcības plāns (2007)</w:t>
      </w:r>
      <w:r w:rsidRPr="006222C4">
        <w:rPr>
          <w:rStyle w:val="FootnoteReference"/>
          <w:rFonts w:ascii="Times New Roman" w:hAnsi="Times New Roman" w:cs="Times New Roman"/>
          <w:sz w:val="24"/>
          <w:szCs w:val="24"/>
        </w:rPr>
        <w:footnoteReference w:id="92"/>
      </w:r>
      <w:r w:rsidRPr="006222C4">
        <w:rPr>
          <w:rFonts w:ascii="Times New Roman" w:hAnsi="Times New Roman" w:cs="Times New Roman"/>
          <w:sz w:val="24"/>
          <w:szCs w:val="24"/>
        </w:rPr>
        <w:t xml:space="preserve"> (turpmāk – HELCOM BJRP)</w:t>
      </w:r>
      <w:r w:rsidR="00A7344C" w:rsidRPr="006222C4">
        <w:rPr>
          <w:rFonts w:ascii="Times New Roman" w:hAnsi="Times New Roman" w:cs="Times New Roman"/>
          <w:sz w:val="24"/>
          <w:szCs w:val="24"/>
        </w:rPr>
        <w:t xml:space="preserve"> </w:t>
      </w:r>
      <w:r w:rsidRPr="006222C4">
        <w:rPr>
          <w:rFonts w:ascii="Times New Roman" w:hAnsi="Times New Roman" w:cs="Times New Roman"/>
          <w:sz w:val="24"/>
          <w:szCs w:val="24"/>
        </w:rPr>
        <w:t>nosaka reģionālā, starptautiskā un nacionālā līmenī nepieciešamās rīcības laba jūras vides stāvokļa panākšanai līdz 2021.gadam Baltijas jūras videi nozīmīgākajās jomās. 2013. gada HELCOM Ministru deklarācija nosaka aktualizētus uzdevumus HELCOM BJRP noteiktā laba jūras vides stāvokļa panākšanai, t.sk., nosaka precizētus eitrofikācijas samazināšanas mērķus katrai HELCOM dalībvalstij.</w:t>
      </w:r>
    </w:p>
    <w:p w14:paraId="1F7D68D6" w14:textId="77777777" w:rsidR="002B0E42" w:rsidRPr="006222C4" w:rsidRDefault="002B0E42" w:rsidP="00CC7558">
      <w:pPr>
        <w:spacing w:after="120"/>
        <w:rPr>
          <w:rFonts w:ascii="Times New Roman" w:hAnsi="Times New Roman" w:cs="Times New Roman"/>
          <w:sz w:val="24"/>
          <w:szCs w:val="24"/>
        </w:rPr>
      </w:pPr>
      <w:r w:rsidRPr="006222C4">
        <w:rPr>
          <w:rFonts w:ascii="Times New Roman" w:hAnsi="Times New Roman" w:cs="Times New Roman"/>
          <w:sz w:val="24"/>
          <w:szCs w:val="24"/>
        </w:rPr>
        <w:t>Latvijā vides aizsardzības politika līdz 2020. gadam noteikta Vides politikas pamatnostādnēs 2014.–2020. gadam un pasākumi laba jūras vides stāvokļa sasniegšanai noteikti plānā "Pasākumu programma laba jūras vides stāvokļa panākšanai 2016.-2020.gadā".</w:t>
      </w:r>
    </w:p>
    <w:p w14:paraId="292BADD0" w14:textId="77777777" w:rsidR="002B0E42" w:rsidRPr="006222C4" w:rsidRDefault="002B0E42" w:rsidP="00ED3180">
      <w:pPr>
        <w:pStyle w:val="Style2ApakvirsrakstItalicsTimes-12"/>
        <w:spacing w:before="240"/>
      </w:pPr>
      <w:r w:rsidRPr="006222C4">
        <w:t>Baltijas jūras vides raksturojums</w:t>
      </w:r>
    </w:p>
    <w:p w14:paraId="0BB7D6C3" w14:textId="77777777" w:rsidR="001716C9" w:rsidRPr="006222C4" w:rsidRDefault="00CC7558" w:rsidP="00CC7558">
      <w:pPr>
        <w:spacing w:after="120"/>
        <w:rPr>
          <w:rFonts w:ascii="Times New Roman" w:hAnsi="Times New Roman" w:cs="Times New Roman"/>
          <w:sz w:val="24"/>
          <w:szCs w:val="24"/>
        </w:rPr>
      </w:pPr>
      <w:r w:rsidRPr="006222C4">
        <w:rPr>
          <w:rFonts w:ascii="Times New Roman" w:hAnsi="Times New Roman" w:cs="Times New Roman"/>
          <w:sz w:val="24"/>
          <w:szCs w:val="24"/>
        </w:rPr>
        <w:t xml:space="preserve">Baltijas jūra ir viena no pasaules mazākajām, taču vienlaikus arī viena no lielākajām saldūdens jūrām. Baltijas jūra specifisko klimata apstākļu un ģeogrāfiskā novietojuma dēļ ir viena no jutīgākajām pasaules jūru ekosistēmām. </w:t>
      </w:r>
    </w:p>
    <w:p w14:paraId="26B6B448" w14:textId="77777777" w:rsidR="00CC7558" w:rsidRPr="006222C4" w:rsidRDefault="00CC7558" w:rsidP="00CC7558">
      <w:pPr>
        <w:spacing w:after="120"/>
        <w:rPr>
          <w:rFonts w:ascii="Times New Roman" w:hAnsi="Times New Roman" w:cs="Times New Roman"/>
          <w:sz w:val="24"/>
          <w:szCs w:val="24"/>
        </w:rPr>
      </w:pPr>
      <w:r w:rsidRPr="006222C4">
        <w:rPr>
          <w:rFonts w:ascii="Times New Roman" w:hAnsi="Times New Roman" w:cs="Times New Roman"/>
          <w:sz w:val="24"/>
          <w:szCs w:val="24"/>
        </w:rPr>
        <w:t>Baltijas jūras, tanī skaitā Rīgas līča vides kvalitāte pašlaik neatbilst labas vides stāvoklim. Lai to sasniegtu, Latvijai</w:t>
      </w:r>
      <w:r w:rsidR="001716C9" w:rsidRPr="006222C4">
        <w:rPr>
          <w:rFonts w:ascii="Times New Roman" w:hAnsi="Times New Roman" w:cs="Times New Roman"/>
          <w:sz w:val="24"/>
          <w:szCs w:val="24"/>
        </w:rPr>
        <w:t>, līdzīgi kā citām ap Baltijas jūru esošajam valstīm,</w:t>
      </w:r>
      <w:r w:rsidRPr="006222C4">
        <w:rPr>
          <w:rFonts w:ascii="Times New Roman" w:hAnsi="Times New Roman" w:cs="Times New Roman"/>
          <w:sz w:val="24"/>
          <w:szCs w:val="24"/>
        </w:rPr>
        <w:t xml:space="preserve"> jāsamazina kopējā slāpekļa un kopējā fosfora slodzes uz Rīgas līci un kopumā uz Baltijas jūru, jāierobežo svešzemju sugu izplatība un jāsamazina jūras </w:t>
      </w:r>
      <w:r w:rsidR="001716C9" w:rsidRPr="006222C4">
        <w:rPr>
          <w:rFonts w:ascii="Times New Roman" w:hAnsi="Times New Roman" w:cs="Times New Roman"/>
          <w:sz w:val="24"/>
          <w:szCs w:val="24"/>
        </w:rPr>
        <w:t>piesārņojums ar kaitīgajiem ķīmiskajiem savienojumiem un cietajiem atkritumiem</w:t>
      </w:r>
      <w:r w:rsidRPr="006222C4">
        <w:rPr>
          <w:rFonts w:ascii="Times New Roman" w:hAnsi="Times New Roman" w:cs="Times New Roman"/>
          <w:sz w:val="24"/>
          <w:szCs w:val="24"/>
        </w:rPr>
        <w:t>, jānodrošina bioloģiskās daudzveidības aizsardzība.</w:t>
      </w:r>
    </w:p>
    <w:p w14:paraId="4A2F05E6" w14:textId="77777777" w:rsidR="00CC7558" w:rsidRPr="006222C4" w:rsidRDefault="00CC7558" w:rsidP="00CC7558">
      <w:pPr>
        <w:spacing w:after="120"/>
        <w:rPr>
          <w:rFonts w:ascii="Times New Roman" w:hAnsi="Times New Roman" w:cs="Times New Roman"/>
          <w:sz w:val="24"/>
          <w:szCs w:val="24"/>
        </w:rPr>
      </w:pPr>
      <w:r w:rsidRPr="006222C4">
        <w:rPr>
          <w:rFonts w:ascii="Times New Roman" w:hAnsi="Times New Roman" w:cs="Times New Roman"/>
          <w:sz w:val="24"/>
          <w:szCs w:val="24"/>
        </w:rPr>
        <w:t>Latvija ir apņēmusies līdz 2020.  gadam sasniegt labu jūras vides stāvokli. Vienlaikus, balstoties uz zinātnieku pētījumu rezultātiem, ka izmaiņas Baltijas jūrā notiek ar lielu laika nobīdi, ko nosaka Baltijas jūras iekšējie bioģeoķīmiskie procesi, iekļaujot atrunu, ka  īstenojot pasākumus jūras vides stāvokļa uzlabošanai var paiet ļoti ilgs laiks − vismaz 30 līdz 50 gadi − līdz tiek sasniegts vēlamais stāvoklis.</w:t>
      </w:r>
    </w:p>
    <w:p w14:paraId="090216EF" w14:textId="77777777" w:rsidR="001716C9" w:rsidRPr="006222C4" w:rsidRDefault="001716C9" w:rsidP="001716C9">
      <w:pPr>
        <w:spacing w:after="120"/>
        <w:rPr>
          <w:rFonts w:ascii="Times New Roman" w:hAnsi="Times New Roman" w:cs="Times New Roman"/>
          <w:sz w:val="24"/>
          <w:szCs w:val="24"/>
        </w:rPr>
      </w:pPr>
      <w:r w:rsidRPr="006222C4">
        <w:rPr>
          <w:rFonts w:ascii="Times New Roman" w:hAnsi="Times New Roman" w:cs="Times New Roman"/>
          <w:sz w:val="24"/>
          <w:szCs w:val="24"/>
        </w:rPr>
        <w:t>Šobrīd tikai atsevišķi jūras vides stāvokļa rādītāji rāda pozitīvu uzlabošanās tendenci, lielākais vairums rādītāju rāda, ka šobrīd labs jūras vides stāvoklis nav sasniegts (Jūras vides stāvokļa vērtējums 2.red., 2018). Baltijas jūras dalībvalstu vidū valda vienprātība, ka vairākus gadu desmitus eitrofikācija ir galvenā Baltijas jūras problēma.</w:t>
      </w:r>
    </w:p>
    <w:p w14:paraId="30368227" w14:textId="77777777" w:rsidR="001716C9" w:rsidRPr="006222C4" w:rsidRDefault="001716C9" w:rsidP="001716C9">
      <w:pPr>
        <w:spacing w:after="120"/>
        <w:rPr>
          <w:rFonts w:ascii="Times New Roman" w:hAnsi="Times New Roman" w:cs="Times New Roman"/>
          <w:sz w:val="24"/>
          <w:szCs w:val="24"/>
        </w:rPr>
      </w:pPr>
      <w:r w:rsidRPr="006222C4">
        <w:rPr>
          <w:rFonts w:ascii="Times New Roman" w:hAnsi="Times New Roman" w:cs="Times New Roman"/>
          <w:sz w:val="24"/>
          <w:szCs w:val="24"/>
        </w:rPr>
        <w:t>Eitrofikācija, ekosistēmas bagātināšanās ar barības vielām, ir novērojama vismaz sākot ar 20. gadsimta sākumu, slāpekļa un fosfora slodzēm sasniedzot maksimālās vērtības ap 1980.gadu</w:t>
      </w:r>
      <w:r w:rsidR="008C1242" w:rsidRPr="006222C4">
        <w:rPr>
          <w:rStyle w:val="FootnoteReference"/>
          <w:rFonts w:ascii="Times New Roman" w:hAnsi="Times New Roman" w:cs="Times New Roman"/>
          <w:sz w:val="24"/>
          <w:szCs w:val="24"/>
        </w:rPr>
        <w:footnoteReference w:id="93"/>
      </w:r>
      <w:r w:rsidRPr="006222C4">
        <w:rPr>
          <w:rFonts w:ascii="Times New Roman" w:hAnsi="Times New Roman" w:cs="Times New Roman"/>
          <w:sz w:val="24"/>
          <w:szCs w:val="24"/>
        </w:rPr>
        <w:t xml:space="preserve">. Turpmākajos </w:t>
      </w:r>
      <w:r w:rsidRPr="006222C4">
        <w:rPr>
          <w:rFonts w:ascii="Times New Roman" w:hAnsi="Times New Roman" w:cs="Times New Roman"/>
          <w:sz w:val="24"/>
          <w:szCs w:val="24"/>
        </w:rPr>
        <w:lastRenderedPageBreak/>
        <w:t>gados Baltijas jūrā ir novērota slodžu samazināšanās galvenokārt punktveida avotu slodžu samazināšanās dēļ, jo upju slodzes samazinājās tikai par nepilniem 10 %</w:t>
      </w:r>
      <w:r w:rsidR="00C921E2" w:rsidRPr="006222C4">
        <w:rPr>
          <w:rFonts w:ascii="Times New Roman" w:hAnsi="Times New Roman" w:cs="Times New Roman"/>
          <w:sz w:val="24"/>
          <w:szCs w:val="24"/>
          <w:vertAlign w:val="superscript"/>
        </w:rPr>
        <w:t>86</w:t>
      </w:r>
      <w:r w:rsidRPr="006222C4">
        <w:rPr>
          <w:rFonts w:ascii="Times New Roman" w:hAnsi="Times New Roman" w:cs="Times New Roman"/>
          <w:sz w:val="24"/>
          <w:szCs w:val="24"/>
        </w:rPr>
        <w:t xml:space="preserve">. </w:t>
      </w:r>
    </w:p>
    <w:p w14:paraId="362BD5E7" w14:textId="77777777" w:rsidR="001716C9" w:rsidRPr="006222C4" w:rsidRDefault="001716C9" w:rsidP="001716C9">
      <w:pPr>
        <w:spacing w:after="120"/>
        <w:rPr>
          <w:rFonts w:ascii="Times New Roman" w:hAnsi="Times New Roman" w:cs="Times New Roman"/>
          <w:sz w:val="24"/>
          <w:szCs w:val="24"/>
        </w:rPr>
      </w:pPr>
      <w:r w:rsidRPr="006222C4">
        <w:rPr>
          <w:rFonts w:ascii="Times New Roman" w:hAnsi="Times New Roman" w:cs="Times New Roman"/>
          <w:sz w:val="24"/>
          <w:szCs w:val="24"/>
        </w:rPr>
        <w:t>Slāpekļa un fosfora slodzes ir ļoti saistītas ar Baltijas jūrā ieplūstošo upju caurplūduma vērtējumu attiecīgajā gadā (skatīt 2</w:t>
      </w:r>
      <w:r w:rsidR="00C921E2" w:rsidRPr="006222C4">
        <w:rPr>
          <w:rFonts w:ascii="Times New Roman" w:hAnsi="Times New Roman" w:cs="Times New Roman"/>
          <w:sz w:val="24"/>
          <w:szCs w:val="24"/>
        </w:rPr>
        <w:t>3</w:t>
      </w:r>
      <w:r w:rsidRPr="006222C4">
        <w:rPr>
          <w:rFonts w:ascii="Times New Roman" w:hAnsi="Times New Roman" w:cs="Times New Roman"/>
          <w:sz w:val="24"/>
          <w:szCs w:val="24"/>
        </w:rPr>
        <w:t>. attēlu). Salīdzinot Latvijas jūras ūdeņu vides stāvokli divos vērtēšanas periodos 2007.-2011.gads un 2012.-2016.gads, pirmajā vērtēšanas periodā upju caurplūduma līmenis ir būtiski lielāks, kas veido lielākas slāpekļa un fosfora slodzes uz Rīgas līci un Baltijas jūru kā nākamajā novērtējuma periodā (Jūras vides stāvokļa vērtējums 2.red., 2018). Papildus tam, Latvijas gadījumā kopējo slodzi uz Rīgas līci un Baltijas jūru ietekmē arī pārrobežu pārnese no citām valstīm, kas arī atrodas attiecīgo upju sateces baseinā un tādējādi ietekmē attiecīgā Baltijas jūras baseina vides kvalitāti. Kopumā slāpekļa un fosfora slodzes uzrāda nelielu samazināšanās tendenci.</w:t>
      </w:r>
    </w:p>
    <w:p w14:paraId="4AB9E08D" w14:textId="58E58865" w:rsidR="001716C9" w:rsidRPr="006222C4" w:rsidRDefault="001716C9" w:rsidP="001716C9">
      <w:pPr>
        <w:spacing w:after="120"/>
        <w:rPr>
          <w:rFonts w:ascii="Times New Roman" w:hAnsi="Times New Roman" w:cs="Times New Roman"/>
          <w:sz w:val="24"/>
          <w:szCs w:val="24"/>
        </w:rPr>
      </w:pPr>
      <w:r w:rsidRPr="006222C4">
        <w:rPr>
          <w:rFonts w:ascii="Times New Roman" w:hAnsi="Times New Roman" w:cs="Times New Roman"/>
          <w:sz w:val="24"/>
          <w:szCs w:val="24"/>
        </w:rPr>
        <w:t xml:space="preserve">Eitrofikācijas vērtēšanai Latvija izmanto vairākus rādītājus – izšķīdušais neorganiskais slāpeklis un izšķīdušais neorganiskais fosfors, kas reprezentē ziemas (janvāris-marts) sezonu, kad bioloģiskā aktivitāte ir zema un praktiski viss mikroskopisko aļģu augšanai izmantojamais slāpeklis un fosfors atrodas ūdens kolonnā izšķīdušo neorganisko savienojumu formā. Savukārt citi rādītāji kā kopējais slāpeklis un kopējais fosfors reprezentē visu gadu un iekļauj sevī gan slāpekļa savienojumu neorganiskās, gan organiskās formas. Tādējādi šie rādītāji raksturo kopējo jūras ekosistēmas bagātināšanos ar barības vielām gan no upju un punktveida avotu ieneses, gan no atmosfēras depozīcijas, gan atmosfēras slāpekļa asimilācijas radīto. Šo rādītāju nozīme pēdējos gados ir būtiski pieaugusi, jo klimata </w:t>
      </w:r>
      <w:r w:rsidR="0034156B" w:rsidRPr="006222C4">
        <w:rPr>
          <w:rFonts w:ascii="Times New Roman" w:hAnsi="Times New Roman" w:cs="Times New Roman"/>
          <w:sz w:val="24"/>
          <w:szCs w:val="24"/>
        </w:rPr>
        <w:t xml:space="preserve">pārmaiņu </w:t>
      </w:r>
      <w:r w:rsidRPr="006222C4">
        <w:rPr>
          <w:rFonts w:ascii="Times New Roman" w:hAnsi="Times New Roman" w:cs="Times New Roman"/>
          <w:sz w:val="24"/>
          <w:szCs w:val="24"/>
        </w:rPr>
        <w:t>rezultātā ir mainījies upju noteces sezonālais režīms.</w:t>
      </w:r>
    </w:p>
    <w:p w14:paraId="57E84EB3" w14:textId="77777777" w:rsidR="00673CC9" w:rsidRPr="006222C4" w:rsidRDefault="00673CC9" w:rsidP="00673CC9">
      <w:pPr>
        <w:spacing w:after="120"/>
      </w:pPr>
      <w:r w:rsidRPr="006222C4">
        <w:rPr>
          <w:noProof/>
        </w:rPr>
        <w:drawing>
          <wp:inline distT="0" distB="0" distL="0" distR="0" wp14:anchorId="75D4FFBB" wp14:editId="0763B25B">
            <wp:extent cx="6191250" cy="4421035"/>
            <wp:effectExtent l="0" t="0" r="0" b="0"/>
            <wp:docPr id="2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NP_nenormaliz_slodzes2.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205727" cy="4431372"/>
                    </a:xfrm>
                    <a:prstGeom prst="rect">
                      <a:avLst/>
                    </a:prstGeom>
                  </pic:spPr>
                </pic:pic>
              </a:graphicData>
            </a:graphic>
          </wp:inline>
        </w:drawing>
      </w:r>
    </w:p>
    <w:p w14:paraId="061FFBD4" w14:textId="77777777" w:rsidR="00673CC9" w:rsidRPr="006222C4" w:rsidRDefault="00C921E2" w:rsidP="00ED3180">
      <w:pPr>
        <w:spacing w:after="120"/>
        <w:jc w:val="center"/>
        <w:rPr>
          <w:rFonts w:ascii="Times New Roman" w:hAnsi="Times New Roman" w:cs="Times New Roman"/>
          <w:sz w:val="24"/>
          <w:szCs w:val="24"/>
        </w:rPr>
      </w:pPr>
      <w:r w:rsidRPr="006222C4">
        <w:rPr>
          <w:rFonts w:ascii="Times New Roman" w:hAnsi="Times New Roman" w:cs="Times New Roman"/>
          <w:sz w:val="24"/>
          <w:szCs w:val="24"/>
        </w:rPr>
        <w:t>23</w:t>
      </w:r>
      <w:r w:rsidR="00673CC9" w:rsidRPr="006222C4">
        <w:rPr>
          <w:rFonts w:ascii="Times New Roman" w:hAnsi="Times New Roman" w:cs="Times New Roman"/>
          <w:sz w:val="24"/>
          <w:szCs w:val="24"/>
        </w:rPr>
        <w:t xml:space="preserve">.attēls. Upju caurplūduma, slāpekļa (N) un fosfora (P) slodžu dinamika uz Rīgas līci un Baltijas jūru. Attēlotās slodzes ir Latvijas teritorijā un pārrobežas pārneses rezultātā radušos slodžu summa, kas nav normalizēta pret upju caurplūdumu </w:t>
      </w:r>
      <w:r w:rsidR="00673CC9" w:rsidRPr="006222C4">
        <w:rPr>
          <w:rFonts w:ascii="Times New Roman" w:hAnsi="Times New Roman" w:cs="Times New Roman"/>
          <w:color w:val="auto"/>
          <w:sz w:val="24"/>
        </w:rPr>
        <w:t>(datu avots: Jūras vides stāvokļa vērtējums 2.red., 2018)</w:t>
      </w:r>
    </w:p>
    <w:p w14:paraId="140C9C7B" w14:textId="77777777" w:rsidR="00CC7558" w:rsidRPr="006222C4" w:rsidRDefault="00CC7558" w:rsidP="00CC7558">
      <w:pPr>
        <w:keepNext/>
        <w:spacing w:after="120"/>
        <w:jc w:val="center"/>
        <w:rPr>
          <w:rFonts w:ascii="Times New Roman" w:hAnsi="Times New Roman" w:cs="Times New Roman"/>
          <w:sz w:val="24"/>
          <w:szCs w:val="24"/>
        </w:rPr>
      </w:pPr>
    </w:p>
    <w:p w14:paraId="42DBD175" w14:textId="77777777" w:rsidR="00CC7558" w:rsidRPr="006222C4" w:rsidRDefault="00CC7558" w:rsidP="00CC7558">
      <w:pPr>
        <w:spacing w:after="120"/>
        <w:rPr>
          <w:rFonts w:ascii="Times New Roman" w:hAnsi="Times New Roman" w:cs="Times New Roman"/>
          <w:sz w:val="24"/>
          <w:szCs w:val="24"/>
        </w:rPr>
      </w:pPr>
      <w:r w:rsidRPr="006222C4">
        <w:rPr>
          <w:rFonts w:ascii="Times New Roman" w:hAnsi="Times New Roman" w:cs="Times New Roman"/>
          <w:sz w:val="24"/>
          <w:szCs w:val="24"/>
        </w:rPr>
        <w:t>Rīgas līcī ieplūstošo upju N-</w:t>
      </w:r>
      <w:r w:rsidR="00A7344C" w:rsidRPr="006222C4">
        <w:rPr>
          <w:rFonts w:ascii="Times New Roman" w:hAnsi="Times New Roman" w:cs="Times New Roman"/>
          <w:sz w:val="24"/>
          <w:szCs w:val="24"/>
        </w:rPr>
        <w:t xml:space="preserve">kop </w:t>
      </w:r>
      <w:r w:rsidRPr="006222C4">
        <w:rPr>
          <w:rFonts w:ascii="Times New Roman" w:hAnsi="Times New Roman" w:cs="Times New Roman"/>
          <w:sz w:val="24"/>
          <w:szCs w:val="24"/>
        </w:rPr>
        <w:t>gada vidējās slodzes no 1993. gada līdz 2012. gadam, salīdzinot ar periodu no 1977. gada līdz 1995. gadam, kopumā ir samazinājušās no 94500 līdz 74965 tonnām gadā. Fosfora slodzes Rīgas līcī šajā laika periodā ir pieaugušas no 1700 līdz 2009 tonnām gadā</w:t>
      </w:r>
      <w:r w:rsidRPr="006222C4">
        <w:rPr>
          <w:rFonts w:ascii="Times New Roman" w:eastAsia="Times New Roman" w:hAnsi="Times New Roman" w:cs="Times New Roman"/>
          <w:sz w:val="24"/>
          <w:szCs w:val="24"/>
        </w:rPr>
        <w:t xml:space="preserve"> </w:t>
      </w:r>
      <w:r w:rsidRPr="006222C4">
        <w:rPr>
          <w:rFonts w:ascii="Times New Roman" w:eastAsia="Times New Roman" w:hAnsi="Times New Roman" w:cs="Times New Roman"/>
          <w:color w:val="auto"/>
          <w:sz w:val="24"/>
          <w:szCs w:val="24"/>
        </w:rPr>
        <w:t xml:space="preserve">(skatīt </w:t>
      </w:r>
      <w:r w:rsidR="00D50AD5" w:rsidRPr="006222C4">
        <w:rPr>
          <w:rFonts w:ascii="Times New Roman" w:eastAsia="Times New Roman" w:hAnsi="Times New Roman" w:cs="Times New Roman"/>
          <w:color w:val="auto"/>
          <w:sz w:val="24"/>
          <w:szCs w:val="24"/>
        </w:rPr>
        <w:t>2</w:t>
      </w:r>
      <w:r w:rsidRPr="006222C4">
        <w:rPr>
          <w:rFonts w:ascii="Times New Roman" w:eastAsia="Times New Roman" w:hAnsi="Times New Roman" w:cs="Times New Roman"/>
          <w:color w:val="auto"/>
          <w:sz w:val="24"/>
          <w:szCs w:val="24"/>
        </w:rPr>
        <w:t>4. attēlu)</w:t>
      </w:r>
      <w:r w:rsidRPr="006222C4">
        <w:rPr>
          <w:rFonts w:ascii="Times New Roman" w:hAnsi="Times New Roman" w:cs="Times New Roman"/>
          <w:color w:val="auto"/>
          <w:sz w:val="24"/>
          <w:szCs w:val="24"/>
        </w:rPr>
        <w:t xml:space="preserve">. </w:t>
      </w:r>
    </w:p>
    <w:p w14:paraId="05FF46E1" w14:textId="77777777" w:rsidR="00673CC9" w:rsidRPr="006222C4" w:rsidRDefault="00673CC9" w:rsidP="00673CC9">
      <w:pPr>
        <w:spacing w:after="120"/>
        <w:rPr>
          <w:rFonts w:ascii="Times New Roman" w:hAnsi="Times New Roman" w:cs="Times New Roman"/>
          <w:sz w:val="24"/>
          <w:szCs w:val="24"/>
        </w:rPr>
      </w:pPr>
      <w:r w:rsidRPr="006222C4">
        <w:rPr>
          <w:rFonts w:ascii="Times New Roman" w:hAnsi="Times New Roman" w:cs="Times New Roman"/>
          <w:sz w:val="24"/>
          <w:szCs w:val="24"/>
        </w:rPr>
        <w:t>Slāpekļa un fosfora slodžu pieauguma radītais efekts ir mikroskopisko aļģu (fitoplanktona) produktivitātes un biomasas, kas parasti tiek izteikta kā hlorofila a koncentrācija, pieaugums Baltijas jūrā. Pieaugot mikroskopisko aļģu biomasai, samazinās ūdens dzidrība, kā rezultātā samazinās saules gaismas iespiešanās dziļums.</w:t>
      </w:r>
    </w:p>
    <w:p w14:paraId="2D4EE342" w14:textId="77777777" w:rsidR="00673CC9" w:rsidRPr="006222C4" w:rsidRDefault="00673CC9" w:rsidP="00673CC9">
      <w:pPr>
        <w:spacing w:after="120"/>
        <w:rPr>
          <w:rFonts w:ascii="Times New Roman" w:hAnsi="Times New Roman" w:cs="Times New Roman"/>
          <w:sz w:val="24"/>
          <w:szCs w:val="24"/>
        </w:rPr>
      </w:pPr>
      <w:r w:rsidRPr="006222C4">
        <w:rPr>
          <w:rFonts w:ascii="Times New Roman" w:hAnsi="Times New Roman" w:cs="Times New Roman"/>
          <w:sz w:val="24"/>
          <w:szCs w:val="24"/>
        </w:rPr>
        <w:t>Ūdens caurredzamības (mērīti kā Seki dziļums) vasaras novērojumu rezultāti Rīgas līča atklātajos ūdeņos ir pieejami no 1963.gada, pārejas ūdeņos no 1983.gada, Rīgas līča piekrastes ūdeņos no 1991.gada un Baltijas jūras piekrastes ūdeņos no 1999.gada. Rīgas līča atklātajos ūdeņos ūdens caurredzamība no novērojumu sākuma līdz 1990.-to gadu sākumam ir samazinājusies par apmēram 1 m. Kopš 1990.-tajiem ūdens caurredzamības līmenis ir saglabājis praktiski nemainīgs, lai gan ir novērojamas samērā lielas ūdens caurredzamības līmeņa starpgadu svārstības (Jūras vides stāvokļa vērtējums 2.red., 2018). Līdzīga situācija bija novērojama Baltijas jūras centrālajam reģionam (HELCOM HOLAS II</w:t>
      </w:r>
      <w:r w:rsidRPr="006222C4">
        <w:rPr>
          <w:rStyle w:val="FootnoteReference"/>
          <w:rFonts w:ascii="Times New Roman" w:hAnsi="Times New Roman" w:cs="Times New Roman"/>
          <w:sz w:val="24"/>
          <w:szCs w:val="24"/>
        </w:rPr>
        <w:footnoteReference w:id="94"/>
      </w:r>
      <w:r w:rsidRPr="006222C4">
        <w:rPr>
          <w:rFonts w:ascii="Times New Roman" w:hAnsi="Times New Roman" w:cs="Times New Roman"/>
          <w:sz w:val="24"/>
          <w:szCs w:val="24"/>
        </w:rPr>
        <w:t>).</w:t>
      </w:r>
    </w:p>
    <w:p w14:paraId="46711353" w14:textId="4946E1E2" w:rsidR="00CC7558" w:rsidRPr="006222C4" w:rsidRDefault="00CC7558" w:rsidP="00CC7558">
      <w:pPr>
        <w:spacing w:after="120"/>
        <w:rPr>
          <w:rFonts w:ascii="Times New Roman" w:hAnsi="Times New Roman" w:cs="Times New Roman"/>
          <w:sz w:val="24"/>
          <w:szCs w:val="24"/>
        </w:rPr>
      </w:pPr>
      <w:r w:rsidRPr="006222C4">
        <w:rPr>
          <w:rFonts w:ascii="Times New Roman" w:hAnsi="Times New Roman" w:cs="Times New Roman"/>
          <w:sz w:val="24"/>
          <w:szCs w:val="24"/>
        </w:rPr>
        <w:t>Piekrastes zonā, samazinoties ūdens caurspīdībai (samazinās dziļums līdz kuram iespiežas saules gaisma), samazinās arī dziļums līdz kuram ir piemēroti apstākļi</w:t>
      </w:r>
      <w:r w:rsidR="008934A2" w:rsidRPr="006222C4">
        <w:rPr>
          <w:rFonts w:ascii="Times New Roman" w:hAnsi="Times New Roman" w:cs="Times New Roman"/>
          <w:sz w:val="24"/>
          <w:szCs w:val="24"/>
        </w:rPr>
        <w:t xml:space="preserve"> daudzgadīgo</w:t>
      </w:r>
      <w:r w:rsidRPr="006222C4">
        <w:rPr>
          <w:rFonts w:ascii="Times New Roman" w:hAnsi="Times New Roman" w:cs="Times New Roman"/>
          <w:sz w:val="24"/>
          <w:szCs w:val="24"/>
        </w:rPr>
        <w:t xml:space="preserve"> makroaļģu augšanai. </w:t>
      </w:r>
      <w:r w:rsidR="008934A2" w:rsidRPr="006222C4">
        <w:rPr>
          <w:rFonts w:ascii="Times New Roman" w:hAnsi="Times New Roman" w:cs="Times New Roman"/>
          <w:sz w:val="24"/>
          <w:szCs w:val="24"/>
        </w:rPr>
        <w:t>Daudzgadīgās m</w:t>
      </w:r>
      <w:r w:rsidRPr="006222C4">
        <w:rPr>
          <w:rFonts w:ascii="Times New Roman" w:hAnsi="Times New Roman" w:cs="Times New Roman"/>
          <w:sz w:val="24"/>
          <w:szCs w:val="24"/>
        </w:rPr>
        <w:t xml:space="preserve">akroaļģes ir būtiska biotopus veidojoša sugu grupa, kas nodrošina nārsta vietas vairākām zivju sugām, </w:t>
      </w:r>
      <w:r w:rsidR="008934A2" w:rsidRPr="006222C4">
        <w:rPr>
          <w:rFonts w:ascii="Times New Roman" w:hAnsi="Times New Roman" w:cs="Times New Roman"/>
          <w:sz w:val="24"/>
          <w:szCs w:val="24"/>
        </w:rPr>
        <w:t xml:space="preserve">paslēptuvi un barošanās vidi </w:t>
      </w:r>
      <w:r w:rsidRPr="006222C4">
        <w:rPr>
          <w:rFonts w:ascii="Times New Roman" w:hAnsi="Times New Roman" w:cs="Times New Roman"/>
          <w:sz w:val="24"/>
          <w:szCs w:val="24"/>
        </w:rPr>
        <w:t>zivju mazuļiem</w:t>
      </w:r>
      <w:r w:rsidR="008934A2" w:rsidRPr="006222C4">
        <w:rPr>
          <w:rFonts w:ascii="Times New Roman" w:hAnsi="Times New Roman" w:cs="Times New Roman"/>
          <w:sz w:val="24"/>
          <w:szCs w:val="24"/>
        </w:rPr>
        <w:t>, dzīvesvietu citām ar šo biotopu saistītām bezmugurkaulnieku un aļģu sugām, un līdz ar to piekrastes zonās veidojas liela bioloģiskā daudzveidība.</w:t>
      </w:r>
      <w:r w:rsidRPr="006222C4">
        <w:rPr>
          <w:rFonts w:ascii="Times New Roman" w:hAnsi="Times New Roman" w:cs="Times New Roman"/>
          <w:sz w:val="24"/>
          <w:szCs w:val="24"/>
        </w:rPr>
        <w:t xml:space="preserve"> </w:t>
      </w:r>
      <w:r w:rsidR="008934A2" w:rsidRPr="006222C4">
        <w:rPr>
          <w:rFonts w:ascii="Times New Roman" w:hAnsi="Times New Roman" w:cs="Times New Roman"/>
          <w:sz w:val="24"/>
          <w:szCs w:val="24"/>
        </w:rPr>
        <w:t xml:space="preserve">Samazinātās ūdens caurspīdības rezultātā šobrīd atklātajā Baltijas jūras piekrastē gar Latvijas krastiem dominējošās daudzgadīgās sārtaļģes </w:t>
      </w:r>
      <w:r w:rsidR="008934A2" w:rsidRPr="006222C4">
        <w:rPr>
          <w:rFonts w:ascii="Times New Roman" w:hAnsi="Times New Roman" w:cs="Times New Roman"/>
          <w:i/>
          <w:sz w:val="24"/>
          <w:szCs w:val="24"/>
        </w:rPr>
        <w:t>Furcellaria lumbricalis</w:t>
      </w:r>
      <w:r w:rsidR="008934A2" w:rsidRPr="006222C4">
        <w:rPr>
          <w:rFonts w:ascii="Times New Roman" w:hAnsi="Times New Roman" w:cs="Times New Roman"/>
          <w:sz w:val="24"/>
          <w:szCs w:val="24"/>
        </w:rPr>
        <w:t xml:space="preserve"> maksimālais augšanas dziļums ir tikai 8-12m, lai gan agrāk t</w:t>
      </w:r>
      <w:r w:rsidR="00457DF2" w:rsidRPr="006222C4">
        <w:rPr>
          <w:rFonts w:ascii="Times New Roman" w:hAnsi="Times New Roman" w:cs="Times New Roman"/>
          <w:sz w:val="24"/>
          <w:szCs w:val="24"/>
        </w:rPr>
        <w:t>ā</w:t>
      </w:r>
      <w:r w:rsidR="008934A2" w:rsidRPr="006222C4">
        <w:rPr>
          <w:rFonts w:ascii="Times New Roman" w:hAnsi="Times New Roman" w:cs="Times New Roman"/>
          <w:sz w:val="24"/>
          <w:szCs w:val="24"/>
        </w:rPr>
        <w:t xml:space="preserve"> bija sastopama līdz pat 18m dziļumam. Līdzīgi samazinājies arī Rīgas līcī dominējošās daudzgadīgās brūnaļģes </w:t>
      </w:r>
      <w:r w:rsidR="008934A2" w:rsidRPr="006222C4">
        <w:rPr>
          <w:rFonts w:ascii="Times New Roman" w:hAnsi="Times New Roman" w:cs="Times New Roman"/>
          <w:i/>
          <w:sz w:val="24"/>
          <w:szCs w:val="24"/>
        </w:rPr>
        <w:t>Fucus vesiculosus</w:t>
      </w:r>
      <w:r w:rsidR="008934A2" w:rsidRPr="006222C4">
        <w:rPr>
          <w:rFonts w:ascii="Times New Roman" w:hAnsi="Times New Roman" w:cs="Times New Roman"/>
          <w:sz w:val="24"/>
          <w:szCs w:val="24"/>
        </w:rPr>
        <w:t xml:space="preserve"> augšanas dziļums – šobrīd tā sastopama vairs tikai līdz 5m dziļumam, lai gan kādreiz tās izplatība bija līdz 7-8m dziļumam.  Eitrofikācijas rezultātā </w:t>
      </w:r>
      <w:r w:rsidRPr="006222C4">
        <w:rPr>
          <w:rFonts w:ascii="Times New Roman" w:hAnsi="Times New Roman" w:cs="Times New Roman"/>
          <w:sz w:val="24"/>
          <w:szCs w:val="24"/>
        </w:rPr>
        <w:t>mainās</w:t>
      </w:r>
      <w:r w:rsidR="008934A2" w:rsidRPr="006222C4">
        <w:rPr>
          <w:rFonts w:ascii="Times New Roman" w:hAnsi="Times New Roman" w:cs="Times New Roman"/>
          <w:sz w:val="24"/>
          <w:szCs w:val="24"/>
        </w:rPr>
        <w:t xml:space="preserve"> arī makroaļģu</w:t>
      </w:r>
      <w:r w:rsidRPr="006222C4">
        <w:rPr>
          <w:rFonts w:ascii="Times New Roman" w:hAnsi="Times New Roman" w:cs="Times New Roman"/>
          <w:sz w:val="24"/>
          <w:szCs w:val="24"/>
        </w:rPr>
        <w:t xml:space="preserve"> sugu sastāvs, vērtīgās daudzgadīgās sugas nomaina </w:t>
      </w:r>
      <w:r w:rsidR="008934A2" w:rsidRPr="006222C4">
        <w:rPr>
          <w:rFonts w:ascii="Times New Roman" w:hAnsi="Times New Roman" w:cs="Times New Roman"/>
          <w:sz w:val="24"/>
          <w:szCs w:val="24"/>
        </w:rPr>
        <w:t xml:space="preserve">ātri augošās </w:t>
      </w:r>
      <w:r w:rsidRPr="006222C4">
        <w:rPr>
          <w:rFonts w:ascii="Times New Roman" w:hAnsi="Times New Roman" w:cs="Times New Roman"/>
          <w:sz w:val="24"/>
          <w:szCs w:val="24"/>
        </w:rPr>
        <w:t>viengadīgās</w:t>
      </w:r>
      <w:r w:rsidR="008934A2" w:rsidRPr="006222C4">
        <w:rPr>
          <w:rFonts w:ascii="Times New Roman" w:hAnsi="Times New Roman" w:cs="Times New Roman"/>
          <w:sz w:val="24"/>
          <w:szCs w:val="24"/>
        </w:rPr>
        <w:t>, kurām atmirstot atsevišķos</w:t>
      </w:r>
      <w:r w:rsidRPr="006222C4">
        <w:rPr>
          <w:rFonts w:ascii="Times New Roman" w:hAnsi="Times New Roman" w:cs="Times New Roman"/>
          <w:sz w:val="24"/>
          <w:szCs w:val="24"/>
        </w:rPr>
        <w:t xml:space="preserve"> </w:t>
      </w:r>
      <w:r w:rsidR="008934A2" w:rsidRPr="006222C4">
        <w:rPr>
          <w:rFonts w:ascii="Times New Roman" w:hAnsi="Times New Roman" w:cs="Times New Roman"/>
          <w:sz w:val="24"/>
          <w:szCs w:val="24"/>
        </w:rPr>
        <w:t xml:space="preserve">atsevišķoos </w:t>
      </w:r>
      <w:r w:rsidRPr="006222C4">
        <w:rPr>
          <w:rFonts w:ascii="Times New Roman" w:hAnsi="Times New Roman" w:cs="Times New Roman"/>
          <w:sz w:val="24"/>
          <w:szCs w:val="24"/>
        </w:rPr>
        <w:t>piekrastes rajon</w:t>
      </w:r>
      <w:r w:rsidR="008934A2" w:rsidRPr="006222C4">
        <w:rPr>
          <w:rFonts w:ascii="Times New Roman" w:hAnsi="Times New Roman" w:cs="Times New Roman"/>
          <w:sz w:val="24"/>
          <w:szCs w:val="24"/>
        </w:rPr>
        <w:t>os var novērot zemas</w:t>
      </w:r>
      <w:r w:rsidRPr="006222C4">
        <w:rPr>
          <w:rFonts w:ascii="Times New Roman" w:hAnsi="Times New Roman" w:cs="Times New Roman"/>
          <w:sz w:val="24"/>
          <w:szCs w:val="24"/>
        </w:rPr>
        <w:t xml:space="preserve"> skābekļa </w:t>
      </w:r>
      <w:r w:rsidR="008934A2" w:rsidRPr="006222C4">
        <w:rPr>
          <w:rFonts w:ascii="Times New Roman" w:hAnsi="Times New Roman" w:cs="Times New Roman"/>
          <w:sz w:val="24"/>
          <w:szCs w:val="24"/>
        </w:rPr>
        <w:t>koncentrācijas</w:t>
      </w:r>
      <w:r w:rsidRPr="006222C4">
        <w:rPr>
          <w:rFonts w:ascii="Times New Roman" w:hAnsi="Times New Roman" w:cs="Times New Roman"/>
          <w:sz w:val="24"/>
          <w:szCs w:val="24"/>
        </w:rPr>
        <w:t>.</w:t>
      </w:r>
    </w:p>
    <w:p w14:paraId="7AFF2167" w14:textId="77777777" w:rsidR="00CC7558" w:rsidRPr="006222C4" w:rsidRDefault="00420248" w:rsidP="00CC7558">
      <w:pPr>
        <w:spacing w:after="120"/>
        <w:rPr>
          <w:rFonts w:ascii="Times New Roman" w:hAnsi="Times New Roman" w:cs="Times New Roman"/>
          <w:sz w:val="24"/>
          <w:szCs w:val="24"/>
        </w:rPr>
      </w:pPr>
      <w:r w:rsidRPr="006222C4">
        <w:rPr>
          <w:rFonts w:ascii="Times New Roman" w:hAnsi="Times New Roman" w:cs="Times New Roman"/>
          <w:sz w:val="24"/>
          <w:szCs w:val="24"/>
        </w:rPr>
        <w:t>Baltijas jūras d</w:t>
      </w:r>
      <w:r w:rsidR="00CC7558" w:rsidRPr="006222C4">
        <w:rPr>
          <w:rFonts w:ascii="Times New Roman" w:hAnsi="Times New Roman" w:cs="Times New Roman"/>
          <w:sz w:val="24"/>
          <w:szCs w:val="24"/>
        </w:rPr>
        <w:t>ziļūdens zonā eitrofikācijas negatīvā ietekme ir saistīta ar aļģu biomasas sadalīšanās rezultātā izveidojušos skābekļa deficītu, līdz pat bezskābekļa zonu izveidei</w:t>
      </w:r>
      <w:r w:rsidRPr="006222C4">
        <w:rPr>
          <w:rFonts w:ascii="Times New Roman" w:hAnsi="Times New Roman" w:cs="Times New Roman"/>
          <w:sz w:val="24"/>
          <w:szCs w:val="24"/>
        </w:rPr>
        <w:t>, kuras platības pieaugums vai samazinājums ir cieši saistīts ar skābekli bagātāko sāļūdens ieplūdi no Ziemeļjūras. Ilgtermiņā, samazinoties sāļūdens ieplūžu biežumam un intensitātei Baltijas jūrā, piegrunts bezskābekļa platība Baltijas jūrā ir palielinājusies. Piegrunts bezskābekļa platību Baltijas jūrā daļēji samazināja 2014.gada decembra masīvā sāļūdens ieplūde no Ziemeļjūras, tomēr būtisku bezskābekļa platības samazinājumu varētu novērot ja sāļūdens ieplūžu biežums palielinātos.</w:t>
      </w:r>
      <w:r w:rsidR="00CC7558" w:rsidRPr="006222C4">
        <w:rPr>
          <w:rFonts w:ascii="Times New Roman" w:hAnsi="Times New Roman" w:cs="Times New Roman"/>
          <w:sz w:val="24"/>
          <w:szCs w:val="24"/>
        </w:rPr>
        <w:t xml:space="preserve"> </w:t>
      </w:r>
    </w:p>
    <w:p w14:paraId="28B16CD9" w14:textId="77777777" w:rsidR="00CC7558" w:rsidRPr="006222C4" w:rsidRDefault="00420248" w:rsidP="00CC7558">
      <w:pPr>
        <w:spacing w:after="120"/>
        <w:rPr>
          <w:rFonts w:ascii="Times New Roman" w:hAnsi="Times New Roman" w:cs="Times New Roman"/>
          <w:sz w:val="24"/>
          <w:szCs w:val="24"/>
        </w:rPr>
      </w:pPr>
      <w:r w:rsidRPr="006222C4">
        <w:rPr>
          <w:rFonts w:ascii="Times New Roman" w:hAnsi="Times New Roman" w:cs="Times New Roman"/>
          <w:sz w:val="24"/>
          <w:szCs w:val="24"/>
        </w:rPr>
        <w:t>Nelabvēlīgs skābekļa režīms</w:t>
      </w:r>
      <w:r w:rsidR="00A7344C" w:rsidRPr="006222C4">
        <w:rPr>
          <w:rFonts w:ascii="Times New Roman" w:hAnsi="Times New Roman" w:cs="Times New Roman"/>
          <w:sz w:val="24"/>
          <w:szCs w:val="24"/>
        </w:rPr>
        <w:t xml:space="preserve"> </w:t>
      </w:r>
      <w:r w:rsidRPr="006222C4">
        <w:rPr>
          <w:rFonts w:ascii="Times New Roman" w:hAnsi="Times New Roman" w:cs="Times New Roman"/>
          <w:sz w:val="24"/>
          <w:szCs w:val="24"/>
        </w:rPr>
        <w:t>ietekmē gruntī mītošo organismu skaitu un sugu sastāvu.</w:t>
      </w:r>
      <w:r w:rsidR="004811ED" w:rsidRPr="006222C4">
        <w:rPr>
          <w:rFonts w:ascii="Times New Roman" w:hAnsi="Times New Roman" w:cs="Times New Roman"/>
          <w:sz w:val="24"/>
          <w:szCs w:val="24"/>
        </w:rPr>
        <w:t xml:space="preserve"> </w:t>
      </w:r>
      <w:r w:rsidR="00CC7558" w:rsidRPr="006222C4">
        <w:rPr>
          <w:rFonts w:ascii="Times New Roman" w:hAnsi="Times New Roman" w:cs="Times New Roman"/>
          <w:sz w:val="24"/>
          <w:szCs w:val="24"/>
        </w:rPr>
        <w:t>Tā Rīgas līcī,</w:t>
      </w:r>
      <w:r w:rsidRPr="006222C4">
        <w:rPr>
          <w:rFonts w:ascii="Times New Roman" w:hAnsi="Times New Roman" w:cs="Times New Roman"/>
          <w:sz w:val="24"/>
          <w:szCs w:val="24"/>
        </w:rPr>
        <w:t xml:space="preserve"> pieaugot</w:t>
      </w:r>
      <w:r w:rsidR="00CC7558" w:rsidRPr="006222C4">
        <w:rPr>
          <w:rFonts w:ascii="Times New Roman" w:hAnsi="Times New Roman" w:cs="Times New Roman"/>
          <w:sz w:val="24"/>
          <w:szCs w:val="24"/>
        </w:rPr>
        <w:t xml:space="preserve"> eitrofikācijas </w:t>
      </w:r>
      <w:r w:rsidRPr="006222C4">
        <w:rPr>
          <w:rFonts w:ascii="Times New Roman" w:hAnsi="Times New Roman" w:cs="Times New Roman"/>
          <w:sz w:val="24"/>
          <w:szCs w:val="24"/>
        </w:rPr>
        <w:t xml:space="preserve">pakāpei, tās </w:t>
      </w:r>
      <w:r w:rsidR="00CC7558" w:rsidRPr="006222C4">
        <w:rPr>
          <w:rFonts w:ascii="Times New Roman" w:hAnsi="Times New Roman" w:cs="Times New Roman"/>
          <w:sz w:val="24"/>
          <w:szCs w:val="24"/>
        </w:rPr>
        <w:t xml:space="preserve">maksimuma apstākļos laika posmā no 1985.g.līdz 1992.gadam uz grunts virsmas mītošo organismu skaits </w:t>
      </w:r>
      <w:r w:rsidRPr="006222C4">
        <w:rPr>
          <w:rFonts w:ascii="Times New Roman" w:hAnsi="Times New Roman" w:cs="Times New Roman"/>
          <w:sz w:val="24"/>
          <w:szCs w:val="24"/>
        </w:rPr>
        <w:t xml:space="preserve">samazinājās </w:t>
      </w:r>
      <w:r w:rsidR="00CC7558" w:rsidRPr="006222C4">
        <w:rPr>
          <w:rFonts w:ascii="Times New Roman" w:hAnsi="Times New Roman" w:cs="Times New Roman"/>
          <w:sz w:val="24"/>
          <w:szCs w:val="24"/>
        </w:rPr>
        <w:t>vairāk kā trīs reizes mazāks</w:t>
      </w:r>
      <w:r w:rsidR="001623A3" w:rsidRPr="006222C4">
        <w:rPr>
          <w:rFonts w:ascii="Times New Roman" w:hAnsi="Times New Roman" w:cs="Times New Roman"/>
          <w:sz w:val="24"/>
          <w:szCs w:val="24"/>
        </w:rPr>
        <w:t xml:space="preserve"> salīdzinot ar</w:t>
      </w:r>
      <w:r w:rsidR="00CC7558" w:rsidRPr="006222C4">
        <w:rPr>
          <w:rFonts w:ascii="Times New Roman" w:hAnsi="Times New Roman" w:cs="Times New Roman"/>
          <w:sz w:val="24"/>
          <w:szCs w:val="24"/>
        </w:rPr>
        <w:t>1980.gad</w:t>
      </w:r>
      <w:r w:rsidR="001623A3" w:rsidRPr="006222C4">
        <w:rPr>
          <w:rFonts w:ascii="Times New Roman" w:hAnsi="Times New Roman" w:cs="Times New Roman"/>
          <w:sz w:val="24"/>
          <w:szCs w:val="24"/>
        </w:rPr>
        <w:t>u</w:t>
      </w:r>
      <w:r w:rsidR="00CC7558" w:rsidRPr="006222C4">
        <w:rPr>
          <w:rFonts w:ascii="Times New Roman" w:hAnsi="Times New Roman" w:cs="Times New Roman"/>
          <w:sz w:val="24"/>
          <w:szCs w:val="24"/>
        </w:rPr>
        <w:t xml:space="preserve">. </w:t>
      </w:r>
      <w:r w:rsidR="001623A3" w:rsidRPr="006222C4">
        <w:rPr>
          <w:rFonts w:ascii="Times New Roman" w:hAnsi="Times New Roman" w:cs="Times New Roman"/>
          <w:sz w:val="24"/>
          <w:szCs w:val="24"/>
        </w:rPr>
        <w:t xml:space="preserve">Gruntī dzīvojošo organismu skaits atjaunojās uzlabojoties skābekļa režīmam, bet sugu sastāvā notika būtiskas izmaiņas – 90-to gadu vidū strauji savairojoties svešzemju sugai sarkanajam daudzsartārpam, tā šobrīd ir dominējošā daudzsartārpu suga Rīgas līča smilšaini dūņainajos rajonos. </w:t>
      </w:r>
    </w:p>
    <w:p w14:paraId="39A98132" w14:textId="77777777" w:rsidR="00CC7558" w:rsidRPr="006222C4" w:rsidRDefault="00CC7558" w:rsidP="00CC7558">
      <w:pPr>
        <w:spacing w:after="120"/>
        <w:rPr>
          <w:rFonts w:ascii="Times New Roman" w:hAnsi="Times New Roman" w:cs="Times New Roman"/>
          <w:color w:val="auto"/>
          <w:sz w:val="24"/>
          <w:szCs w:val="24"/>
        </w:rPr>
      </w:pPr>
      <w:r w:rsidRPr="006222C4">
        <w:rPr>
          <w:rFonts w:ascii="Times New Roman" w:hAnsi="Times New Roman" w:cs="Times New Roman"/>
          <w:sz w:val="24"/>
          <w:szCs w:val="24"/>
        </w:rPr>
        <w:t>18.07.2016 MK apstiprinātais</w:t>
      </w:r>
      <w:r w:rsidR="00A7344C"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“Pasākuma plāns labas jūras vides stāvokļa panākšanai 2016. – 2020. gadā“ definē </w:t>
      </w:r>
      <w:r w:rsidR="00717965" w:rsidRPr="006222C4">
        <w:rPr>
          <w:rFonts w:ascii="Times New Roman" w:hAnsi="Times New Roman" w:cs="Times New Roman"/>
          <w:sz w:val="24"/>
          <w:szCs w:val="24"/>
        </w:rPr>
        <w:t>JP</w:t>
      </w:r>
      <w:r w:rsidRPr="006222C4">
        <w:rPr>
          <w:rFonts w:ascii="Times New Roman" w:hAnsi="Times New Roman" w:cs="Times New Roman"/>
          <w:sz w:val="24"/>
          <w:szCs w:val="24"/>
        </w:rPr>
        <w:t xml:space="preserve">, kā instrumentu labas </w:t>
      </w:r>
      <w:r w:rsidRPr="006222C4">
        <w:rPr>
          <w:rFonts w:ascii="Times New Roman" w:hAnsi="Times New Roman" w:cs="Times New Roman"/>
          <w:color w:val="auto"/>
          <w:sz w:val="24"/>
          <w:szCs w:val="24"/>
        </w:rPr>
        <w:t xml:space="preserve">jūras vides stāvokļa nodrošināšanai. Tomēr </w:t>
      </w:r>
      <w:r w:rsidR="00717965" w:rsidRPr="006222C4">
        <w:rPr>
          <w:rFonts w:ascii="Times New Roman" w:hAnsi="Times New Roman" w:cs="Times New Roman"/>
          <w:color w:val="auto"/>
          <w:sz w:val="24"/>
          <w:szCs w:val="24"/>
        </w:rPr>
        <w:t>JP</w:t>
      </w:r>
      <w:r w:rsidRPr="006222C4">
        <w:rPr>
          <w:rFonts w:ascii="Times New Roman" w:hAnsi="Times New Roman" w:cs="Times New Roman"/>
          <w:color w:val="auto"/>
          <w:sz w:val="24"/>
          <w:szCs w:val="24"/>
        </w:rPr>
        <w:t xml:space="preserve"> neparedz konkrētas</w:t>
      </w:r>
      <w:r w:rsidR="00A7344C" w:rsidRPr="006222C4">
        <w:rPr>
          <w:rFonts w:ascii="Times New Roman" w:hAnsi="Times New Roman" w:cs="Times New Roman"/>
          <w:color w:val="auto"/>
          <w:sz w:val="24"/>
          <w:szCs w:val="24"/>
        </w:rPr>
        <w:t xml:space="preserve"> </w:t>
      </w:r>
      <w:r w:rsidRPr="006222C4">
        <w:rPr>
          <w:rFonts w:ascii="Times New Roman" w:hAnsi="Times New Roman" w:cs="Times New Roman"/>
          <w:color w:val="auto"/>
          <w:sz w:val="24"/>
          <w:szCs w:val="24"/>
        </w:rPr>
        <w:t>rīcības, kas varētu ietekmēt eitrofikācijas procesa attīstību.</w:t>
      </w:r>
    </w:p>
    <w:p w14:paraId="36CE3621" w14:textId="77777777" w:rsidR="00D96B4F" w:rsidRPr="006222C4" w:rsidRDefault="00D96B4F">
      <w:pPr>
        <w:spacing w:line="276" w:lineRule="auto"/>
        <w:jc w:val="left"/>
        <w:rPr>
          <w:rFonts w:ascii="Times New Roman" w:eastAsia="Cambria" w:hAnsi="Times New Roman" w:cs="Times New Roman"/>
          <w:b/>
          <w:color w:val="365F91" w:themeColor="accent1" w:themeShade="BF"/>
          <w:sz w:val="24"/>
          <w:szCs w:val="24"/>
        </w:rPr>
      </w:pPr>
    </w:p>
    <w:p w14:paraId="1FFF5719" w14:textId="77777777" w:rsidR="000017AD" w:rsidRPr="006222C4" w:rsidRDefault="007E0732" w:rsidP="00D540AF">
      <w:pPr>
        <w:pStyle w:val="Heading3"/>
        <w:spacing w:after="120"/>
        <w:rPr>
          <w:rFonts w:ascii="Times New Roman" w:hAnsi="Times New Roman" w:cs="Times New Roman"/>
          <w:szCs w:val="24"/>
          <w:highlight w:val="none"/>
        </w:rPr>
      </w:pPr>
      <w:bookmarkStart w:id="49" w:name="_Toc524380460"/>
      <w:r w:rsidRPr="006222C4">
        <w:rPr>
          <w:rFonts w:ascii="Times New Roman" w:hAnsi="Times New Roman" w:cs="Times New Roman"/>
          <w:szCs w:val="24"/>
          <w:highlight w:val="none"/>
        </w:rPr>
        <w:t>3</w:t>
      </w:r>
      <w:r w:rsidR="00696A87" w:rsidRPr="006222C4">
        <w:rPr>
          <w:rFonts w:ascii="Times New Roman" w:hAnsi="Times New Roman" w:cs="Times New Roman"/>
          <w:szCs w:val="24"/>
          <w:highlight w:val="none"/>
        </w:rPr>
        <w:t>.1</w:t>
      </w:r>
      <w:r w:rsidR="00227C16" w:rsidRPr="006222C4">
        <w:rPr>
          <w:rFonts w:ascii="Times New Roman" w:hAnsi="Times New Roman" w:cs="Times New Roman"/>
          <w:szCs w:val="24"/>
          <w:highlight w:val="none"/>
        </w:rPr>
        <w:t>1</w:t>
      </w:r>
      <w:r w:rsidR="00696A87" w:rsidRPr="006222C4">
        <w:rPr>
          <w:rFonts w:ascii="Times New Roman" w:hAnsi="Times New Roman" w:cs="Times New Roman"/>
          <w:szCs w:val="24"/>
          <w:highlight w:val="none"/>
        </w:rPr>
        <w:t>. Bioloģiskā daudzveidība un dabas aizsardzība</w:t>
      </w:r>
      <w:bookmarkEnd w:id="49"/>
    </w:p>
    <w:p w14:paraId="21BD1C05" w14:textId="77777777" w:rsidR="007A7A39" w:rsidRPr="006222C4" w:rsidRDefault="007A7A39" w:rsidP="007A7A39">
      <w:pPr>
        <w:pStyle w:val="Style2ApakvirsrakstItalicsTimes-12"/>
      </w:pPr>
      <w:r w:rsidRPr="006222C4">
        <w:t>Politiskās nostādnes</w:t>
      </w:r>
    </w:p>
    <w:p w14:paraId="6EE8BFA9" w14:textId="77777777" w:rsidR="00F1407A" w:rsidRPr="006222C4" w:rsidRDefault="007A7A39" w:rsidP="00F1407A">
      <w:pPr>
        <w:spacing w:after="120"/>
        <w:rPr>
          <w:rFonts w:ascii="Times New Roman" w:hAnsi="Times New Roman" w:cs="Times New Roman"/>
          <w:color w:val="auto"/>
          <w:sz w:val="24"/>
          <w:szCs w:val="24"/>
        </w:rPr>
      </w:pPr>
      <w:r w:rsidRPr="006222C4">
        <w:rPr>
          <w:rFonts w:ascii="Times New Roman" w:hAnsi="Times New Roman" w:cs="Times New Roman"/>
          <w:color w:val="auto"/>
          <w:sz w:val="24"/>
          <w:szCs w:val="24"/>
        </w:rPr>
        <w:t xml:space="preserve">Bioloģiskās </w:t>
      </w:r>
      <w:r w:rsidR="00BC29A5" w:rsidRPr="006222C4">
        <w:rPr>
          <w:rFonts w:ascii="Times New Roman" w:hAnsi="Times New Roman" w:cs="Times New Roman"/>
          <w:color w:val="auto"/>
          <w:sz w:val="24"/>
          <w:szCs w:val="24"/>
        </w:rPr>
        <w:t>daudzveidības</w:t>
      </w:r>
      <w:r w:rsidRPr="006222C4">
        <w:rPr>
          <w:rFonts w:ascii="Times New Roman" w:hAnsi="Times New Roman" w:cs="Times New Roman"/>
          <w:color w:val="auto"/>
          <w:sz w:val="24"/>
          <w:szCs w:val="24"/>
        </w:rPr>
        <w:t xml:space="preserve"> saglabāšanu un dabas aizsardzības pamats ir Riodežaneiro 1992. gada 5.</w:t>
      </w:r>
      <w:r w:rsidR="00D66E86" w:rsidRPr="006222C4">
        <w:rPr>
          <w:rFonts w:ascii="Times New Roman" w:hAnsi="Times New Roman" w:cs="Times New Roman"/>
          <w:color w:val="auto"/>
          <w:sz w:val="24"/>
          <w:szCs w:val="24"/>
        </w:rPr>
        <w:t> </w:t>
      </w:r>
      <w:r w:rsidRPr="006222C4">
        <w:rPr>
          <w:rFonts w:ascii="Times New Roman" w:hAnsi="Times New Roman" w:cs="Times New Roman"/>
          <w:color w:val="auto"/>
          <w:sz w:val="24"/>
          <w:szCs w:val="24"/>
        </w:rPr>
        <w:t>jūnija Konvencija par bioloģisko daudzveidību</w:t>
      </w:r>
      <w:r w:rsidR="00F81E16" w:rsidRPr="006222C4">
        <w:rPr>
          <w:rFonts w:ascii="Times New Roman" w:hAnsi="Times New Roman" w:cs="Times New Roman"/>
          <w:color w:val="auto"/>
          <w:sz w:val="24"/>
          <w:szCs w:val="24"/>
        </w:rPr>
        <w:t xml:space="preserve">. ES galvenie tiesību akti ir Eiropas Parlamenta un Padomes Direktīva 2009/147/EK par savvaļas putnu aizsardzību (Putnu direktīva) un </w:t>
      </w:r>
      <w:r w:rsidRPr="006222C4">
        <w:rPr>
          <w:rFonts w:ascii="Times New Roman" w:hAnsi="Times New Roman" w:cs="Times New Roman"/>
          <w:color w:val="auto"/>
          <w:sz w:val="24"/>
          <w:szCs w:val="24"/>
        </w:rPr>
        <w:t>Eiropas</w:t>
      </w:r>
      <w:r w:rsidR="00F1407A" w:rsidRPr="006222C4">
        <w:rPr>
          <w:rFonts w:ascii="Times New Roman" w:hAnsi="Times New Roman" w:cs="Times New Roman"/>
          <w:color w:val="auto"/>
          <w:sz w:val="24"/>
          <w:szCs w:val="24"/>
        </w:rPr>
        <w:t xml:space="preserve"> </w:t>
      </w:r>
      <w:r w:rsidRPr="006222C4">
        <w:rPr>
          <w:rFonts w:ascii="Times New Roman" w:hAnsi="Times New Roman" w:cs="Times New Roman"/>
          <w:color w:val="auto"/>
          <w:sz w:val="24"/>
          <w:szCs w:val="24"/>
        </w:rPr>
        <w:t xml:space="preserve">Padomes </w:t>
      </w:r>
      <w:r w:rsidR="00F81E16" w:rsidRPr="006222C4">
        <w:rPr>
          <w:rFonts w:ascii="Times New Roman" w:hAnsi="Times New Roman" w:cs="Times New Roman"/>
          <w:color w:val="auto"/>
          <w:sz w:val="24"/>
          <w:szCs w:val="24"/>
        </w:rPr>
        <w:t xml:space="preserve">Direktīva 92/43/EEK </w:t>
      </w:r>
      <w:r w:rsidRPr="006222C4">
        <w:rPr>
          <w:rFonts w:ascii="Times New Roman" w:hAnsi="Times New Roman" w:cs="Times New Roman"/>
          <w:color w:val="auto"/>
          <w:sz w:val="24"/>
          <w:szCs w:val="24"/>
        </w:rPr>
        <w:t xml:space="preserve">par dabisko dzīvotņu, savvaļas faunas un floras aizsardzību </w:t>
      </w:r>
      <w:r w:rsidR="00F1407A" w:rsidRPr="006222C4">
        <w:rPr>
          <w:rFonts w:ascii="Times New Roman" w:hAnsi="Times New Roman" w:cs="Times New Roman"/>
          <w:color w:val="auto"/>
          <w:sz w:val="24"/>
          <w:szCs w:val="24"/>
        </w:rPr>
        <w:t>(</w:t>
      </w:r>
      <w:r w:rsidR="00F81E16" w:rsidRPr="006222C4">
        <w:rPr>
          <w:rFonts w:ascii="Times New Roman" w:hAnsi="Times New Roman" w:cs="Times New Roman"/>
          <w:color w:val="auto"/>
          <w:sz w:val="24"/>
          <w:szCs w:val="24"/>
        </w:rPr>
        <w:t xml:space="preserve">Biotopu </w:t>
      </w:r>
      <w:r w:rsidR="00F1407A" w:rsidRPr="006222C4">
        <w:rPr>
          <w:rFonts w:ascii="Times New Roman" w:hAnsi="Times New Roman" w:cs="Times New Roman"/>
          <w:color w:val="auto"/>
          <w:sz w:val="24"/>
          <w:szCs w:val="24"/>
        </w:rPr>
        <w:t>direktīva)</w:t>
      </w:r>
      <w:r w:rsidR="00F81E16" w:rsidRPr="006222C4">
        <w:rPr>
          <w:rFonts w:ascii="Times New Roman" w:hAnsi="Times New Roman" w:cs="Times New Roman"/>
          <w:color w:val="auto"/>
          <w:sz w:val="24"/>
          <w:szCs w:val="24"/>
        </w:rPr>
        <w:t>, kas nosaka veicināt bioloģiskās daudzveidības saglabāšanu.</w:t>
      </w:r>
    </w:p>
    <w:p w14:paraId="720D9A0C" w14:textId="77777777" w:rsidR="00F81E16" w:rsidRPr="006222C4" w:rsidRDefault="00F81E16" w:rsidP="00F1407A">
      <w:pPr>
        <w:spacing w:after="120"/>
        <w:rPr>
          <w:rFonts w:ascii="Times New Roman" w:hAnsi="Times New Roman" w:cs="Times New Roman"/>
          <w:color w:val="FF0000"/>
          <w:sz w:val="24"/>
          <w:szCs w:val="24"/>
        </w:rPr>
      </w:pPr>
    </w:p>
    <w:p w14:paraId="0EDBAEAE" w14:textId="77777777" w:rsidR="007A7A39" w:rsidRPr="006222C4" w:rsidRDefault="00F81E16" w:rsidP="002A02C1">
      <w:pPr>
        <w:pStyle w:val="Style2ApakvirsrakstItalicsTimes-12"/>
        <w:rPr>
          <w:color w:val="FF0000"/>
          <w:szCs w:val="24"/>
        </w:rPr>
      </w:pPr>
      <w:r w:rsidRPr="006222C4">
        <w:t>Bioloģiskā daudzveidība un biotopi Baltijas jūrā</w:t>
      </w:r>
    </w:p>
    <w:p w14:paraId="1CC9077B"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 xml:space="preserve">Baltijas jūrā ir unikāla sugu, biotopu un ainavu daudzveidība. Baltijas jūrā ir apzinātas apmēram </w:t>
      </w:r>
      <w:r w:rsidR="001623A3" w:rsidRPr="006222C4">
        <w:rPr>
          <w:rFonts w:ascii="Times New Roman" w:hAnsi="Times New Roman" w:cs="Times New Roman"/>
          <w:sz w:val="24"/>
          <w:szCs w:val="24"/>
        </w:rPr>
        <w:t>2</w:t>
      </w:r>
      <w:r w:rsidRPr="006222C4">
        <w:rPr>
          <w:rFonts w:ascii="Times New Roman" w:hAnsi="Times New Roman" w:cs="Times New Roman"/>
          <w:sz w:val="24"/>
          <w:szCs w:val="24"/>
        </w:rPr>
        <w:t>00 zivju sugas, 450 makroaļģu sugas, 1</w:t>
      </w:r>
      <w:r w:rsidR="001623A3" w:rsidRPr="006222C4">
        <w:rPr>
          <w:rFonts w:ascii="Times New Roman" w:hAnsi="Times New Roman" w:cs="Times New Roman"/>
          <w:sz w:val="24"/>
          <w:szCs w:val="24"/>
        </w:rPr>
        <w:t>5</w:t>
      </w:r>
      <w:r w:rsidRPr="006222C4">
        <w:rPr>
          <w:rFonts w:ascii="Times New Roman" w:hAnsi="Times New Roman" w:cs="Times New Roman"/>
          <w:sz w:val="24"/>
          <w:szCs w:val="24"/>
        </w:rPr>
        <w:t xml:space="preserve">00 zoobentosa sugas, 3000 planktona sugas un daudz nezināmu baktēriju un vīrusu, kas veido Baltijas jūras bioloģisko daudzveidību. </w:t>
      </w:r>
    </w:p>
    <w:p w14:paraId="6730AAFC" w14:textId="77777777" w:rsidR="001623A3" w:rsidRPr="006222C4" w:rsidRDefault="001623A3" w:rsidP="00ED3180">
      <w:pPr>
        <w:rPr>
          <w:rFonts w:ascii="Times New Roman" w:hAnsi="Times New Roman" w:cs="Times New Roman"/>
          <w:sz w:val="24"/>
          <w:szCs w:val="24"/>
        </w:rPr>
      </w:pPr>
      <w:r w:rsidRPr="006222C4">
        <w:rPr>
          <w:rFonts w:ascii="Times New Roman" w:hAnsi="Times New Roman" w:cs="Times New Roman"/>
          <w:sz w:val="24"/>
          <w:szCs w:val="24"/>
        </w:rPr>
        <w:t>Baltijas jūras dienvidaustrumu daļas (atklātā Baltijas jūras daļa gar Latvijas krastiem) gultne raksturojas ar</w:t>
      </w:r>
      <w:r w:rsidR="00A7344C"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īpaši atšķirīgu un daudzveidīgu zemūdens topogrāfiju, kuru veido Klaipēdas – Ventspils plato jeb pacēlums virzienā uz Sāremā salu gar Latvijas piekrasti un Kuršu – Sambijas pacēlums gar Lietuvas, Krievijas Federācijas (Kaļiņingradas apgabals) un Polijas piekrasti, specifiskiem rajona hidroloģiskajiem apstākļiem (saldūdens ieplūde Baltijas jūras atklātās daļas piekrastē no Kuršu jomas Nemunas upes, spēcīgai viļņu darbībai pakļautā atklātā piekrastes daļa) un gultnes nogulumu (sauktu arī par dibennogulumu) neviendabīgu maisījumu, kas sastāv no dažādgraudainas smilts, grants, oļiem un laukakmeņiem. Gultnes nogulumu mozaīkveidīgā izplatība kombinācijā ar dziļuma zonu, kuru nosacīti var iedalīt trīs daļās – a) krasta zona ar dziļumu mazāku par 10-20m, b) jūras gultne ar zemūdens nogāzes augšējo daļu no 10-20m līdz 30-35m, c) jūras gultne ar zemūdens nogāzes apakšējo daļu, kas ir lielāka par 30-35m, veido unikālus apstākļus jūras organismiem – augiem un dzīvniekiem, kuri tos apdzīvo un tiek saukti par bentiskajām dzīvotnēm jeb biotopiem. Veicot bentisko dzīvotņu klasifikāciju, visi gultnes nogulumu apdzīvojošie organismi tiek sadalīti divās plašās grupās – organismi, kas apdzīvo mīkstās (dažādu graudu smiltis, dūņas) gruntis un organismi, kas apdzīvo cietās (rupjgraudaina grants, oļi, laukakmeņi) gruntis. Jāatzīmē gan, ka Baltijas jūrā bentisko dzīvotņu klasifikācija ir daudz sarežģītāka un detalizētāka. Tā piemēram, Latvijas piekrastes daļai vienai pašai ir identificēti vairāk kā 20 bentisko dzīvotņu tipi uz cietajām gruntīm, bet visai Baltijas jūrai to ir vairāk kā 100, savukārt mīkstās grunts bentisko dzīvotņu tipu klasifikācija ir tikai vēl izstrādes stadijā. </w:t>
      </w:r>
    </w:p>
    <w:p w14:paraId="511C7351" w14:textId="3F546C06" w:rsidR="00246CA1" w:rsidRPr="006222C4" w:rsidRDefault="001623A3" w:rsidP="00246CA1">
      <w:pPr>
        <w:spacing w:after="120"/>
        <w:rPr>
          <w:rFonts w:ascii="Times New Roman" w:hAnsi="Times New Roman" w:cs="Times New Roman"/>
          <w:sz w:val="24"/>
          <w:szCs w:val="24"/>
        </w:rPr>
      </w:pPr>
      <w:r w:rsidRPr="006222C4">
        <w:rPr>
          <w:rFonts w:ascii="Times New Roman" w:hAnsi="Times New Roman" w:cs="Times New Roman"/>
          <w:sz w:val="24"/>
          <w:szCs w:val="24"/>
        </w:rPr>
        <w:t xml:space="preserve">Saskaņā ar ES nozīmes aizsargājamo biotopu klasifikāciju, kas apvieno detalizētākos dzīvotņu veidus uz cietajām gruntīm, </w:t>
      </w:r>
      <w:r w:rsidR="00246CA1" w:rsidRPr="006222C4">
        <w:rPr>
          <w:rFonts w:ascii="Times New Roman" w:hAnsi="Times New Roman" w:cs="Times New Roman"/>
          <w:sz w:val="24"/>
          <w:szCs w:val="24"/>
        </w:rPr>
        <w:t xml:space="preserve">Baltijas jūras Latvijas </w:t>
      </w:r>
      <w:r w:rsidR="00E75989" w:rsidRPr="006222C4">
        <w:rPr>
          <w:rFonts w:ascii="Times New Roman" w:hAnsi="Times New Roman" w:cs="Times New Roman"/>
          <w:sz w:val="24"/>
          <w:szCs w:val="24"/>
        </w:rPr>
        <w:t>T</w:t>
      </w:r>
      <w:r w:rsidR="00EB7CCB" w:rsidRPr="006222C4">
        <w:rPr>
          <w:rFonts w:ascii="Times New Roman" w:hAnsi="Times New Roman" w:cs="Times New Roman"/>
          <w:sz w:val="24"/>
          <w:szCs w:val="24"/>
        </w:rPr>
        <w:t>J</w:t>
      </w:r>
      <w:r w:rsidR="00E75989" w:rsidRPr="006222C4">
        <w:rPr>
          <w:rFonts w:ascii="Times New Roman" w:hAnsi="Times New Roman" w:cs="Times New Roman"/>
          <w:sz w:val="24"/>
          <w:szCs w:val="24"/>
        </w:rPr>
        <w:t xml:space="preserve"> </w:t>
      </w:r>
      <w:r w:rsidR="00246CA1" w:rsidRPr="006222C4">
        <w:rPr>
          <w:rFonts w:ascii="Times New Roman" w:hAnsi="Times New Roman" w:cs="Times New Roman"/>
          <w:sz w:val="24"/>
          <w:szCs w:val="24"/>
        </w:rPr>
        <w:t xml:space="preserve">un </w:t>
      </w:r>
      <w:r w:rsidR="00E75989" w:rsidRPr="006222C4">
        <w:rPr>
          <w:rFonts w:ascii="Times New Roman" w:hAnsi="Times New Roman" w:cs="Times New Roman"/>
          <w:sz w:val="24"/>
          <w:szCs w:val="24"/>
        </w:rPr>
        <w:t>EEZ</w:t>
      </w:r>
      <w:r w:rsidR="00246CA1" w:rsidRPr="006222C4">
        <w:rPr>
          <w:rFonts w:ascii="Times New Roman" w:hAnsi="Times New Roman" w:cs="Times New Roman"/>
          <w:sz w:val="24"/>
          <w:szCs w:val="24"/>
        </w:rPr>
        <w:t xml:space="preserve"> ūdeņos ir</w:t>
      </w:r>
      <w:r w:rsidR="00A7344C" w:rsidRPr="006222C4">
        <w:rPr>
          <w:rFonts w:ascii="Times New Roman" w:hAnsi="Times New Roman" w:cs="Times New Roman"/>
          <w:sz w:val="24"/>
          <w:szCs w:val="24"/>
        </w:rPr>
        <w:t xml:space="preserve"> </w:t>
      </w:r>
      <w:r w:rsidR="00246CA1" w:rsidRPr="006222C4">
        <w:rPr>
          <w:rFonts w:ascii="Times New Roman" w:hAnsi="Times New Roman" w:cs="Times New Roman"/>
          <w:sz w:val="24"/>
          <w:szCs w:val="24"/>
        </w:rPr>
        <w:t xml:space="preserve">sastopams viens biotops – 1170 </w:t>
      </w:r>
      <w:r w:rsidR="00246CA1" w:rsidRPr="006222C4">
        <w:rPr>
          <w:rFonts w:ascii="Times New Roman" w:hAnsi="Times New Roman" w:cs="Times New Roman"/>
          <w:i/>
          <w:sz w:val="24"/>
          <w:szCs w:val="24"/>
        </w:rPr>
        <w:t xml:space="preserve">Akmeņu sēkļi jūrā </w:t>
      </w:r>
      <w:r w:rsidR="00246CA1" w:rsidRPr="006222C4">
        <w:rPr>
          <w:rFonts w:ascii="Times New Roman" w:hAnsi="Times New Roman" w:cs="Times New Roman"/>
          <w:sz w:val="24"/>
          <w:szCs w:val="24"/>
        </w:rPr>
        <w:t xml:space="preserve">(skatīt </w:t>
      </w:r>
      <w:r w:rsidR="00227440" w:rsidRPr="006222C4">
        <w:rPr>
          <w:rFonts w:ascii="Times New Roman" w:hAnsi="Times New Roman" w:cs="Times New Roman"/>
          <w:sz w:val="24"/>
          <w:szCs w:val="24"/>
        </w:rPr>
        <w:t>2</w:t>
      </w:r>
      <w:r w:rsidR="00660FDD" w:rsidRPr="006222C4">
        <w:rPr>
          <w:rFonts w:ascii="Times New Roman" w:hAnsi="Times New Roman" w:cs="Times New Roman"/>
          <w:sz w:val="24"/>
          <w:szCs w:val="24"/>
        </w:rPr>
        <w:t>4</w:t>
      </w:r>
      <w:r w:rsidR="00246CA1" w:rsidRPr="006222C4">
        <w:rPr>
          <w:rFonts w:ascii="Times New Roman" w:hAnsi="Times New Roman" w:cs="Times New Roman"/>
          <w:sz w:val="24"/>
          <w:szCs w:val="24"/>
        </w:rPr>
        <w:t xml:space="preserve">. attēlu).  Tā pašreizējais aizsardzības stāvoklis ir vērtēts kā nelabvēlīgs – slikts. </w:t>
      </w:r>
    </w:p>
    <w:p w14:paraId="4B80C83C" w14:textId="77777777" w:rsidR="00246CA1" w:rsidRPr="006222C4" w:rsidRDefault="00246CA1">
      <w:pPr>
        <w:spacing w:after="120"/>
        <w:rPr>
          <w:rFonts w:ascii="Times New Roman" w:hAnsi="Times New Roman" w:cs="Times New Roman"/>
          <w:sz w:val="24"/>
          <w:szCs w:val="24"/>
        </w:rPr>
      </w:pPr>
    </w:p>
    <w:p w14:paraId="268E8F86" w14:textId="77777777" w:rsidR="00AF14D1" w:rsidRPr="006222C4" w:rsidRDefault="00AF14D1">
      <w:pPr>
        <w:keepNext/>
        <w:spacing w:after="120"/>
        <w:jc w:val="center"/>
        <w:rPr>
          <w:rFonts w:ascii="Times New Roman" w:hAnsi="Times New Roman" w:cs="Times New Roman"/>
          <w:sz w:val="24"/>
          <w:szCs w:val="24"/>
        </w:rPr>
        <w:sectPr w:rsidR="00AF14D1" w:rsidRPr="006222C4" w:rsidSect="00ED3180">
          <w:pgSz w:w="11907" w:h="16840"/>
          <w:pgMar w:top="1134" w:right="1134" w:bottom="1134" w:left="993" w:header="709" w:footer="709" w:gutter="0"/>
          <w:cols w:space="720"/>
        </w:sectPr>
      </w:pPr>
    </w:p>
    <w:p w14:paraId="4624C678" w14:textId="36933BDA" w:rsidR="00B91097" w:rsidRPr="006222C4" w:rsidRDefault="007607DC" w:rsidP="007607DC">
      <w:pPr>
        <w:keepNext/>
        <w:spacing w:after="120"/>
        <w:ind w:left="-142"/>
        <w:jc w:val="center"/>
        <w:rPr>
          <w:rFonts w:ascii="Times New Roman" w:hAnsi="Times New Roman" w:cs="Times New Roman"/>
          <w:sz w:val="24"/>
          <w:szCs w:val="24"/>
        </w:rPr>
      </w:pPr>
      <w:r>
        <w:rPr>
          <w:rFonts w:ascii="Times New Roman" w:eastAsia="Arial" w:hAnsi="Times New Roman" w:cs="Times New Roman"/>
          <w:b/>
          <w:noProof/>
          <w:color w:val="C00000"/>
          <w:sz w:val="24"/>
          <w:szCs w:val="24"/>
        </w:rPr>
        <w:lastRenderedPageBreak/>
        <w:drawing>
          <wp:inline distT="0" distB="0" distL="0" distR="0" wp14:anchorId="0FDCD271" wp14:editId="230DA48E">
            <wp:extent cx="6391275" cy="8155688"/>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Biotopi_JTP_2018_10_22.jpg"/>
                    <pic:cNvPicPr/>
                  </pic:nvPicPr>
                  <pic:blipFill rotWithShape="1">
                    <a:blip r:embed="rId47" cstate="print">
                      <a:extLst>
                        <a:ext uri="{28A0092B-C50C-407E-A947-70E740481C1C}">
                          <a14:useLocalDpi xmlns:a14="http://schemas.microsoft.com/office/drawing/2010/main" val="0"/>
                        </a:ext>
                      </a:extLst>
                    </a:blip>
                    <a:srcRect/>
                    <a:stretch/>
                  </pic:blipFill>
                  <pic:spPr bwMode="auto">
                    <a:xfrm>
                      <a:off x="0" y="0"/>
                      <a:ext cx="6396356" cy="8162172"/>
                    </a:xfrm>
                    <a:prstGeom prst="rect">
                      <a:avLst/>
                    </a:prstGeom>
                    <a:ln>
                      <a:noFill/>
                    </a:ln>
                    <a:extLst>
                      <a:ext uri="{53640926-AAD7-44D8-BBD7-CCE9431645EC}">
                        <a14:shadowObscured xmlns:a14="http://schemas.microsoft.com/office/drawing/2010/main"/>
                      </a:ext>
                    </a:extLst>
                  </pic:spPr>
                </pic:pic>
              </a:graphicData>
            </a:graphic>
          </wp:inline>
        </w:drawing>
      </w:r>
    </w:p>
    <w:p w14:paraId="0BDECBAE" w14:textId="492AC253" w:rsidR="000017AD" w:rsidRPr="006222C4" w:rsidRDefault="00227440" w:rsidP="00D540AF">
      <w:pPr>
        <w:pStyle w:val="Style1Times-12-"/>
        <w:rPr>
          <w:i/>
          <w:color w:val="741B47"/>
          <w:szCs w:val="24"/>
        </w:rPr>
      </w:pPr>
      <w:r w:rsidRPr="006222C4">
        <w:rPr>
          <w:color w:val="auto"/>
          <w:szCs w:val="24"/>
        </w:rPr>
        <w:t>2</w:t>
      </w:r>
      <w:r w:rsidR="00660FDD" w:rsidRPr="006222C4">
        <w:rPr>
          <w:color w:val="auto"/>
          <w:szCs w:val="24"/>
        </w:rPr>
        <w:t>4</w:t>
      </w:r>
      <w:r w:rsidR="00696A87" w:rsidRPr="006222C4">
        <w:rPr>
          <w:color w:val="auto"/>
          <w:szCs w:val="24"/>
        </w:rPr>
        <w:t>. a</w:t>
      </w:r>
      <w:r w:rsidR="00D540AF" w:rsidRPr="006222C4">
        <w:rPr>
          <w:color w:val="auto"/>
          <w:szCs w:val="24"/>
        </w:rPr>
        <w:t>t</w:t>
      </w:r>
      <w:r w:rsidR="00696A87" w:rsidRPr="006222C4">
        <w:rPr>
          <w:color w:val="auto"/>
          <w:szCs w:val="24"/>
        </w:rPr>
        <w:t xml:space="preserve">tēls. </w:t>
      </w:r>
      <w:r w:rsidR="00C921E2" w:rsidRPr="006222C4">
        <w:rPr>
          <w:rFonts w:eastAsia="Arial"/>
          <w:color w:val="auto"/>
          <w:szCs w:val="24"/>
        </w:rPr>
        <w:t>Grunts nogulum</w:t>
      </w:r>
      <w:r w:rsidR="00D37B74" w:rsidRPr="006222C4">
        <w:rPr>
          <w:rFonts w:eastAsia="Arial"/>
          <w:color w:val="auto"/>
          <w:szCs w:val="24"/>
        </w:rPr>
        <w:t>i</w:t>
      </w:r>
      <w:r w:rsidR="00C921E2" w:rsidRPr="006222C4">
        <w:rPr>
          <w:rFonts w:eastAsia="Arial"/>
          <w:color w:val="auto"/>
          <w:szCs w:val="24"/>
        </w:rPr>
        <w:t xml:space="preserve"> </w:t>
      </w:r>
      <w:r w:rsidR="00696A87" w:rsidRPr="006222C4">
        <w:rPr>
          <w:color w:val="auto"/>
          <w:szCs w:val="24"/>
        </w:rPr>
        <w:t xml:space="preserve">un </w:t>
      </w:r>
      <w:r w:rsidR="00696A87" w:rsidRPr="006222C4">
        <w:rPr>
          <w:szCs w:val="24"/>
        </w:rPr>
        <w:t>ES nozīmes aizsargājam</w:t>
      </w:r>
      <w:r w:rsidR="00D37B74" w:rsidRPr="006222C4">
        <w:rPr>
          <w:szCs w:val="24"/>
        </w:rPr>
        <w:t>o</w:t>
      </w:r>
      <w:r w:rsidR="00696A87" w:rsidRPr="006222C4">
        <w:rPr>
          <w:szCs w:val="24"/>
        </w:rPr>
        <w:t xml:space="preserve"> biotop</w:t>
      </w:r>
      <w:r w:rsidR="00D37B74" w:rsidRPr="006222C4">
        <w:rPr>
          <w:szCs w:val="24"/>
        </w:rPr>
        <w:t>u</w:t>
      </w:r>
      <w:r w:rsidR="00696A87" w:rsidRPr="006222C4">
        <w:rPr>
          <w:szCs w:val="24"/>
        </w:rPr>
        <w:t xml:space="preserve"> izplatības karte </w:t>
      </w:r>
    </w:p>
    <w:p w14:paraId="7D387CC4" w14:textId="77777777" w:rsidR="00AF14D1" w:rsidRPr="006222C4" w:rsidRDefault="00AF14D1">
      <w:pPr>
        <w:spacing w:after="120"/>
        <w:rPr>
          <w:rFonts w:ascii="Times New Roman" w:hAnsi="Times New Roman" w:cs="Times New Roman"/>
          <w:sz w:val="24"/>
          <w:szCs w:val="24"/>
        </w:rPr>
        <w:sectPr w:rsidR="00AF14D1" w:rsidRPr="006222C4" w:rsidSect="00E11E01">
          <w:pgSz w:w="11907" w:h="16840"/>
          <w:pgMar w:top="1134" w:right="1134" w:bottom="1134" w:left="1134" w:header="709" w:footer="709" w:gutter="0"/>
          <w:cols w:space="720"/>
          <w:docGrid w:linePitch="299"/>
        </w:sectPr>
      </w:pPr>
    </w:p>
    <w:p w14:paraId="7B1771FF" w14:textId="00619F43" w:rsidR="000017AD" w:rsidRPr="006222C4" w:rsidRDefault="00696A87" w:rsidP="003B0FF2">
      <w:pPr>
        <w:spacing w:after="120"/>
        <w:rPr>
          <w:rFonts w:ascii="Times New Roman" w:hAnsi="Times New Roman" w:cs="Times New Roman"/>
          <w:sz w:val="24"/>
          <w:szCs w:val="24"/>
        </w:rPr>
      </w:pPr>
      <w:r w:rsidRPr="006222C4">
        <w:rPr>
          <w:rFonts w:ascii="Times New Roman" w:hAnsi="Times New Roman" w:cs="Times New Roman"/>
          <w:sz w:val="24"/>
          <w:szCs w:val="24"/>
        </w:rPr>
        <w:lastRenderedPageBreak/>
        <w:t>ES nozīmes aizsargājama</w:t>
      </w:r>
      <w:r w:rsidR="00DD1406" w:rsidRPr="006222C4">
        <w:rPr>
          <w:rFonts w:ascii="Times New Roman" w:hAnsi="Times New Roman" w:cs="Times New Roman"/>
          <w:sz w:val="24"/>
          <w:szCs w:val="24"/>
        </w:rPr>
        <w:t>is</w:t>
      </w:r>
      <w:r w:rsidRPr="006222C4">
        <w:rPr>
          <w:rFonts w:ascii="Times New Roman" w:hAnsi="Times New Roman" w:cs="Times New Roman"/>
          <w:sz w:val="24"/>
          <w:szCs w:val="24"/>
        </w:rPr>
        <w:t xml:space="preserve">  biotop</w:t>
      </w:r>
      <w:r w:rsidR="00DD1406" w:rsidRPr="006222C4">
        <w:rPr>
          <w:rFonts w:ascii="Times New Roman" w:hAnsi="Times New Roman" w:cs="Times New Roman"/>
          <w:sz w:val="24"/>
          <w:szCs w:val="24"/>
        </w:rPr>
        <w:t>s</w:t>
      </w:r>
      <w:r w:rsidRPr="006222C4">
        <w:rPr>
          <w:rFonts w:ascii="Times New Roman" w:hAnsi="Times New Roman" w:cs="Times New Roman"/>
          <w:sz w:val="24"/>
          <w:szCs w:val="24"/>
        </w:rPr>
        <w:t xml:space="preserve"> - 1170 </w:t>
      </w:r>
      <w:r w:rsidRPr="006222C4">
        <w:rPr>
          <w:rFonts w:ascii="Times New Roman" w:hAnsi="Times New Roman" w:cs="Times New Roman"/>
          <w:i/>
          <w:sz w:val="24"/>
          <w:szCs w:val="24"/>
        </w:rPr>
        <w:t>Akmeņu sēkļi jūrā</w:t>
      </w:r>
      <w:r w:rsidR="001B73E4" w:rsidRPr="006222C4">
        <w:rPr>
          <w:rFonts w:ascii="Times New Roman" w:hAnsi="Times New Roman" w:cs="Times New Roman"/>
          <w:i/>
          <w:sz w:val="24"/>
          <w:szCs w:val="24"/>
        </w:rPr>
        <w:t xml:space="preserve"> </w:t>
      </w:r>
      <w:r w:rsidR="003B0FF2" w:rsidRPr="006222C4">
        <w:rPr>
          <w:rFonts w:ascii="Times New Roman" w:hAnsi="Times New Roman" w:cs="Times New Roman"/>
          <w:sz w:val="24"/>
          <w:szCs w:val="24"/>
        </w:rPr>
        <w:t xml:space="preserve">– Latvijas teritoriālajos ūdeņos kopumā aizņem vismaz 64 900 ha Latvijas teritoriālajos ūdeņos. Baltijas jūrā un Irbes šaurumā tas sastopams, sākot no 5 m dziļuma, Rīgas jūras līcī – no 1 m </w:t>
      </w:r>
      <w:r w:rsidR="00DD1406" w:rsidRPr="006222C4">
        <w:rPr>
          <w:rFonts w:ascii="Times New Roman" w:hAnsi="Times New Roman" w:cs="Times New Roman"/>
          <w:sz w:val="24"/>
          <w:szCs w:val="24"/>
        </w:rPr>
        <w:t>dziļuma</w:t>
      </w:r>
      <w:r w:rsidR="003B0FF2" w:rsidRPr="006222C4">
        <w:rPr>
          <w:rFonts w:ascii="Times New Roman" w:hAnsi="Times New Roman" w:cs="Times New Roman"/>
          <w:sz w:val="24"/>
          <w:szCs w:val="24"/>
        </w:rPr>
        <w:t>.</w:t>
      </w:r>
      <w:r w:rsidR="003B0FF2" w:rsidRPr="006222C4">
        <w:rPr>
          <w:rStyle w:val="FootnoteReference"/>
          <w:rFonts w:ascii="Times New Roman" w:hAnsi="Times New Roman" w:cs="Times New Roman"/>
          <w:sz w:val="24"/>
          <w:szCs w:val="24"/>
        </w:rPr>
        <w:footnoteReference w:id="95"/>
      </w:r>
      <w:r w:rsidR="003B0FF2" w:rsidRPr="006222C4">
        <w:rPr>
          <w:rFonts w:ascii="Times New Roman" w:hAnsi="Times New Roman" w:cs="Times New Roman"/>
          <w:sz w:val="24"/>
          <w:szCs w:val="24"/>
        </w:rPr>
        <w:t xml:space="preserve"> Šī biotopa</w:t>
      </w:r>
      <w:r w:rsidRPr="006222C4">
        <w:rPr>
          <w:rFonts w:ascii="Times New Roman" w:hAnsi="Times New Roman" w:cs="Times New Roman"/>
          <w:sz w:val="24"/>
          <w:szCs w:val="24"/>
        </w:rPr>
        <w:t xml:space="preserve"> galvenais apdraudējuma veids ir eitrofikācijas izraisītās vides apstākļu izmaiņas. Barības vielu daudzuma palielināšanās ūdenī izraisa dzīvotnes sugu sastāva izmaiņas</w:t>
      </w:r>
      <w:r w:rsidR="0034156B" w:rsidRPr="006222C4">
        <w:rPr>
          <w:rFonts w:ascii="Times New Roman" w:hAnsi="Times New Roman" w:cs="Times New Roman"/>
          <w:sz w:val="24"/>
          <w:szCs w:val="24"/>
        </w:rPr>
        <w:t xml:space="preserve"> </w:t>
      </w:r>
      <w:r w:rsidR="001623A3" w:rsidRPr="006222C4">
        <w:rPr>
          <w:rFonts w:ascii="Times New Roman" w:hAnsi="Times New Roman" w:cs="Times New Roman"/>
          <w:sz w:val="24"/>
          <w:szCs w:val="24"/>
        </w:rPr>
        <w:t>– daudzgadīgie piegrunts slānī esošie augi tiek pārmākti ar ātraudzīgajiem viengadīgajiem augiem</w:t>
      </w:r>
      <w:r w:rsidRPr="006222C4">
        <w:rPr>
          <w:rFonts w:ascii="Times New Roman" w:hAnsi="Times New Roman" w:cs="Times New Roman"/>
          <w:sz w:val="24"/>
          <w:szCs w:val="24"/>
        </w:rPr>
        <w:t>, savukārt organisko vielu satura palielināšanās ūdenī samazina gaismas caurlaidību ūdenī, attiecīgi samazinot rifu dzīvotnēm pieejamo dziļuma zonu.</w:t>
      </w:r>
    </w:p>
    <w:p w14:paraId="4D7D3B26" w14:textId="095291E3" w:rsidR="00DD1406" w:rsidRPr="006222C4" w:rsidRDefault="001A03F1" w:rsidP="00DD1406">
      <w:pPr>
        <w:spacing w:after="120"/>
        <w:rPr>
          <w:rFonts w:ascii="Times New Roman" w:hAnsi="Times New Roman" w:cs="Times New Roman"/>
          <w:color w:val="auto"/>
          <w:sz w:val="24"/>
          <w:szCs w:val="24"/>
        </w:rPr>
      </w:pPr>
      <w:r w:rsidRPr="006222C4">
        <w:rPr>
          <w:rFonts w:ascii="Times New Roman" w:hAnsi="Times New Roman" w:cs="Times New Roman"/>
          <w:color w:val="auto"/>
          <w:sz w:val="24"/>
          <w:szCs w:val="24"/>
        </w:rPr>
        <w:t>Savukārt</w:t>
      </w:r>
      <w:r w:rsidR="0024517B" w:rsidRPr="006222C4">
        <w:rPr>
          <w:rFonts w:ascii="Times New Roman" w:hAnsi="Times New Roman" w:cs="Times New Roman"/>
          <w:color w:val="auto"/>
          <w:sz w:val="24"/>
          <w:szCs w:val="24"/>
        </w:rPr>
        <w:t>, saskaņā ar jaunākajiem izpētes rezultātiem un LHEI iegūtajiem datiem,</w:t>
      </w:r>
      <w:r w:rsidRPr="006222C4">
        <w:rPr>
          <w:rFonts w:ascii="Times New Roman" w:hAnsi="Times New Roman" w:cs="Times New Roman"/>
          <w:color w:val="auto"/>
          <w:sz w:val="24"/>
          <w:szCs w:val="24"/>
        </w:rPr>
        <w:t xml:space="preserve"> ES nozīmes b</w:t>
      </w:r>
      <w:r w:rsidR="006B2E5C" w:rsidRPr="006222C4">
        <w:rPr>
          <w:rFonts w:ascii="Times New Roman" w:hAnsi="Times New Roman" w:cs="Times New Roman"/>
          <w:color w:val="auto"/>
          <w:sz w:val="24"/>
          <w:szCs w:val="24"/>
        </w:rPr>
        <w:t xml:space="preserve">iotopa </w:t>
      </w:r>
      <w:r w:rsidR="0024517B" w:rsidRPr="006222C4">
        <w:rPr>
          <w:rFonts w:ascii="Times New Roman" w:hAnsi="Times New Roman" w:cs="Times New Roman"/>
          <w:color w:val="auto"/>
          <w:sz w:val="24"/>
          <w:szCs w:val="24"/>
        </w:rPr>
        <w:t xml:space="preserve">-1110 </w:t>
      </w:r>
      <w:r w:rsidR="006B2E5C" w:rsidRPr="006222C4">
        <w:rPr>
          <w:rFonts w:ascii="Times New Roman" w:hAnsi="Times New Roman" w:cs="Times New Roman"/>
          <w:color w:val="auto"/>
          <w:sz w:val="24"/>
          <w:szCs w:val="24"/>
        </w:rPr>
        <w:t xml:space="preserve">“Smilts sēkļi jūrā” </w:t>
      </w:r>
      <w:r w:rsidRPr="006222C4">
        <w:rPr>
          <w:rFonts w:ascii="Times New Roman" w:hAnsi="Times New Roman" w:cs="Times New Roman"/>
          <w:color w:val="auto"/>
          <w:sz w:val="24"/>
          <w:szCs w:val="24"/>
        </w:rPr>
        <w:t>izplatība</w:t>
      </w:r>
      <w:r w:rsidR="0024517B" w:rsidRPr="006222C4">
        <w:rPr>
          <w:rFonts w:ascii="Times New Roman" w:hAnsi="Times New Roman" w:cs="Times New Roman"/>
          <w:color w:val="auto"/>
          <w:sz w:val="24"/>
          <w:szCs w:val="24"/>
        </w:rPr>
        <w:t>s</w:t>
      </w:r>
      <w:r w:rsidRPr="006222C4">
        <w:rPr>
          <w:rFonts w:ascii="Times New Roman" w:hAnsi="Times New Roman" w:cs="Times New Roman"/>
          <w:color w:val="auto"/>
          <w:sz w:val="24"/>
          <w:szCs w:val="24"/>
        </w:rPr>
        <w:t xml:space="preserve"> raksturošanai trūkst informācijas </w:t>
      </w:r>
      <w:r w:rsidR="006B2E5C" w:rsidRPr="006222C4">
        <w:rPr>
          <w:rFonts w:ascii="Times New Roman" w:hAnsi="Times New Roman" w:cs="Times New Roman"/>
          <w:color w:val="auto"/>
          <w:sz w:val="24"/>
          <w:szCs w:val="24"/>
        </w:rPr>
        <w:t>par biotopa sastopamību Latvijas jūras ūdeņos, ieskaitot atklātās Baltijas jūras daļu un Rīgas līci</w:t>
      </w:r>
      <w:r w:rsidR="00670ADA" w:rsidRPr="006222C4">
        <w:rPr>
          <w:rFonts w:ascii="Times New Roman" w:hAnsi="Times New Roman" w:cs="Times New Roman"/>
          <w:color w:val="auto"/>
          <w:sz w:val="24"/>
          <w:szCs w:val="24"/>
        </w:rPr>
        <w:t xml:space="preserve">. </w:t>
      </w:r>
    </w:p>
    <w:p w14:paraId="5852EFDA" w14:textId="77777777" w:rsidR="00DD1406" w:rsidRPr="006222C4" w:rsidRDefault="00DD1406" w:rsidP="003B0FF2">
      <w:pPr>
        <w:spacing w:after="120"/>
        <w:rPr>
          <w:rFonts w:ascii="Times New Roman" w:hAnsi="Times New Roman" w:cs="Times New Roman"/>
          <w:sz w:val="24"/>
          <w:szCs w:val="24"/>
        </w:rPr>
      </w:pPr>
    </w:p>
    <w:p w14:paraId="00C8703E" w14:textId="77777777" w:rsidR="00CC5407" w:rsidRPr="006222C4" w:rsidRDefault="00CC5407">
      <w:pPr>
        <w:spacing w:after="120"/>
        <w:rPr>
          <w:rFonts w:ascii="Times New Roman" w:hAnsi="Times New Roman" w:cs="Times New Roman"/>
          <w:sz w:val="24"/>
          <w:szCs w:val="24"/>
        </w:rPr>
      </w:pPr>
    </w:p>
    <w:p w14:paraId="2486992C" w14:textId="77777777" w:rsidR="00D26468" w:rsidRPr="006222C4" w:rsidRDefault="00D26468" w:rsidP="00D540AF">
      <w:pPr>
        <w:pStyle w:val="Style2ApakvirsrakstItalicsTimes-12"/>
      </w:pPr>
      <w:r w:rsidRPr="006222C4">
        <w:t>Sugu aizsardzība</w:t>
      </w:r>
    </w:p>
    <w:p w14:paraId="5AAEEBA0" w14:textId="603FC2B4"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 xml:space="preserve">Latvijas </w:t>
      </w:r>
      <w:r w:rsidR="00E75989" w:rsidRPr="006222C4">
        <w:rPr>
          <w:rFonts w:ascii="Times New Roman" w:hAnsi="Times New Roman" w:cs="Times New Roman"/>
          <w:sz w:val="24"/>
          <w:szCs w:val="24"/>
        </w:rPr>
        <w:t>T</w:t>
      </w:r>
      <w:r w:rsidR="00EB7CCB" w:rsidRPr="006222C4">
        <w:rPr>
          <w:rFonts w:ascii="Times New Roman" w:hAnsi="Times New Roman" w:cs="Times New Roman"/>
          <w:sz w:val="24"/>
          <w:szCs w:val="24"/>
        </w:rPr>
        <w:t>J</w:t>
      </w:r>
      <w:r w:rsidR="00E75989"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un EEZ ūdeņi atrodas </w:t>
      </w:r>
      <w:r w:rsidR="0040336A" w:rsidRPr="006222C4">
        <w:rPr>
          <w:rFonts w:ascii="Times New Roman" w:hAnsi="Times New Roman" w:cs="Times New Roman"/>
          <w:sz w:val="24"/>
          <w:szCs w:val="24"/>
        </w:rPr>
        <w:t xml:space="preserve">Baltās  - </w:t>
      </w:r>
      <w:r w:rsidRPr="006222C4">
        <w:rPr>
          <w:rFonts w:ascii="Times New Roman" w:hAnsi="Times New Roman" w:cs="Times New Roman"/>
          <w:sz w:val="24"/>
          <w:szCs w:val="24"/>
        </w:rPr>
        <w:t>Baltijas</w:t>
      </w:r>
      <w:r w:rsidR="006C79D6"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jūras putnu migrāciju ceļā, un gada cikla laikā tur ir sastopamas vairums Latvijā tipisko putnu migrantu sugu, ieskaitot zvirbuļveidīgos, kuri šķērso jūru savas migrācijas laikā. Teritoriju tieši izmanto ap 30 ūdensputnu un jūras putnu sugu. Neskatoties uz lielo kustīgumu un sezonālajām izmaiņām, putnu koncentrēšanas vietas ir stabilas no gada uz gadu. Mainoties kopējam populāciju lielumam, var mainīties novērotais putnu skaits, bet teritorijas nozīmīgums </w:t>
      </w:r>
      <w:r w:rsidRPr="006222C4">
        <w:rPr>
          <w:rFonts w:ascii="Times New Roman" w:hAnsi="Times New Roman" w:cs="Times New Roman"/>
          <w:color w:val="auto"/>
          <w:sz w:val="24"/>
          <w:szCs w:val="24"/>
        </w:rPr>
        <w:t>saglabājas</w:t>
      </w:r>
      <w:r w:rsidRPr="006222C4">
        <w:rPr>
          <w:rFonts w:ascii="Times New Roman" w:eastAsia="Times New Roman" w:hAnsi="Times New Roman" w:cs="Times New Roman"/>
          <w:color w:val="auto"/>
          <w:sz w:val="24"/>
          <w:szCs w:val="24"/>
        </w:rPr>
        <w:t xml:space="preserve"> </w:t>
      </w:r>
      <w:r w:rsidR="00CC5407" w:rsidRPr="006222C4">
        <w:rPr>
          <w:rFonts w:ascii="Times New Roman" w:eastAsia="Times New Roman" w:hAnsi="Times New Roman" w:cs="Times New Roman"/>
          <w:color w:val="auto"/>
          <w:sz w:val="24"/>
          <w:szCs w:val="24"/>
        </w:rPr>
        <w:t xml:space="preserve">(skatīt </w:t>
      </w:r>
      <w:r w:rsidR="00227440" w:rsidRPr="006222C4">
        <w:rPr>
          <w:rFonts w:ascii="Times New Roman" w:eastAsia="Times New Roman" w:hAnsi="Times New Roman" w:cs="Times New Roman"/>
          <w:color w:val="auto"/>
          <w:sz w:val="24"/>
          <w:szCs w:val="24"/>
        </w:rPr>
        <w:t>2</w:t>
      </w:r>
      <w:r w:rsidR="00660FDD" w:rsidRPr="006222C4">
        <w:rPr>
          <w:rFonts w:ascii="Times New Roman" w:eastAsia="Times New Roman" w:hAnsi="Times New Roman" w:cs="Times New Roman"/>
          <w:color w:val="auto"/>
          <w:sz w:val="24"/>
          <w:szCs w:val="24"/>
        </w:rPr>
        <w:t>5</w:t>
      </w:r>
      <w:r w:rsidRPr="006222C4">
        <w:rPr>
          <w:rFonts w:ascii="Times New Roman" w:eastAsia="Times New Roman" w:hAnsi="Times New Roman" w:cs="Times New Roman"/>
          <w:color w:val="auto"/>
          <w:sz w:val="24"/>
          <w:szCs w:val="24"/>
        </w:rPr>
        <w:t>. attēlu)</w:t>
      </w:r>
      <w:r w:rsidRPr="006222C4">
        <w:rPr>
          <w:rFonts w:ascii="Times New Roman" w:hAnsi="Times New Roman" w:cs="Times New Roman"/>
          <w:color w:val="auto"/>
          <w:sz w:val="24"/>
          <w:szCs w:val="24"/>
        </w:rPr>
        <w:t>.</w:t>
      </w:r>
    </w:p>
    <w:p w14:paraId="039238C6" w14:textId="77777777" w:rsidR="000017AD" w:rsidRPr="006222C4" w:rsidRDefault="000017AD">
      <w:pPr>
        <w:spacing w:after="120"/>
        <w:rPr>
          <w:rFonts w:ascii="Times New Roman" w:hAnsi="Times New Roman" w:cs="Times New Roman"/>
          <w:sz w:val="24"/>
          <w:szCs w:val="24"/>
        </w:rPr>
      </w:pPr>
    </w:p>
    <w:p w14:paraId="1B98C56B" w14:textId="78E143A2" w:rsidR="00B91097" w:rsidRPr="006222C4" w:rsidRDefault="007607DC">
      <w:pPr>
        <w:keepNext/>
        <w:spacing w:after="12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02F988E" wp14:editId="6BAB3B45">
            <wp:extent cx="6266815" cy="7820025"/>
            <wp:effectExtent l="0" t="0" r="63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utnu_izplatiba_kop_JTP_2018_10_22.jpg"/>
                    <pic:cNvPicPr/>
                  </pic:nvPicPr>
                  <pic:blipFill rotWithShape="1">
                    <a:blip r:embed="rId48" cstate="print">
                      <a:extLst>
                        <a:ext uri="{28A0092B-C50C-407E-A947-70E740481C1C}">
                          <a14:useLocalDpi xmlns:a14="http://schemas.microsoft.com/office/drawing/2010/main" val="0"/>
                        </a:ext>
                      </a:extLst>
                    </a:blip>
                    <a:srcRect/>
                    <a:stretch/>
                  </pic:blipFill>
                  <pic:spPr bwMode="auto">
                    <a:xfrm>
                      <a:off x="0" y="0"/>
                      <a:ext cx="6270851" cy="7825061"/>
                    </a:xfrm>
                    <a:prstGeom prst="rect">
                      <a:avLst/>
                    </a:prstGeom>
                    <a:ln>
                      <a:noFill/>
                    </a:ln>
                    <a:extLst>
                      <a:ext uri="{53640926-AAD7-44D8-BBD7-CCE9431645EC}">
                        <a14:shadowObscured xmlns:a14="http://schemas.microsoft.com/office/drawing/2010/main"/>
                      </a:ext>
                    </a:extLst>
                  </pic:spPr>
                </pic:pic>
              </a:graphicData>
            </a:graphic>
          </wp:inline>
        </w:drawing>
      </w:r>
    </w:p>
    <w:p w14:paraId="4EDA6A45" w14:textId="77777777" w:rsidR="000017AD" w:rsidRPr="006222C4" w:rsidRDefault="00227440" w:rsidP="004A2DA7">
      <w:pPr>
        <w:jc w:val="center"/>
        <w:rPr>
          <w:rFonts w:ascii="Times New Roman" w:hAnsi="Times New Roman" w:cs="Times New Roman"/>
          <w:sz w:val="24"/>
        </w:rPr>
      </w:pPr>
      <w:r w:rsidRPr="006222C4">
        <w:rPr>
          <w:rStyle w:val="Style1Times-12-Char"/>
        </w:rPr>
        <w:t>2</w:t>
      </w:r>
      <w:r w:rsidR="00660FDD" w:rsidRPr="006222C4">
        <w:rPr>
          <w:rStyle w:val="Style1Times-12-Char"/>
        </w:rPr>
        <w:t>5</w:t>
      </w:r>
      <w:r w:rsidR="00696A87" w:rsidRPr="006222C4">
        <w:rPr>
          <w:rStyle w:val="Style1Times-12-Char"/>
        </w:rPr>
        <w:t xml:space="preserve">. attēls. Putnu sugu (Mazais ķīris </w:t>
      </w:r>
      <w:r w:rsidR="00696A87" w:rsidRPr="006222C4">
        <w:rPr>
          <w:rStyle w:val="Style1Times-12-Char"/>
          <w:i/>
        </w:rPr>
        <w:t>Larus minutus</w:t>
      </w:r>
      <w:r w:rsidR="00696A87" w:rsidRPr="006222C4">
        <w:rPr>
          <w:rStyle w:val="Style1Times-12-Char"/>
        </w:rPr>
        <w:t xml:space="preserve">; Melnais alks </w:t>
      </w:r>
      <w:r w:rsidR="00696A87" w:rsidRPr="006222C4">
        <w:rPr>
          <w:rStyle w:val="Style1Times-12-Char"/>
          <w:i/>
        </w:rPr>
        <w:t>Cepphus grille</w:t>
      </w:r>
      <w:r w:rsidR="00696A87" w:rsidRPr="006222C4">
        <w:rPr>
          <w:rStyle w:val="Style1Times-12-Char"/>
        </w:rPr>
        <w:t xml:space="preserve">; Melnās un tumšās pīles </w:t>
      </w:r>
      <w:r w:rsidR="00696A87" w:rsidRPr="006222C4">
        <w:rPr>
          <w:rStyle w:val="Style1Times-12-Char"/>
          <w:i/>
        </w:rPr>
        <w:t>Melanitta spp</w:t>
      </w:r>
      <w:r w:rsidR="00696A87" w:rsidRPr="006222C4">
        <w:rPr>
          <w:rStyle w:val="Style1Times-12-Char"/>
        </w:rPr>
        <w:t xml:space="preserve">.; Kākauļis </w:t>
      </w:r>
      <w:r w:rsidR="00696A87" w:rsidRPr="006222C4">
        <w:rPr>
          <w:rStyle w:val="Style1Times-12-Char"/>
          <w:i/>
        </w:rPr>
        <w:t>Clangula hyemalis</w:t>
      </w:r>
      <w:r w:rsidR="00696A87" w:rsidRPr="006222C4">
        <w:rPr>
          <w:rStyle w:val="Style1Times-12-Char"/>
        </w:rPr>
        <w:t>; Gārga</w:t>
      </w:r>
      <w:r w:rsidR="00EA2B15" w:rsidRPr="006222C4">
        <w:rPr>
          <w:rStyle w:val="Style1Times-12-Char"/>
        </w:rPr>
        <w:t>l</w:t>
      </w:r>
      <w:r w:rsidR="00696A87" w:rsidRPr="006222C4">
        <w:rPr>
          <w:rStyle w:val="Style1Times-12-Char"/>
        </w:rPr>
        <w:t xml:space="preserve">es </w:t>
      </w:r>
      <w:r w:rsidR="00696A87" w:rsidRPr="006222C4">
        <w:rPr>
          <w:rStyle w:val="Style1Times-12-Char"/>
          <w:i/>
        </w:rPr>
        <w:t>Gavia spp</w:t>
      </w:r>
      <w:r w:rsidR="00696A87" w:rsidRPr="006222C4">
        <w:rPr>
          <w:rStyle w:val="Style1Times-12-Char"/>
        </w:rPr>
        <w:t xml:space="preserve">; Gaigala </w:t>
      </w:r>
      <w:r w:rsidR="00696A87" w:rsidRPr="006222C4">
        <w:rPr>
          <w:rStyle w:val="Style1Times-12-Char"/>
          <w:i/>
        </w:rPr>
        <w:t>Bucephala clangula</w:t>
      </w:r>
      <w:r w:rsidR="00696A87" w:rsidRPr="006222C4">
        <w:rPr>
          <w:rStyle w:val="Style1Times-12-Char"/>
        </w:rPr>
        <w:t xml:space="preserve">; Lielā gaura </w:t>
      </w:r>
      <w:r w:rsidR="00696A87" w:rsidRPr="006222C4">
        <w:rPr>
          <w:rStyle w:val="Style1Times-12-Char"/>
          <w:i/>
        </w:rPr>
        <w:t>Mergus merganser</w:t>
      </w:r>
      <w:r w:rsidR="00696A87" w:rsidRPr="006222C4">
        <w:rPr>
          <w:rStyle w:val="Style1Times-12-Char"/>
        </w:rPr>
        <w:t>) izplatība Latvijas jūras ūdeņos</w:t>
      </w:r>
    </w:p>
    <w:p w14:paraId="2C2BAF16"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lastRenderedPageBreak/>
        <w:t xml:space="preserve">Baltijas jūrā sastopamas trīs roņu sugas – pelēkais ronis </w:t>
      </w:r>
      <w:r w:rsidR="004A2DA7" w:rsidRPr="006222C4">
        <w:rPr>
          <w:rFonts w:ascii="Times New Roman" w:hAnsi="Times New Roman" w:cs="Times New Roman"/>
          <w:sz w:val="24"/>
          <w:szCs w:val="24"/>
        </w:rPr>
        <w:t>(</w:t>
      </w:r>
      <w:r w:rsidRPr="006222C4">
        <w:rPr>
          <w:rFonts w:ascii="Times New Roman" w:hAnsi="Times New Roman" w:cs="Times New Roman"/>
          <w:i/>
          <w:sz w:val="24"/>
          <w:szCs w:val="24"/>
        </w:rPr>
        <w:t>Halichoerus grypus</w:t>
      </w:r>
      <w:r w:rsidR="004A2DA7" w:rsidRPr="006222C4">
        <w:rPr>
          <w:rFonts w:ascii="Times New Roman" w:hAnsi="Times New Roman" w:cs="Times New Roman"/>
          <w:i/>
          <w:sz w:val="24"/>
          <w:szCs w:val="24"/>
        </w:rPr>
        <w:t>)</w:t>
      </w:r>
      <w:r w:rsidRPr="006222C4">
        <w:rPr>
          <w:rFonts w:ascii="Times New Roman" w:hAnsi="Times New Roman" w:cs="Times New Roman"/>
          <w:sz w:val="24"/>
          <w:szCs w:val="24"/>
        </w:rPr>
        <w:t xml:space="preserve">, pogainais ronis </w:t>
      </w:r>
      <w:r w:rsidR="004A2DA7" w:rsidRPr="006222C4">
        <w:rPr>
          <w:rFonts w:ascii="Times New Roman" w:hAnsi="Times New Roman" w:cs="Times New Roman"/>
          <w:sz w:val="24"/>
          <w:szCs w:val="24"/>
        </w:rPr>
        <w:t>(</w:t>
      </w:r>
      <w:r w:rsidRPr="006222C4">
        <w:rPr>
          <w:rFonts w:ascii="Times New Roman" w:hAnsi="Times New Roman" w:cs="Times New Roman"/>
          <w:i/>
          <w:sz w:val="24"/>
          <w:szCs w:val="24"/>
        </w:rPr>
        <w:t>Phoca hispida</w:t>
      </w:r>
      <w:r w:rsidR="004A2DA7" w:rsidRPr="006222C4">
        <w:rPr>
          <w:rFonts w:ascii="Times New Roman" w:hAnsi="Times New Roman" w:cs="Times New Roman"/>
          <w:i/>
          <w:sz w:val="24"/>
          <w:szCs w:val="24"/>
        </w:rPr>
        <w:t>)</w:t>
      </w:r>
      <w:r w:rsidRPr="006222C4">
        <w:rPr>
          <w:rFonts w:ascii="Times New Roman" w:hAnsi="Times New Roman" w:cs="Times New Roman"/>
          <w:sz w:val="24"/>
          <w:szCs w:val="24"/>
        </w:rPr>
        <w:t xml:space="preserve"> un plankumainais ronis </w:t>
      </w:r>
      <w:r w:rsidR="004A2DA7" w:rsidRPr="006222C4">
        <w:rPr>
          <w:rFonts w:ascii="Times New Roman" w:hAnsi="Times New Roman" w:cs="Times New Roman"/>
          <w:sz w:val="24"/>
          <w:szCs w:val="24"/>
        </w:rPr>
        <w:t>(</w:t>
      </w:r>
      <w:r w:rsidRPr="006222C4">
        <w:rPr>
          <w:rFonts w:ascii="Times New Roman" w:hAnsi="Times New Roman" w:cs="Times New Roman"/>
          <w:i/>
          <w:sz w:val="24"/>
          <w:szCs w:val="24"/>
        </w:rPr>
        <w:t>Phoca vitulina</w:t>
      </w:r>
      <w:r w:rsidR="004A2DA7" w:rsidRPr="006222C4">
        <w:rPr>
          <w:rFonts w:ascii="Times New Roman" w:hAnsi="Times New Roman" w:cs="Times New Roman"/>
          <w:i/>
          <w:sz w:val="24"/>
          <w:szCs w:val="24"/>
        </w:rPr>
        <w:t>)</w:t>
      </w:r>
      <w:r w:rsidRPr="006222C4">
        <w:rPr>
          <w:rFonts w:ascii="Times New Roman" w:hAnsi="Times New Roman" w:cs="Times New Roman"/>
          <w:sz w:val="24"/>
          <w:szCs w:val="24"/>
        </w:rPr>
        <w:t xml:space="preserve">. Latvijas jūras ūdeņos visbiežāk sastopams ir pelēkais ronis, daudz retāk pogainais </w:t>
      </w:r>
      <w:r w:rsidRPr="006222C4">
        <w:rPr>
          <w:rFonts w:ascii="Times New Roman" w:hAnsi="Times New Roman" w:cs="Times New Roman"/>
          <w:color w:val="auto"/>
          <w:sz w:val="24"/>
          <w:szCs w:val="24"/>
        </w:rPr>
        <w:t>ronis</w:t>
      </w:r>
      <w:r w:rsidRPr="006222C4">
        <w:rPr>
          <w:rFonts w:ascii="Times New Roman" w:eastAsia="Times New Roman" w:hAnsi="Times New Roman" w:cs="Times New Roman"/>
          <w:color w:val="auto"/>
          <w:sz w:val="24"/>
          <w:szCs w:val="24"/>
        </w:rPr>
        <w:t xml:space="preserve"> (skatīt </w:t>
      </w:r>
      <w:r w:rsidR="00227440" w:rsidRPr="006222C4">
        <w:rPr>
          <w:rFonts w:ascii="Times New Roman" w:eastAsia="Times New Roman" w:hAnsi="Times New Roman" w:cs="Times New Roman"/>
          <w:color w:val="auto"/>
          <w:sz w:val="24"/>
          <w:szCs w:val="24"/>
        </w:rPr>
        <w:t>2</w:t>
      </w:r>
      <w:r w:rsidR="00660FDD" w:rsidRPr="006222C4">
        <w:rPr>
          <w:rFonts w:ascii="Times New Roman" w:eastAsia="Times New Roman" w:hAnsi="Times New Roman" w:cs="Times New Roman"/>
          <w:color w:val="auto"/>
          <w:sz w:val="24"/>
          <w:szCs w:val="24"/>
        </w:rPr>
        <w:t>6</w:t>
      </w:r>
      <w:r w:rsidRPr="006222C4">
        <w:rPr>
          <w:rFonts w:ascii="Times New Roman" w:eastAsia="Times New Roman" w:hAnsi="Times New Roman" w:cs="Times New Roman"/>
          <w:color w:val="auto"/>
          <w:sz w:val="24"/>
          <w:szCs w:val="24"/>
        </w:rPr>
        <w:t>. attēlu)</w:t>
      </w:r>
      <w:r w:rsidRPr="006222C4">
        <w:rPr>
          <w:rFonts w:ascii="Times New Roman" w:hAnsi="Times New Roman" w:cs="Times New Roman"/>
          <w:color w:val="auto"/>
          <w:sz w:val="24"/>
          <w:szCs w:val="24"/>
        </w:rPr>
        <w:t xml:space="preserve">. Plankumainais </w:t>
      </w:r>
      <w:r w:rsidRPr="006222C4">
        <w:rPr>
          <w:rFonts w:ascii="Times New Roman" w:hAnsi="Times New Roman" w:cs="Times New Roman"/>
          <w:sz w:val="24"/>
          <w:szCs w:val="24"/>
        </w:rPr>
        <w:t>ronis Latvijas piekrastē novērots vien tikai dažas reizes. Pogaino roņu populācija nav labā stāvoklī, jo to sastopamība ir daudz retāka salīdzinot ar laikiem, kad cilvēku darbība bija mazāk ietekmējoša (pirms 100 gadiem). Pateicoties labvēlīgiem barošanās apstākļiem, pelēko roņu populācija atrodas labā stāvoklī.</w:t>
      </w:r>
    </w:p>
    <w:tbl>
      <w:tblPr>
        <w:tblStyle w:val="8"/>
        <w:tblW w:w="10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77"/>
        <w:gridCol w:w="5103"/>
      </w:tblGrid>
      <w:tr w:rsidR="000017AD" w:rsidRPr="006222C4" w14:paraId="03D0FFCB" w14:textId="77777777" w:rsidTr="00DC48F8">
        <w:tc>
          <w:tcPr>
            <w:tcW w:w="5077" w:type="dxa"/>
            <w:tcBorders>
              <w:top w:val="single" w:sz="4" w:space="0" w:color="000000"/>
              <w:left w:val="single" w:sz="4" w:space="0" w:color="000000"/>
              <w:bottom w:val="single" w:sz="4" w:space="0" w:color="000000"/>
              <w:right w:val="single" w:sz="4" w:space="0" w:color="000000"/>
            </w:tcBorders>
          </w:tcPr>
          <w:p w14:paraId="22E8A68D" w14:textId="77777777" w:rsidR="000017AD" w:rsidRPr="006222C4" w:rsidRDefault="00696A87">
            <w:pPr>
              <w:spacing w:after="120"/>
              <w:jc w:val="center"/>
              <w:rPr>
                <w:rFonts w:ascii="Times New Roman" w:eastAsia="Arial" w:hAnsi="Times New Roman" w:cs="Times New Roman"/>
                <w:sz w:val="24"/>
                <w:szCs w:val="24"/>
              </w:rPr>
            </w:pPr>
            <w:r w:rsidRPr="006222C4">
              <w:rPr>
                <w:rFonts w:ascii="Times New Roman" w:eastAsia="Arial" w:hAnsi="Times New Roman" w:cs="Times New Roman"/>
                <w:noProof/>
                <w:sz w:val="24"/>
                <w:szCs w:val="24"/>
              </w:rPr>
              <w:drawing>
                <wp:inline distT="0" distB="0" distL="0" distR="0" wp14:anchorId="69834FFF" wp14:editId="6DA0D84E">
                  <wp:extent cx="3038475" cy="3581400"/>
                  <wp:effectExtent l="0" t="0" r="9525" b="0"/>
                  <wp:docPr id="18"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49"/>
                          <a:srcRect/>
                          <a:stretch>
                            <a:fillRect/>
                          </a:stretch>
                        </pic:blipFill>
                        <pic:spPr>
                          <a:xfrm>
                            <a:off x="0" y="0"/>
                            <a:ext cx="3038475" cy="3581400"/>
                          </a:xfrm>
                          <a:prstGeom prst="rect">
                            <a:avLst/>
                          </a:prstGeom>
                          <a:ln/>
                        </pic:spPr>
                      </pic:pic>
                    </a:graphicData>
                  </a:graphic>
                </wp:inline>
              </w:drawing>
            </w:r>
          </w:p>
        </w:tc>
        <w:tc>
          <w:tcPr>
            <w:tcW w:w="5103" w:type="dxa"/>
            <w:tcBorders>
              <w:top w:val="single" w:sz="4" w:space="0" w:color="000000"/>
              <w:left w:val="single" w:sz="4" w:space="0" w:color="000000"/>
              <w:bottom w:val="single" w:sz="4" w:space="0" w:color="000000"/>
              <w:right w:val="single" w:sz="4" w:space="0" w:color="000000"/>
            </w:tcBorders>
          </w:tcPr>
          <w:p w14:paraId="524A349B" w14:textId="77777777" w:rsidR="000017AD" w:rsidRPr="006222C4" w:rsidRDefault="00696A87">
            <w:pPr>
              <w:keepNext/>
              <w:spacing w:after="120"/>
              <w:jc w:val="center"/>
              <w:rPr>
                <w:rFonts w:ascii="Times New Roman" w:eastAsia="Arial" w:hAnsi="Times New Roman" w:cs="Times New Roman"/>
                <w:sz w:val="24"/>
                <w:szCs w:val="24"/>
              </w:rPr>
            </w:pPr>
            <w:r w:rsidRPr="006222C4">
              <w:rPr>
                <w:rFonts w:ascii="Times New Roman" w:eastAsia="Arial" w:hAnsi="Times New Roman" w:cs="Times New Roman"/>
                <w:noProof/>
                <w:sz w:val="24"/>
                <w:szCs w:val="24"/>
              </w:rPr>
              <w:drawing>
                <wp:inline distT="0" distB="0" distL="0" distR="0" wp14:anchorId="4E970D0A" wp14:editId="13DC1745">
                  <wp:extent cx="3009900" cy="3571875"/>
                  <wp:effectExtent l="0" t="0" r="0" b="9525"/>
                  <wp:docPr id="19"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50"/>
                          <a:srcRect/>
                          <a:stretch>
                            <a:fillRect/>
                          </a:stretch>
                        </pic:blipFill>
                        <pic:spPr>
                          <a:xfrm>
                            <a:off x="0" y="0"/>
                            <a:ext cx="3009900" cy="3571875"/>
                          </a:xfrm>
                          <a:prstGeom prst="rect">
                            <a:avLst/>
                          </a:prstGeom>
                          <a:ln/>
                        </pic:spPr>
                      </pic:pic>
                    </a:graphicData>
                  </a:graphic>
                </wp:inline>
              </w:drawing>
            </w:r>
          </w:p>
        </w:tc>
      </w:tr>
    </w:tbl>
    <w:p w14:paraId="03F1CE4A" w14:textId="77777777" w:rsidR="000017AD" w:rsidRPr="006222C4" w:rsidRDefault="00227440" w:rsidP="00CC5407">
      <w:pPr>
        <w:pStyle w:val="Style1Times-12-"/>
        <w:rPr>
          <w:color w:val="auto"/>
          <w:szCs w:val="24"/>
        </w:rPr>
      </w:pPr>
      <w:r w:rsidRPr="006222C4">
        <w:rPr>
          <w:color w:val="auto"/>
          <w:szCs w:val="24"/>
        </w:rPr>
        <w:t>2</w:t>
      </w:r>
      <w:r w:rsidR="00660FDD" w:rsidRPr="006222C4">
        <w:rPr>
          <w:color w:val="auto"/>
          <w:szCs w:val="24"/>
        </w:rPr>
        <w:t>6</w:t>
      </w:r>
      <w:r w:rsidR="00696A87" w:rsidRPr="006222C4">
        <w:rPr>
          <w:color w:val="auto"/>
          <w:szCs w:val="24"/>
        </w:rPr>
        <w:t xml:space="preserve">. attēls. Roņu izplatības telpiskais sadalījums: attēls pa kreisi – pogainais </w:t>
      </w:r>
      <w:r w:rsidR="00CC5407" w:rsidRPr="006222C4">
        <w:rPr>
          <w:color w:val="auto"/>
          <w:szCs w:val="24"/>
        </w:rPr>
        <w:t>ronis; pa labi – pelēkais ronis</w:t>
      </w:r>
      <w:r w:rsidR="00CC5407" w:rsidRPr="008806E0">
        <w:rPr>
          <w:rStyle w:val="FootnoteReference"/>
          <w:rFonts w:eastAsia="Arial"/>
          <w:color w:val="auto"/>
          <w:szCs w:val="24"/>
        </w:rPr>
        <w:footnoteReference w:id="96"/>
      </w:r>
      <w:r w:rsidR="00696A87" w:rsidRPr="008806E0">
        <w:rPr>
          <w:color w:val="auto"/>
          <w:szCs w:val="24"/>
        </w:rPr>
        <w:t xml:space="preserve"> </w:t>
      </w:r>
    </w:p>
    <w:p w14:paraId="6E83A18E" w14:textId="77777777" w:rsidR="000017AD" w:rsidRPr="006222C4" w:rsidRDefault="00696A87">
      <w:pPr>
        <w:spacing w:after="120"/>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t>Līdzīgi kā par īpaši aizsargājamiem biotopiem, arī par īpaši aizsargājamām sugām, kas noteiktas Eiropas Padomes 1992. gada 21. maija direktīvā 92/43/EEK par Dabisko dzīvotņu, savvaļas faunas un floras aizsardzību, ir jāziņo saskaņā ar 17. pantu reizi sešos gados. Ziņošana attiecas uz lasi (</w:t>
      </w:r>
      <w:r w:rsidRPr="006222C4">
        <w:rPr>
          <w:rFonts w:ascii="Times New Roman" w:eastAsia="Times New Roman" w:hAnsi="Times New Roman" w:cs="Times New Roman"/>
          <w:i/>
          <w:sz w:val="24"/>
          <w:szCs w:val="24"/>
        </w:rPr>
        <w:t>Salmo salar</w:t>
      </w:r>
      <w:r w:rsidRPr="006222C4">
        <w:rPr>
          <w:rFonts w:ascii="Times New Roman" w:eastAsia="Times New Roman" w:hAnsi="Times New Roman" w:cs="Times New Roman"/>
          <w:sz w:val="24"/>
          <w:szCs w:val="24"/>
        </w:rPr>
        <w:t>), sīgu (</w:t>
      </w:r>
      <w:r w:rsidRPr="006222C4">
        <w:rPr>
          <w:rFonts w:ascii="Times New Roman" w:eastAsia="Times New Roman" w:hAnsi="Times New Roman" w:cs="Times New Roman"/>
          <w:i/>
          <w:sz w:val="24"/>
          <w:szCs w:val="24"/>
        </w:rPr>
        <w:t>Coregonus lavaretus</w:t>
      </w:r>
      <w:r w:rsidRPr="006222C4">
        <w:rPr>
          <w:rFonts w:ascii="Times New Roman" w:eastAsia="Times New Roman" w:hAnsi="Times New Roman" w:cs="Times New Roman"/>
          <w:sz w:val="24"/>
          <w:szCs w:val="24"/>
        </w:rPr>
        <w:t>), strauta nēģi (</w:t>
      </w:r>
      <w:r w:rsidRPr="006222C4">
        <w:rPr>
          <w:rFonts w:ascii="Times New Roman" w:eastAsia="Times New Roman" w:hAnsi="Times New Roman" w:cs="Times New Roman"/>
          <w:i/>
          <w:sz w:val="24"/>
          <w:szCs w:val="24"/>
        </w:rPr>
        <w:t>Lampetra planieri</w:t>
      </w:r>
      <w:r w:rsidRPr="006222C4">
        <w:rPr>
          <w:rFonts w:ascii="Times New Roman" w:eastAsia="Times New Roman" w:hAnsi="Times New Roman" w:cs="Times New Roman"/>
          <w:sz w:val="24"/>
          <w:szCs w:val="24"/>
        </w:rPr>
        <w:t>), upes nēģi (</w:t>
      </w:r>
      <w:r w:rsidRPr="006222C4">
        <w:rPr>
          <w:rFonts w:ascii="Times New Roman" w:eastAsia="Times New Roman" w:hAnsi="Times New Roman" w:cs="Times New Roman"/>
          <w:i/>
          <w:sz w:val="24"/>
          <w:szCs w:val="24"/>
        </w:rPr>
        <w:t>Lampetra fluviatilis</w:t>
      </w:r>
      <w:r w:rsidRPr="006222C4">
        <w:rPr>
          <w:rFonts w:ascii="Times New Roman" w:eastAsia="Times New Roman" w:hAnsi="Times New Roman" w:cs="Times New Roman"/>
          <w:sz w:val="24"/>
          <w:szCs w:val="24"/>
        </w:rPr>
        <w:t xml:space="preserve">).   Šīs ir sugas, kas dzīvo un barojas galvenokārt jūrā, bet nārstot dodas uz saldūdens ūdenstilpēm (upēm un ezeriem). </w:t>
      </w:r>
    </w:p>
    <w:p w14:paraId="4AD9B906" w14:textId="77777777" w:rsidR="008D1D60" w:rsidRPr="006222C4" w:rsidRDefault="00696A87">
      <w:pPr>
        <w:spacing w:after="120"/>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t>Latvijas iesniegtais EK ziņojumā sniegtais novērtējums attiecībā uz sīgu un lasi ir, ka aizsardzības stāvoklis ir nelabvēlīgs-slikts, un šāda situācija ir nemainīga. Upes nēģa stāvoklis ir novērtēs kā nelabvēlīgs-nepietiekams, tomēr ar tendenci uzlaboties. Labvēlīgs aizsardzības stāvoklis ir sniegts par strauta nēģa populāciju.</w:t>
      </w:r>
    </w:p>
    <w:p w14:paraId="1D9BFF83" w14:textId="0FE3B467" w:rsidR="00B74B07" w:rsidRPr="006222C4" w:rsidRDefault="00696A87">
      <w:pPr>
        <w:spacing w:after="120"/>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t xml:space="preserve">Kā viens no nopietnākajiem apdraudējuma veidiem, kura ietekme vēl nav pietiekami izpētīta, ir invazīvās sugas. Baltijas jūrā strauji izplatās apaļais jūrasgrundulis, kura dzimtene ir Melnās un Kaspijas jūras reģions. Apaļais jūrasgrundulis būtiski pasliktina rifu kvalitāti un funkcionalitāti, intensīvi barojoties ar tajos sastopamajām gliemenēm. EK Ziņojumā par biotopa stāvokli ir norādīts, ka viens no iemesliem </w:t>
      </w:r>
      <w:r w:rsidRPr="006222C4">
        <w:rPr>
          <w:rFonts w:ascii="Times New Roman" w:eastAsia="Times New Roman" w:hAnsi="Times New Roman" w:cs="Times New Roman"/>
          <w:sz w:val="24"/>
          <w:szCs w:val="24"/>
        </w:rPr>
        <w:lastRenderedPageBreak/>
        <w:t>situācijas sliktajam vērtējumam, ir saistīts ar apaļā jūrasgrunduļa izplatību un tā ietekmi uz gliemeņu populāciju.  Par citu sugu būtisku nelabvēlīgu ietekmi trūkst pētījumu.</w:t>
      </w:r>
    </w:p>
    <w:p w14:paraId="04A60063" w14:textId="77777777" w:rsidR="004A2DA7" w:rsidRPr="006222C4" w:rsidRDefault="004A2DA7">
      <w:pPr>
        <w:spacing w:after="120"/>
        <w:rPr>
          <w:rFonts w:ascii="Times New Roman" w:eastAsia="Times New Roman" w:hAnsi="Times New Roman" w:cs="Times New Roman"/>
          <w:sz w:val="24"/>
          <w:szCs w:val="24"/>
        </w:rPr>
      </w:pPr>
    </w:p>
    <w:p w14:paraId="6F69877D" w14:textId="77777777" w:rsidR="00D26468" w:rsidRPr="006222C4" w:rsidRDefault="00D26468" w:rsidP="00CC5407">
      <w:pPr>
        <w:pStyle w:val="Style2ApakvirsrakstItalicsTimes-12"/>
        <w:rPr>
          <w:szCs w:val="24"/>
        </w:rPr>
      </w:pPr>
      <w:r w:rsidRPr="006222C4">
        <w:rPr>
          <w:szCs w:val="24"/>
        </w:rPr>
        <w:t xml:space="preserve">Zivju dzīves ciklam nozīmīgās teritorijas </w:t>
      </w:r>
    </w:p>
    <w:p w14:paraId="3E7FC916" w14:textId="77777777" w:rsidR="00D26468" w:rsidRPr="006222C4" w:rsidRDefault="00D26468" w:rsidP="00D26468">
      <w:pPr>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 xml:space="preserve">Latvijā šobrīd nav izveidoti </w:t>
      </w:r>
      <w:r w:rsidR="0099206E" w:rsidRPr="006222C4">
        <w:rPr>
          <w:rFonts w:ascii="Times New Roman" w:eastAsia="Times New Roman" w:hAnsi="Times New Roman" w:cs="Times New Roman"/>
          <w:color w:val="auto"/>
          <w:sz w:val="24"/>
          <w:szCs w:val="24"/>
        </w:rPr>
        <w:t>ES</w:t>
      </w:r>
      <w:r w:rsidRPr="006222C4">
        <w:rPr>
          <w:rFonts w:ascii="Times New Roman" w:eastAsia="Times New Roman" w:hAnsi="Times New Roman" w:cs="Times New Roman"/>
          <w:color w:val="auto"/>
          <w:sz w:val="24"/>
          <w:szCs w:val="24"/>
        </w:rPr>
        <w:t xml:space="preserve"> līmenī noteikti zivju krājumu atjaunošanas apgabali. Mencas un plekstu resursiem būtisku vietu tiek uzskatīta jūras teritorija starp dziļūdens daļu Baltijas jūras centrālajā daļā un piekrastes joslu, kur labvēlīgu hidroloģisku apstākļu gadījumā, noris šo zivju sugu nārsts. Latvijā par jutīgu un zivju resursiem būtisku vietu tiek uzskatīta piekrastes josla līdz 10 m izobātai (skatīt </w:t>
      </w:r>
      <w:r w:rsidR="00227440" w:rsidRPr="006222C4">
        <w:rPr>
          <w:rFonts w:ascii="Times New Roman" w:eastAsia="Times New Roman" w:hAnsi="Times New Roman" w:cs="Times New Roman"/>
          <w:color w:val="auto"/>
          <w:sz w:val="24"/>
          <w:szCs w:val="24"/>
        </w:rPr>
        <w:t>2</w:t>
      </w:r>
      <w:r w:rsidR="00660FDD" w:rsidRPr="006222C4">
        <w:rPr>
          <w:rFonts w:ascii="Times New Roman" w:eastAsia="Times New Roman" w:hAnsi="Times New Roman" w:cs="Times New Roman"/>
          <w:color w:val="auto"/>
          <w:sz w:val="24"/>
          <w:szCs w:val="24"/>
        </w:rPr>
        <w:t>7</w:t>
      </w:r>
      <w:r w:rsidRPr="006222C4">
        <w:rPr>
          <w:rFonts w:ascii="Times New Roman" w:eastAsia="Times New Roman" w:hAnsi="Times New Roman" w:cs="Times New Roman"/>
          <w:color w:val="auto"/>
          <w:sz w:val="24"/>
          <w:szCs w:val="24"/>
        </w:rPr>
        <w:t>. at</w:t>
      </w:r>
      <w:r w:rsidR="004A2DA7" w:rsidRPr="006222C4">
        <w:rPr>
          <w:rFonts w:ascii="Times New Roman" w:eastAsia="Times New Roman" w:hAnsi="Times New Roman" w:cs="Times New Roman"/>
          <w:color w:val="auto"/>
          <w:sz w:val="24"/>
          <w:szCs w:val="24"/>
        </w:rPr>
        <w:t>t</w:t>
      </w:r>
      <w:r w:rsidRPr="006222C4">
        <w:rPr>
          <w:rFonts w:ascii="Times New Roman" w:eastAsia="Times New Roman" w:hAnsi="Times New Roman" w:cs="Times New Roman"/>
          <w:color w:val="auto"/>
          <w:sz w:val="24"/>
          <w:szCs w:val="24"/>
        </w:rPr>
        <w:t xml:space="preserve">ēlu), kas nodrošina nārsta vietas reņģei, akmeņplekstei, plekstei. Saskaņā ar nacionālajiem normatīvajiem aktiem piekrastes zonā līdz 20 m ir aizliegts tralēt, kā arī noteikti dažādi citi zvejas ierobežojumi, lai aizsargātu noteiktas zivju populācijas, to mazuļu uzturēšanās rajonus un nozīmīgas dzīvotnes.  </w:t>
      </w:r>
    </w:p>
    <w:p w14:paraId="47522270" w14:textId="77777777" w:rsidR="00D26468" w:rsidRPr="006222C4" w:rsidRDefault="00D26468" w:rsidP="00D26468">
      <w:pPr>
        <w:rPr>
          <w:rFonts w:ascii="Times New Roman" w:hAnsi="Times New Roman" w:cs="Times New Roman"/>
          <w:color w:val="auto"/>
          <w:sz w:val="24"/>
          <w:szCs w:val="24"/>
        </w:rPr>
      </w:pPr>
      <w:r w:rsidRPr="006222C4">
        <w:rPr>
          <w:rFonts w:ascii="Times New Roman" w:hAnsi="Times New Roman" w:cs="Times New Roman"/>
          <w:color w:val="auto"/>
          <w:sz w:val="24"/>
          <w:szCs w:val="24"/>
        </w:rPr>
        <w:t>Visa piekrastes zona Baltijas jūras un Rīga līča piekrastē ir nozīmīgi mazuļu uzturēšanās rajoni daudzām zivju sugām. Rīgas līča piekraste ir nozīmīgāka mazuļu uzturēšanās rajoni reņģei, atklātās jūras daļa ir nozīmīgākās mazuļu dzīvotnes plekstēm, akmeņplekstēm.</w:t>
      </w:r>
    </w:p>
    <w:p w14:paraId="14CC4C92" w14:textId="77777777" w:rsidR="00D217D5" w:rsidRDefault="00A03186" w:rsidP="00D26468">
      <w:pPr>
        <w:rPr>
          <w:rFonts w:ascii="Times New Roman" w:hAnsi="Times New Roman" w:cs="Times New Roman"/>
          <w:color w:val="auto"/>
          <w:sz w:val="24"/>
          <w:szCs w:val="24"/>
        </w:rPr>
      </w:pPr>
      <w:r w:rsidRPr="006222C4">
        <w:rPr>
          <w:rFonts w:ascii="Times New Roman" w:hAnsi="Times New Roman" w:cs="Times New Roman"/>
          <w:color w:val="auto"/>
          <w:sz w:val="24"/>
          <w:szCs w:val="24"/>
        </w:rPr>
        <w:t>BIOR pētījumi liecina par apaļā jūrasgrunduļa ievērojamu ietekmi uz zoobentosa organismiem, īpaši ziemeļu ēdamgliemeni (</w:t>
      </w:r>
      <w:r w:rsidRPr="006222C4">
        <w:rPr>
          <w:rFonts w:ascii="Times New Roman" w:hAnsi="Times New Roman" w:cs="Times New Roman"/>
          <w:i/>
          <w:color w:val="auto"/>
          <w:sz w:val="24"/>
          <w:szCs w:val="24"/>
        </w:rPr>
        <w:t>Mytilus</w:t>
      </w:r>
      <w:r w:rsidRPr="006222C4">
        <w:rPr>
          <w:rFonts w:ascii="Times New Roman" w:hAnsi="Times New Roman" w:cs="Times New Roman"/>
          <w:color w:val="auto"/>
          <w:sz w:val="24"/>
          <w:szCs w:val="24"/>
        </w:rPr>
        <w:t xml:space="preserve"> spp.). Vietās, kur ir novērojama augsta apaļo jūrasgrunduļu koncentrācija, to barības patēriņš var pārsniegt ziemeļu ēdamgliemeņu produkciju, ilgtermiņā izraisot gliemeņu biomasas samazināšanos. Ziemeļu ēdamgliemenes ir nozīmīga Baltijas jūras ekosistēmas sastāvdaļa. Tās filtrē ūdeni un barojas ar tajā esošo fitoplanktonu un mikroorganismiem. Ziemeļu ēdamgliemeņu daudzuma samazināšanās dēļ var pieaugt eitrofikācija un pasliktināties ūdens kvalitāte.</w:t>
      </w:r>
      <w:r w:rsidRPr="006222C4">
        <w:rPr>
          <w:rStyle w:val="FootnoteReference"/>
          <w:rFonts w:ascii="Times New Roman" w:hAnsi="Times New Roman" w:cs="Times New Roman"/>
          <w:color w:val="auto"/>
          <w:sz w:val="24"/>
          <w:szCs w:val="24"/>
        </w:rPr>
        <w:footnoteReference w:id="97"/>
      </w:r>
      <w:r w:rsidR="00AB5C4D" w:rsidRPr="006222C4">
        <w:rPr>
          <w:rFonts w:ascii="Times New Roman" w:hAnsi="Times New Roman" w:cs="Times New Roman"/>
          <w:color w:val="auto"/>
          <w:sz w:val="24"/>
          <w:szCs w:val="24"/>
        </w:rPr>
        <w:t xml:space="preserve"> </w:t>
      </w:r>
      <w:r w:rsidR="002A197B" w:rsidRPr="006222C4">
        <w:rPr>
          <w:rFonts w:ascii="Times New Roman" w:hAnsi="Times New Roman" w:cs="Times New Roman"/>
          <w:color w:val="auto"/>
          <w:sz w:val="24"/>
          <w:szCs w:val="24"/>
        </w:rPr>
        <w:t>Līdz ar to apaļais jūrasgrundulis</w:t>
      </w:r>
      <w:r w:rsidR="00AB5C4D" w:rsidRPr="006222C4">
        <w:rPr>
          <w:rFonts w:ascii="Times New Roman" w:hAnsi="Times New Roman" w:cs="Times New Roman"/>
          <w:color w:val="auto"/>
          <w:sz w:val="24"/>
          <w:szCs w:val="24"/>
        </w:rPr>
        <w:t xml:space="preserve"> var negatīvi ietekmēt citu zivju sugu </w:t>
      </w:r>
      <w:r w:rsidR="002A197B" w:rsidRPr="006222C4">
        <w:rPr>
          <w:rFonts w:ascii="Times New Roman" w:hAnsi="Times New Roman" w:cs="Times New Roman"/>
          <w:color w:val="auto"/>
          <w:sz w:val="24"/>
          <w:szCs w:val="24"/>
        </w:rPr>
        <w:t>populācijas</w:t>
      </w:r>
      <w:r w:rsidR="001C2E39" w:rsidRPr="006222C4">
        <w:rPr>
          <w:rFonts w:ascii="Times New Roman" w:hAnsi="Times New Roman" w:cs="Times New Roman"/>
          <w:color w:val="auto"/>
          <w:sz w:val="24"/>
          <w:szCs w:val="24"/>
        </w:rPr>
        <w:t xml:space="preserve"> un to nārstošanu</w:t>
      </w:r>
      <w:r w:rsidR="00AB5C4D" w:rsidRPr="006222C4">
        <w:rPr>
          <w:rFonts w:ascii="Times New Roman" w:hAnsi="Times New Roman" w:cs="Times New Roman"/>
          <w:color w:val="auto"/>
          <w:sz w:val="24"/>
          <w:szCs w:val="24"/>
        </w:rPr>
        <w:t>.</w:t>
      </w:r>
      <w:r w:rsidR="00904C9D" w:rsidRPr="006222C4">
        <w:rPr>
          <w:rFonts w:ascii="Times New Roman" w:hAnsi="Times New Roman" w:cs="Times New Roman"/>
          <w:color w:val="auto"/>
          <w:sz w:val="24"/>
          <w:szCs w:val="24"/>
        </w:rPr>
        <w:t xml:space="preserve"> </w:t>
      </w:r>
      <w:r w:rsidR="00E571A0" w:rsidRPr="006222C4">
        <w:rPr>
          <w:rFonts w:ascii="Times New Roman" w:hAnsi="Times New Roman" w:cs="Times New Roman"/>
          <w:color w:val="auto"/>
          <w:sz w:val="24"/>
          <w:szCs w:val="24"/>
        </w:rPr>
        <w:t>Tā kā piekrastes rajoni, to augstās produktivitātes un biotopu daudzveidības dēļ, ir nozīmīgas dzīvotnes daudzām zivju sugām un to mazuļiem, pastāv iespēja, ka apaļais jūrasgrundulis</w:t>
      </w:r>
      <w:r w:rsidR="00FF70F1" w:rsidRPr="006222C4">
        <w:rPr>
          <w:rFonts w:ascii="Times New Roman" w:hAnsi="Times New Roman" w:cs="Times New Roman"/>
          <w:color w:val="auto"/>
          <w:sz w:val="24"/>
          <w:szCs w:val="24"/>
        </w:rPr>
        <w:t xml:space="preserve"> </w:t>
      </w:r>
      <w:r w:rsidR="00E571A0" w:rsidRPr="006222C4">
        <w:rPr>
          <w:rFonts w:ascii="Times New Roman" w:hAnsi="Times New Roman" w:cs="Times New Roman"/>
          <w:color w:val="auto"/>
          <w:sz w:val="24"/>
          <w:szCs w:val="24"/>
        </w:rPr>
        <w:t>var konkurēt ar vietējām sugām, patērējot ievērojamu daļu no piekrastē pieejamajiem barības resursiem un, rezultātā, būtiski ietekmēt piekrastes ekosistēmas funkcionēšanu. Iepriekš veiktajos pētījumos secināts, ka apaļā jūrasgrunduļa invāzijas dēļ plekstveidīgo zivju mazuļiem Latvijas piekrastē ir mainījusies barošanās ekoloģija un pieaugusi konkurence par barības resursiem.</w:t>
      </w:r>
      <w:r w:rsidR="0065706A" w:rsidRPr="006222C4">
        <w:rPr>
          <w:rStyle w:val="FootnoteReference"/>
          <w:rFonts w:ascii="Times New Roman" w:hAnsi="Times New Roman" w:cs="Times New Roman"/>
          <w:color w:val="auto"/>
          <w:sz w:val="24"/>
          <w:szCs w:val="24"/>
        </w:rPr>
        <w:footnoteReference w:id="98"/>
      </w:r>
      <w:r w:rsidR="00E571A0" w:rsidRPr="006222C4">
        <w:rPr>
          <w:rFonts w:ascii="Times New Roman" w:hAnsi="Times New Roman" w:cs="Times New Roman"/>
          <w:color w:val="auto"/>
          <w:sz w:val="24"/>
          <w:szCs w:val="24"/>
        </w:rPr>
        <w:t xml:space="preserve"> Tomēr apaļ</w:t>
      </w:r>
      <w:r w:rsidR="00FF70F1" w:rsidRPr="006222C4">
        <w:rPr>
          <w:rFonts w:ascii="Times New Roman" w:hAnsi="Times New Roman" w:cs="Times New Roman"/>
          <w:sz w:val="24"/>
          <w:szCs w:val="24"/>
        </w:rPr>
        <w:t>ajam</w:t>
      </w:r>
      <w:r w:rsidR="00E571A0" w:rsidRPr="006222C4">
        <w:rPr>
          <w:rFonts w:ascii="Times New Roman" w:hAnsi="Times New Roman" w:cs="Times New Roman"/>
          <w:color w:val="auto"/>
          <w:sz w:val="24"/>
          <w:szCs w:val="24"/>
        </w:rPr>
        <w:t xml:space="preserve"> jūrasgrunduli</w:t>
      </w:r>
      <w:r w:rsidR="00FF70F1" w:rsidRPr="006222C4">
        <w:rPr>
          <w:rFonts w:ascii="Times New Roman" w:hAnsi="Times New Roman" w:cs="Times New Roman"/>
          <w:color w:val="auto"/>
          <w:sz w:val="24"/>
          <w:szCs w:val="24"/>
        </w:rPr>
        <w:t>m</w:t>
      </w:r>
      <w:r w:rsidR="00E571A0" w:rsidRPr="006222C4">
        <w:rPr>
          <w:rFonts w:ascii="Times New Roman" w:hAnsi="Times New Roman" w:cs="Times New Roman"/>
          <w:color w:val="auto"/>
          <w:sz w:val="24"/>
          <w:szCs w:val="24"/>
        </w:rPr>
        <w:t xml:space="preserve"> </w:t>
      </w:r>
      <w:r w:rsidR="00FF70F1" w:rsidRPr="006222C4">
        <w:rPr>
          <w:rFonts w:ascii="Times New Roman" w:hAnsi="Times New Roman" w:cs="Times New Roman"/>
          <w:color w:val="auto"/>
          <w:sz w:val="24"/>
          <w:szCs w:val="24"/>
        </w:rPr>
        <w:t xml:space="preserve">var būt pozitīva ietekme uz atsevišķu plēsīgo zivju sugu populācijām, piemēram, tas </w:t>
      </w:r>
      <w:r w:rsidR="00E571A0" w:rsidRPr="006222C4">
        <w:rPr>
          <w:rFonts w:ascii="Times New Roman" w:hAnsi="Times New Roman" w:cs="Times New Roman"/>
          <w:color w:val="auto"/>
          <w:sz w:val="24"/>
          <w:szCs w:val="24"/>
        </w:rPr>
        <w:t>ir nozīmīgs barības avots mencām</w:t>
      </w:r>
      <w:r w:rsidR="005C4838" w:rsidRPr="006222C4">
        <w:rPr>
          <w:rFonts w:ascii="Times New Roman" w:hAnsi="Times New Roman" w:cs="Times New Roman"/>
          <w:color w:val="auto"/>
          <w:sz w:val="24"/>
          <w:szCs w:val="24"/>
        </w:rPr>
        <w:t>, akmeņplekstēm</w:t>
      </w:r>
      <w:r w:rsidR="00E571A0" w:rsidRPr="006222C4">
        <w:rPr>
          <w:rFonts w:ascii="Times New Roman" w:hAnsi="Times New Roman" w:cs="Times New Roman"/>
          <w:color w:val="auto"/>
          <w:sz w:val="24"/>
          <w:szCs w:val="24"/>
        </w:rPr>
        <w:t xml:space="preserve"> un asariem Baltijas jūrā.</w:t>
      </w:r>
      <w:r w:rsidR="00E571A0" w:rsidRPr="006222C4">
        <w:rPr>
          <w:rStyle w:val="FootnoteReference"/>
          <w:rFonts w:ascii="Times New Roman" w:hAnsi="Times New Roman" w:cs="Times New Roman"/>
          <w:color w:val="auto"/>
          <w:sz w:val="24"/>
          <w:szCs w:val="24"/>
        </w:rPr>
        <w:footnoteReference w:id="99"/>
      </w:r>
    </w:p>
    <w:p w14:paraId="0A8EA108" w14:textId="77777777" w:rsidR="007607DC" w:rsidRDefault="007607DC" w:rsidP="00D26468">
      <w:pPr>
        <w:rPr>
          <w:rFonts w:ascii="Times New Roman" w:hAnsi="Times New Roman" w:cs="Times New Roman"/>
          <w:noProof/>
          <w:sz w:val="24"/>
          <w:szCs w:val="24"/>
        </w:rPr>
      </w:pPr>
    </w:p>
    <w:p w14:paraId="446A630D" w14:textId="65274B93" w:rsidR="00B91097" w:rsidRPr="006222C4" w:rsidRDefault="007607DC" w:rsidP="00D26468">
      <w:pPr>
        <w:rPr>
          <w:rFonts w:ascii="Times New Roman" w:eastAsia="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4869B9D" wp14:editId="1C8DE356">
            <wp:extent cx="6276975" cy="7957293"/>
            <wp:effectExtent l="0" t="0" r="0" b="571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Zivju_nursery_spawning_Latvija_A4_2018_10_22.jpg"/>
                    <pic:cNvPicPr/>
                  </pic:nvPicPr>
                  <pic:blipFill rotWithShape="1">
                    <a:blip r:embed="rId51" cstate="print">
                      <a:extLst>
                        <a:ext uri="{28A0092B-C50C-407E-A947-70E740481C1C}">
                          <a14:useLocalDpi xmlns:a14="http://schemas.microsoft.com/office/drawing/2010/main" val="0"/>
                        </a:ext>
                      </a:extLst>
                    </a:blip>
                    <a:srcRect/>
                    <a:stretch/>
                  </pic:blipFill>
                  <pic:spPr bwMode="auto">
                    <a:xfrm>
                      <a:off x="0" y="0"/>
                      <a:ext cx="6278916" cy="7959753"/>
                    </a:xfrm>
                    <a:prstGeom prst="rect">
                      <a:avLst/>
                    </a:prstGeom>
                    <a:ln>
                      <a:noFill/>
                    </a:ln>
                    <a:extLst>
                      <a:ext uri="{53640926-AAD7-44D8-BBD7-CCE9431645EC}">
                        <a14:shadowObscured xmlns:a14="http://schemas.microsoft.com/office/drawing/2010/main"/>
                      </a:ext>
                    </a:extLst>
                  </pic:spPr>
                </pic:pic>
              </a:graphicData>
            </a:graphic>
          </wp:inline>
        </w:drawing>
      </w:r>
    </w:p>
    <w:p w14:paraId="4066C044" w14:textId="77777777" w:rsidR="00D26468" w:rsidRPr="006222C4" w:rsidRDefault="00227440" w:rsidP="00CC5407">
      <w:pPr>
        <w:pStyle w:val="Style1Times-12-"/>
      </w:pPr>
      <w:r w:rsidRPr="006222C4">
        <w:rPr>
          <w:color w:val="auto"/>
        </w:rPr>
        <w:t>2</w:t>
      </w:r>
      <w:r w:rsidR="00660FDD" w:rsidRPr="006222C4">
        <w:rPr>
          <w:color w:val="auto"/>
        </w:rPr>
        <w:t>7</w:t>
      </w:r>
      <w:r w:rsidR="00D26468" w:rsidRPr="006222C4">
        <w:rPr>
          <w:color w:val="auto"/>
        </w:rPr>
        <w:t xml:space="preserve">.attēls. </w:t>
      </w:r>
      <w:r w:rsidR="00D26468" w:rsidRPr="006222C4">
        <w:t xml:space="preserve">Zivju nārstošanas un mazuļu uzturēšanās vietu shematisks attēlojums Latvijas jūras ūdeņos </w:t>
      </w:r>
    </w:p>
    <w:p w14:paraId="40EAC2AD" w14:textId="77777777" w:rsidR="00D26468" w:rsidRPr="006222C4" w:rsidRDefault="00D26468">
      <w:pPr>
        <w:spacing w:after="120"/>
        <w:rPr>
          <w:rFonts w:ascii="Times New Roman" w:eastAsia="Times New Roman" w:hAnsi="Times New Roman" w:cs="Times New Roman"/>
          <w:sz w:val="24"/>
          <w:szCs w:val="24"/>
        </w:rPr>
      </w:pPr>
    </w:p>
    <w:p w14:paraId="093B35C0" w14:textId="5901DF73" w:rsidR="000017AD" w:rsidRPr="006222C4" w:rsidRDefault="00696A87">
      <w:pPr>
        <w:spacing w:after="120"/>
        <w:rPr>
          <w:rFonts w:ascii="Times New Roman" w:hAnsi="Times New Roman" w:cs="Times New Roman"/>
          <w:sz w:val="24"/>
          <w:szCs w:val="24"/>
        </w:rPr>
      </w:pPr>
      <w:r w:rsidRPr="006222C4">
        <w:rPr>
          <w:rFonts w:ascii="Times New Roman" w:eastAsia="Times New Roman" w:hAnsi="Times New Roman" w:cs="Times New Roman"/>
          <w:sz w:val="24"/>
          <w:szCs w:val="24"/>
        </w:rPr>
        <w:t xml:space="preserve">2010. gada 5. janvārī ir pieņemti MK noteikumi Nr.17 “Noteikumi par aizsargājamām jūras teritorijām”, ar kuriem tiek izveidotas septiņas </w:t>
      </w:r>
      <w:r w:rsidRPr="006222C4">
        <w:rPr>
          <w:rFonts w:ascii="Times New Roman" w:eastAsia="Times New Roman" w:hAnsi="Times New Roman" w:cs="Times New Roman"/>
          <w:color w:val="auto"/>
          <w:sz w:val="24"/>
          <w:szCs w:val="24"/>
        </w:rPr>
        <w:t>AJT (skatīt</w:t>
      </w:r>
      <w:r w:rsidR="00CC5407" w:rsidRPr="006222C4">
        <w:rPr>
          <w:rFonts w:ascii="Times New Roman" w:eastAsia="Times New Roman" w:hAnsi="Times New Roman" w:cs="Times New Roman"/>
          <w:color w:val="auto"/>
          <w:sz w:val="24"/>
          <w:szCs w:val="24"/>
        </w:rPr>
        <w:t xml:space="preserve"> 2. tabulu un</w:t>
      </w:r>
      <w:r w:rsidRPr="006222C4">
        <w:rPr>
          <w:rFonts w:ascii="Times New Roman" w:eastAsia="Times New Roman" w:hAnsi="Times New Roman" w:cs="Times New Roman"/>
          <w:color w:val="auto"/>
          <w:sz w:val="24"/>
          <w:szCs w:val="24"/>
        </w:rPr>
        <w:t xml:space="preserve"> </w:t>
      </w:r>
      <w:r w:rsidR="00227440" w:rsidRPr="006222C4">
        <w:rPr>
          <w:rFonts w:ascii="Times New Roman" w:eastAsia="Times New Roman" w:hAnsi="Times New Roman" w:cs="Times New Roman"/>
          <w:color w:val="auto"/>
          <w:sz w:val="24"/>
          <w:szCs w:val="24"/>
        </w:rPr>
        <w:t>2</w:t>
      </w:r>
      <w:r w:rsidR="00660FDD" w:rsidRPr="006222C4">
        <w:rPr>
          <w:rFonts w:ascii="Times New Roman" w:eastAsia="Times New Roman" w:hAnsi="Times New Roman" w:cs="Times New Roman"/>
          <w:color w:val="auto"/>
          <w:sz w:val="24"/>
          <w:szCs w:val="24"/>
        </w:rPr>
        <w:t>8</w:t>
      </w:r>
      <w:r w:rsidRPr="006222C4">
        <w:rPr>
          <w:rFonts w:ascii="Times New Roman" w:eastAsia="Times New Roman" w:hAnsi="Times New Roman" w:cs="Times New Roman"/>
          <w:color w:val="auto"/>
          <w:sz w:val="24"/>
          <w:szCs w:val="24"/>
        </w:rPr>
        <w:t>. attēlu).</w:t>
      </w:r>
      <w:r w:rsidRPr="006222C4">
        <w:rPr>
          <w:rFonts w:ascii="Times New Roman" w:hAnsi="Times New Roman" w:cs="Times New Roman"/>
          <w:color w:val="auto"/>
          <w:sz w:val="24"/>
          <w:szCs w:val="24"/>
        </w:rPr>
        <w:t xml:space="preserve"> Trim teritorijām </w:t>
      </w:r>
      <w:r w:rsidRPr="006222C4">
        <w:rPr>
          <w:rFonts w:ascii="Times New Roman" w:hAnsi="Times New Roman" w:cs="Times New Roman"/>
          <w:sz w:val="24"/>
          <w:szCs w:val="24"/>
        </w:rPr>
        <w:t>ir pieņemti individuālie aizsardzības un izmantošanas noteikumi. AJT pašreiz kopumā aizņem 15</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 xml:space="preserve">% no Latvijas pārvaldībā esošajiem jūras ūdeņiem. Tās, galvenokārt, </w:t>
      </w:r>
      <w:r w:rsidR="00D26468" w:rsidRPr="006222C4">
        <w:rPr>
          <w:rFonts w:ascii="Times New Roman" w:hAnsi="Times New Roman" w:cs="Times New Roman"/>
          <w:sz w:val="24"/>
          <w:szCs w:val="24"/>
        </w:rPr>
        <w:t>atrodas Latvijas</w:t>
      </w:r>
      <w:r w:rsidRPr="006222C4">
        <w:rPr>
          <w:rFonts w:ascii="Times New Roman" w:hAnsi="Times New Roman" w:cs="Times New Roman"/>
          <w:sz w:val="24"/>
          <w:szCs w:val="24"/>
        </w:rPr>
        <w:t xml:space="preserve">  </w:t>
      </w:r>
      <w:r w:rsidR="00E75989" w:rsidRPr="006222C4">
        <w:rPr>
          <w:rFonts w:ascii="Times New Roman" w:hAnsi="Times New Roman" w:cs="Times New Roman"/>
          <w:sz w:val="24"/>
          <w:szCs w:val="24"/>
        </w:rPr>
        <w:t>T</w:t>
      </w:r>
      <w:r w:rsidR="00EB7CCB" w:rsidRPr="006222C4">
        <w:rPr>
          <w:rFonts w:ascii="Times New Roman" w:hAnsi="Times New Roman" w:cs="Times New Roman"/>
          <w:sz w:val="24"/>
          <w:szCs w:val="24"/>
        </w:rPr>
        <w:t>J</w:t>
      </w:r>
      <w:r w:rsidRPr="006222C4">
        <w:rPr>
          <w:rFonts w:ascii="Times New Roman" w:hAnsi="Times New Roman" w:cs="Times New Roman"/>
          <w:sz w:val="24"/>
          <w:szCs w:val="24"/>
        </w:rPr>
        <w:t>.</w:t>
      </w:r>
    </w:p>
    <w:p w14:paraId="3F89C47E" w14:textId="77777777" w:rsidR="000017AD" w:rsidRPr="006222C4" w:rsidRDefault="00CC5407" w:rsidP="00CC5407">
      <w:pPr>
        <w:pStyle w:val="Style1Times-12-"/>
        <w:jc w:val="right"/>
      </w:pPr>
      <w:r w:rsidRPr="006222C4">
        <w:rPr>
          <w:color w:val="auto"/>
        </w:rPr>
        <w:t>2. t</w:t>
      </w:r>
      <w:r w:rsidR="00696A87" w:rsidRPr="006222C4">
        <w:rPr>
          <w:color w:val="auto"/>
        </w:rPr>
        <w:t>abula</w:t>
      </w:r>
      <w:r w:rsidRPr="006222C4">
        <w:t>.</w:t>
      </w:r>
      <w:r w:rsidR="00696A87" w:rsidRPr="006222C4">
        <w:t xml:space="preserve"> Aizsargājamās jūras teritorijas</w:t>
      </w:r>
    </w:p>
    <w:tbl>
      <w:tblPr>
        <w:tblStyle w:val="7"/>
        <w:tblW w:w="993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2439"/>
        <w:gridCol w:w="1530"/>
        <w:gridCol w:w="1843"/>
        <w:gridCol w:w="3551"/>
      </w:tblGrid>
      <w:tr w:rsidR="000017AD" w:rsidRPr="006222C4" w14:paraId="0C1896F7" w14:textId="77777777" w:rsidTr="00ED3180">
        <w:trPr>
          <w:tblHeader/>
        </w:trPr>
        <w:tc>
          <w:tcPr>
            <w:tcW w:w="567" w:type="dxa"/>
            <w:tcBorders>
              <w:top w:val="single" w:sz="4" w:space="0" w:color="000000"/>
              <w:left w:val="single" w:sz="4" w:space="0" w:color="000000"/>
              <w:bottom w:val="single" w:sz="4" w:space="0" w:color="000000"/>
              <w:right w:val="single" w:sz="4" w:space="0" w:color="000000"/>
            </w:tcBorders>
          </w:tcPr>
          <w:p w14:paraId="2343E307" w14:textId="77777777" w:rsidR="000017AD" w:rsidRPr="006222C4" w:rsidRDefault="000017AD">
            <w:pPr>
              <w:spacing w:after="160"/>
              <w:rPr>
                <w:rFonts w:ascii="Times New Roman" w:hAnsi="Times New Roman" w:cs="Times New Roman"/>
                <w:b/>
                <w:sz w:val="24"/>
                <w:szCs w:val="24"/>
              </w:rPr>
            </w:pPr>
          </w:p>
        </w:tc>
        <w:tc>
          <w:tcPr>
            <w:tcW w:w="2439" w:type="dxa"/>
            <w:tcBorders>
              <w:top w:val="single" w:sz="4" w:space="0" w:color="000000"/>
              <w:left w:val="single" w:sz="4" w:space="0" w:color="000000"/>
              <w:bottom w:val="single" w:sz="4" w:space="0" w:color="000000"/>
              <w:right w:val="single" w:sz="4" w:space="0" w:color="000000"/>
            </w:tcBorders>
          </w:tcPr>
          <w:p w14:paraId="7E69416E" w14:textId="77777777" w:rsidR="000017AD" w:rsidRPr="006222C4" w:rsidRDefault="00696A87">
            <w:pPr>
              <w:spacing w:after="160"/>
              <w:rPr>
                <w:rFonts w:ascii="Times New Roman" w:hAnsi="Times New Roman" w:cs="Times New Roman"/>
                <w:b/>
                <w:sz w:val="24"/>
                <w:szCs w:val="24"/>
              </w:rPr>
            </w:pPr>
            <w:r w:rsidRPr="006222C4">
              <w:rPr>
                <w:rFonts w:ascii="Times New Roman" w:hAnsi="Times New Roman" w:cs="Times New Roman"/>
                <w:b/>
                <w:sz w:val="24"/>
                <w:szCs w:val="24"/>
              </w:rPr>
              <w:t>AJT nosaukums un MK noteikumi</w:t>
            </w:r>
          </w:p>
        </w:tc>
        <w:tc>
          <w:tcPr>
            <w:tcW w:w="1530" w:type="dxa"/>
            <w:tcBorders>
              <w:top w:val="single" w:sz="4" w:space="0" w:color="000000"/>
              <w:left w:val="single" w:sz="4" w:space="0" w:color="000000"/>
              <w:bottom w:val="single" w:sz="4" w:space="0" w:color="000000"/>
              <w:right w:val="single" w:sz="4" w:space="0" w:color="000000"/>
            </w:tcBorders>
          </w:tcPr>
          <w:p w14:paraId="27001A84" w14:textId="77777777" w:rsidR="000017AD" w:rsidRPr="006222C4" w:rsidRDefault="00696A87">
            <w:pPr>
              <w:spacing w:after="160"/>
              <w:rPr>
                <w:rFonts w:ascii="Times New Roman" w:hAnsi="Times New Roman" w:cs="Times New Roman"/>
                <w:b/>
                <w:sz w:val="24"/>
                <w:szCs w:val="24"/>
              </w:rPr>
            </w:pPr>
            <w:r w:rsidRPr="006222C4">
              <w:rPr>
                <w:rFonts w:ascii="Times New Roman" w:hAnsi="Times New Roman" w:cs="Times New Roman"/>
                <w:b/>
                <w:sz w:val="24"/>
                <w:szCs w:val="24"/>
              </w:rPr>
              <w:t>Aizņemtā teritorija (ha)</w:t>
            </w:r>
          </w:p>
        </w:tc>
        <w:tc>
          <w:tcPr>
            <w:tcW w:w="1843" w:type="dxa"/>
            <w:tcBorders>
              <w:top w:val="single" w:sz="4" w:space="0" w:color="000000"/>
              <w:left w:val="single" w:sz="4" w:space="0" w:color="000000"/>
              <w:bottom w:val="single" w:sz="4" w:space="0" w:color="000000"/>
              <w:right w:val="single" w:sz="4" w:space="0" w:color="000000"/>
            </w:tcBorders>
          </w:tcPr>
          <w:p w14:paraId="4A05EFAD" w14:textId="77777777" w:rsidR="000017AD" w:rsidRPr="006222C4" w:rsidRDefault="00696A87">
            <w:pPr>
              <w:spacing w:after="160"/>
              <w:rPr>
                <w:rFonts w:ascii="Times New Roman" w:hAnsi="Times New Roman" w:cs="Times New Roman"/>
                <w:b/>
                <w:sz w:val="24"/>
                <w:szCs w:val="24"/>
              </w:rPr>
            </w:pPr>
            <w:r w:rsidRPr="006222C4">
              <w:rPr>
                <w:rFonts w:ascii="Times New Roman" w:hAnsi="Times New Roman" w:cs="Times New Roman"/>
                <w:b/>
                <w:sz w:val="24"/>
                <w:szCs w:val="24"/>
              </w:rPr>
              <w:t>Zonējums</w:t>
            </w:r>
          </w:p>
        </w:tc>
        <w:tc>
          <w:tcPr>
            <w:tcW w:w="3551" w:type="dxa"/>
            <w:tcBorders>
              <w:top w:val="single" w:sz="4" w:space="0" w:color="000000"/>
              <w:left w:val="single" w:sz="4" w:space="0" w:color="000000"/>
              <w:bottom w:val="single" w:sz="4" w:space="0" w:color="000000"/>
              <w:right w:val="single" w:sz="4" w:space="0" w:color="000000"/>
            </w:tcBorders>
          </w:tcPr>
          <w:p w14:paraId="60C8A2C0" w14:textId="77777777" w:rsidR="000017AD" w:rsidRPr="006222C4" w:rsidRDefault="00696A87">
            <w:pPr>
              <w:spacing w:after="160"/>
              <w:rPr>
                <w:rFonts w:ascii="Times New Roman" w:hAnsi="Times New Roman" w:cs="Times New Roman"/>
                <w:b/>
                <w:sz w:val="24"/>
                <w:szCs w:val="24"/>
              </w:rPr>
            </w:pPr>
            <w:r w:rsidRPr="006222C4">
              <w:rPr>
                <w:rFonts w:ascii="Times New Roman" w:hAnsi="Times New Roman" w:cs="Times New Roman"/>
                <w:b/>
                <w:sz w:val="24"/>
                <w:szCs w:val="24"/>
              </w:rPr>
              <w:t xml:space="preserve">Izmantošanas noteikumi </w:t>
            </w:r>
          </w:p>
        </w:tc>
      </w:tr>
      <w:tr w:rsidR="000017AD" w:rsidRPr="006222C4" w14:paraId="70B5AF8B" w14:textId="77777777" w:rsidTr="00DC48F8">
        <w:trPr>
          <w:trHeight w:val="2980"/>
        </w:trPr>
        <w:tc>
          <w:tcPr>
            <w:tcW w:w="567" w:type="dxa"/>
            <w:vMerge w:val="restart"/>
            <w:tcBorders>
              <w:top w:val="single" w:sz="4" w:space="0" w:color="000000"/>
              <w:left w:val="single" w:sz="4" w:space="0" w:color="000000"/>
              <w:bottom w:val="single" w:sz="4" w:space="0" w:color="000000"/>
              <w:right w:val="single" w:sz="4" w:space="0" w:color="000000"/>
            </w:tcBorders>
          </w:tcPr>
          <w:p w14:paraId="266434D5"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1.</w:t>
            </w:r>
          </w:p>
        </w:tc>
        <w:tc>
          <w:tcPr>
            <w:tcW w:w="2439" w:type="dxa"/>
            <w:vMerge w:val="restart"/>
            <w:tcBorders>
              <w:top w:val="single" w:sz="4" w:space="0" w:color="000000"/>
              <w:left w:val="single" w:sz="4" w:space="0" w:color="000000"/>
              <w:bottom w:val="single" w:sz="4" w:space="0" w:color="000000"/>
              <w:right w:val="single" w:sz="4" w:space="0" w:color="000000"/>
            </w:tcBorders>
          </w:tcPr>
          <w:p w14:paraId="6D4BA492"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Nida–Pērkone</w:t>
            </w:r>
          </w:p>
          <w:p w14:paraId="09F5630A"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(MK Nr.652, 23.08.2011)</w:t>
            </w:r>
          </w:p>
        </w:tc>
        <w:tc>
          <w:tcPr>
            <w:tcW w:w="1530" w:type="dxa"/>
            <w:tcBorders>
              <w:top w:val="single" w:sz="4" w:space="0" w:color="000000"/>
              <w:left w:val="single" w:sz="4" w:space="0" w:color="000000"/>
              <w:bottom w:val="single" w:sz="4" w:space="0" w:color="000000"/>
              <w:right w:val="single" w:sz="4" w:space="0" w:color="000000"/>
            </w:tcBorders>
          </w:tcPr>
          <w:p w14:paraId="25E51CA0" w14:textId="77777777" w:rsidR="000017AD" w:rsidRPr="006222C4" w:rsidRDefault="00696A87">
            <w:pPr>
              <w:spacing w:after="0"/>
              <w:jc w:val="right"/>
              <w:rPr>
                <w:rFonts w:ascii="Times New Roman" w:hAnsi="Times New Roman" w:cs="Times New Roman"/>
                <w:sz w:val="24"/>
                <w:szCs w:val="24"/>
              </w:rPr>
            </w:pPr>
            <w:r w:rsidRPr="006222C4">
              <w:rPr>
                <w:rFonts w:ascii="Times New Roman" w:hAnsi="Times New Roman" w:cs="Times New Roman"/>
                <w:sz w:val="24"/>
                <w:szCs w:val="24"/>
              </w:rPr>
              <w:t>36 703</w:t>
            </w:r>
          </w:p>
        </w:tc>
        <w:tc>
          <w:tcPr>
            <w:tcW w:w="1843" w:type="dxa"/>
            <w:tcBorders>
              <w:top w:val="single" w:sz="4" w:space="0" w:color="000000"/>
              <w:left w:val="single" w:sz="4" w:space="0" w:color="000000"/>
              <w:bottom w:val="single" w:sz="4" w:space="0" w:color="000000"/>
              <w:right w:val="single" w:sz="4" w:space="0" w:color="000000"/>
            </w:tcBorders>
          </w:tcPr>
          <w:p w14:paraId="6187DD1F"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Dabas lieguma zona</w:t>
            </w:r>
          </w:p>
          <w:p w14:paraId="343AD48A" w14:textId="77777777" w:rsidR="000017AD" w:rsidRPr="006222C4" w:rsidRDefault="000017AD">
            <w:pPr>
              <w:spacing w:after="0"/>
              <w:rPr>
                <w:rFonts w:ascii="Times New Roman" w:hAnsi="Times New Roman" w:cs="Times New Roman"/>
                <w:sz w:val="24"/>
                <w:szCs w:val="24"/>
              </w:rPr>
            </w:pPr>
          </w:p>
        </w:tc>
        <w:tc>
          <w:tcPr>
            <w:tcW w:w="3551" w:type="dxa"/>
            <w:tcBorders>
              <w:top w:val="single" w:sz="4" w:space="0" w:color="000000"/>
              <w:left w:val="single" w:sz="4" w:space="0" w:color="000000"/>
              <w:bottom w:val="single" w:sz="4" w:space="0" w:color="000000"/>
              <w:right w:val="single" w:sz="4" w:space="0" w:color="000000"/>
            </w:tcBorders>
          </w:tcPr>
          <w:p w14:paraId="4FF889A6"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Dabas lieguma zonā ir aizliegts:</w:t>
            </w:r>
          </w:p>
          <w:p w14:paraId="0CC58524" w14:textId="77777777" w:rsidR="000017AD" w:rsidRPr="006222C4" w:rsidRDefault="00696A87" w:rsidP="00BC29A5">
            <w:pPr>
              <w:numPr>
                <w:ilvl w:val="0"/>
                <w:numId w:val="16"/>
              </w:numPr>
              <w:spacing w:after="0"/>
              <w:contextualSpacing/>
              <w:rPr>
                <w:rFonts w:ascii="Times New Roman" w:hAnsi="Times New Roman" w:cs="Times New Roman"/>
                <w:sz w:val="24"/>
                <w:szCs w:val="24"/>
              </w:rPr>
            </w:pPr>
            <w:r w:rsidRPr="006222C4">
              <w:rPr>
                <w:rFonts w:ascii="Times New Roman" w:hAnsi="Times New Roman" w:cs="Times New Roman"/>
                <w:sz w:val="24"/>
                <w:szCs w:val="24"/>
              </w:rPr>
              <w:t xml:space="preserve">veikt darbības, kas izraisa īpaši aizsargājamā biotopa – akmeņainas grunts jūrā – mehānisku bojāšanu, tajā skaitā uzstādīt </w:t>
            </w:r>
            <w:r w:rsidR="00603BAC" w:rsidRPr="006222C4">
              <w:rPr>
                <w:rFonts w:ascii="Times New Roman" w:hAnsi="Times New Roman" w:cs="Times New Roman"/>
                <w:sz w:val="24"/>
                <w:szCs w:val="24"/>
              </w:rPr>
              <w:t>VES</w:t>
            </w:r>
            <w:r w:rsidRPr="006222C4">
              <w:rPr>
                <w:rFonts w:ascii="Times New Roman" w:hAnsi="Times New Roman" w:cs="Times New Roman"/>
                <w:sz w:val="24"/>
                <w:szCs w:val="24"/>
              </w:rPr>
              <w:t xml:space="preserve"> un iegūt derīgos izrakteņus;</w:t>
            </w:r>
          </w:p>
          <w:p w14:paraId="109175C5" w14:textId="77777777" w:rsidR="000017AD" w:rsidRPr="006222C4" w:rsidRDefault="00696A87" w:rsidP="00BC29A5">
            <w:pPr>
              <w:numPr>
                <w:ilvl w:val="0"/>
                <w:numId w:val="16"/>
              </w:numPr>
              <w:spacing w:after="0"/>
              <w:contextualSpacing/>
              <w:rPr>
                <w:rFonts w:ascii="Times New Roman" w:hAnsi="Times New Roman" w:cs="Times New Roman"/>
                <w:sz w:val="24"/>
                <w:szCs w:val="24"/>
              </w:rPr>
            </w:pPr>
            <w:r w:rsidRPr="006222C4">
              <w:rPr>
                <w:rFonts w:ascii="Times New Roman" w:hAnsi="Times New Roman" w:cs="Times New Roman"/>
                <w:sz w:val="24"/>
                <w:szCs w:val="24"/>
              </w:rPr>
              <w:t>ierīkot jaunas grunts novietnes;</w:t>
            </w:r>
          </w:p>
          <w:p w14:paraId="375FC92E" w14:textId="77777777" w:rsidR="000017AD" w:rsidRPr="006222C4" w:rsidRDefault="00696A87" w:rsidP="00BC29A5">
            <w:pPr>
              <w:numPr>
                <w:ilvl w:val="0"/>
                <w:numId w:val="16"/>
              </w:numPr>
              <w:spacing w:after="0"/>
              <w:contextualSpacing/>
              <w:rPr>
                <w:rFonts w:ascii="Times New Roman" w:hAnsi="Times New Roman" w:cs="Times New Roman"/>
                <w:sz w:val="24"/>
                <w:szCs w:val="24"/>
              </w:rPr>
            </w:pPr>
            <w:r w:rsidRPr="006222C4">
              <w:rPr>
                <w:rFonts w:ascii="Times New Roman" w:hAnsi="Times New Roman" w:cs="Times New Roman"/>
                <w:sz w:val="24"/>
                <w:szCs w:val="24"/>
              </w:rPr>
              <w:t>veikt aļģu un gliemeņu rūpniecisku ieguvi.</w:t>
            </w:r>
          </w:p>
        </w:tc>
      </w:tr>
      <w:tr w:rsidR="000017AD" w:rsidRPr="006222C4" w14:paraId="4E8FCC62" w14:textId="77777777" w:rsidTr="00DC48F8">
        <w:trPr>
          <w:trHeight w:val="1160"/>
        </w:trPr>
        <w:tc>
          <w:tcPr>
            <w:tcW w:w="567" w:type="dxa"/>
            <w:vMerge/>
            <w:tcBorders>
              <w:top w:val="single" w:sz="4" w:space="0" w:color="000000"/>
              <w:left w:val="single" w:sz="4" w:space="0" w:color="000000"/>
              <w:bottom w:val="single" w:sz="4" w:space="0" w:color="000000"/>
              <w:right w:val="single" w:sz="4" w:space="0" w:color="000000"/>
            </w:tcBorders>
          </w:tcPr>
          <w:p w14:paraId="051C4C6E" w14:textId="77777777" w:rsidR="000017AD" w:rsidRPr="006222C4" w:rsidRDefault="000017AD">
            <w:pPr>
              <w:widowControl w:val="0"/>
              <w:spacing w:after="0"/>
              <w:rPr>
                <w:rFonts w:ascii="Times New Roman" w:hAnsi="Times New Roman" w:cs="Times New Roman"/>
                <w:sz w:val="24"/>
                <w:szCs w:val="24"/>
              </w:rPr>
            </w:pPr>
          </w:p>
        </w:tc>
        <w:tc>
          <w:tcPr>
            <w:tcW w:w="2439" w:type="dxa"/>
            <w:vMerge/>
            <w:tcBorders>
              <w:top w:val="single" w:sz="4" w:space="0" w:color="000000"/>
              <w:left w:val="single" w:sz="4" w:space="0" w:color="000000"/>
              <w:bottom w:val="single" w:sz="4" w:space="0" w:color="000000"/>
              <w:right w:val="single" w:sz="4" w:space="0" w:color="000000"/>
            </w:tcBorders>
          </w:tcPr>
          <w:p w14:paraId="29ACBEDA" w14:textId="77777777" w:rsidR="000017AD" w:rsidRPr="006222C4" w:rsidRDefault="000017AD">
            <w:pPr>
              <w:widowControl w:val="0"/>
              <w:spacing w:after="0"/>
              <w:rPr>
                <w:rFonts w:ascii="Times New Roman" w:hAnsi="Times New Roman" w:cs="Times New Roman"/>
                <w:sz w:val="24"/>
                <w:szCs w:val="24"/>
              </w:rPr>
            </w:pPr>
          </w:p>
        </w:tc>
        <w:tc>
          <w:tcPr>
            <w:tcW w:w="1530" w:type="dxa"/>
            <w:tcBorders>
              <w:top w:val="single" w:sz="4" w:space="0" w:color="000000"/>
              <w:left w:val="single" w:sz="4" w:space="0" w:color="000000"/>
              <w:bottom w:val="single" w:sz="4" w:space="0" w:color="000000"/>
              <w:right w:val="single" w:sz="4" w:space="0" w:color="000000"/>
            </w:tcBorders>
          </w:tcPr>
          <w:p w14:paraId="63226F16" w14:textId="77777777" w:rsidR="000017AD" w:rsidRPr="006222C4" w:rsidRDefault="000017AD">
            <w:pPr>
              <w:spacing w:after="0"/>
              <w:rPr>
                <w:rFonts w:ascii="Times New Roman" w:hAnsi="Times New Roman" w:cs="Times New Roman"/>
                <w:sz w:val="24"/>
                <w:szCs w:val="24"/>
              </w:rPr>
            </w:pPr>
          </w:p>
          <w:p w14:paraId="3B0C7A2E" w14:textId="77777777" w:rsidR="000017AD" w:rsidRPr="006222C4" w:rsidRDefault="000017AD">
            <w:pPr>
              <w:spacing w:after="0"/>
              <w:rPr>
                <w:rFonts w:ascii="Times New Roman" w:hAnsi="Times New Roman" w:cs="Times New Roman"/>
                <w:sz w:val="24"/>
                <w:szCs w:val="24"/>
              </w:rPr>
            </w:pPr>
          </w:p>
          <w:p w14:paraId="68B812B9" w14:textId="77777777" w:rsidR="000017AD" w:rsidRPr="006222C4" w:rsidRDefault="000017AD">
            <w:pPr>
              <w:spacing w:after="0"/>
              <w:rPr>
                <w:rFonts w:ascii="Times New Roman" w:hAnsi="Times New Roman" w:cs="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78B31F24"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Neitrālā zona</w:t>
            </w:r>
          </w:p>
        </w:tc>
        <w:tc>
          <w:tcPr>
            <w:tcW w:w="3551" w:type="dxa"/>
            <w:tcBorders>
              <w:top w:val="single" w:sz="4" w:space="0" w:color="000000"/>
              <w:left w:val="single" w:sz="4" w:space="0" w:color="000000"/>
              <w:bottom w:val="single" w:sz="4" w:space="0" w:color="000000"/>
              <w:right w:val="single" w:sz="4" w:space="0" w:color="000000"/>
            </w:tcBorders>
          </w:tcPr>
          <w:p w14:paraId="0ABEA36A"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Zona izveidota, lai nodrošinātu piekrastes apdzīvoto vietu ilgtspējīgu saimniecisko darbību un tūrisma infrastruktūras attīstību.</w:t>
            </w:r>
          </w:p>
        </w:tc>
      </w:tr>
      <w:tr w:rsidR="000017AD" w:rsidRPr="006222C4" w14:paraId="788A636E" w14:textId="77777777" w:rsidTr="00DC48F8">
        <w:trPr>
          <w:trHeight w:val="280"/>
        </w:trPr>
        <w:tc>
          <w:tcPr>
            <w:tcW w:w="567" w:type="dxa"/>
            <w:vMerge/>
            <w:tcBorders>
              <w:top w:val="single" w:sz="4" w:space="0" w:color="000000"/>
              <w:left w:val="single" w:sz="4" w:space="0" w:color="000000"/>
              <w:bottom w:val="single" w:sz="4" w:space="0" w:color="000000"/>
              <w:right w:val="single" w:sz="4" w:space="0" w:color="000000"/>
            </w:tcBorders>
          </w:tcPr>
          <w:p w14:paraId="7DA0B240" w14:textId="77777777" w:rsidR="000017AD" w:rsidRPr="006222C4" w:rsidRDefault="000017AD">
            <w:pPr>
              <w:widowControl w:val="0"/>
              <w:spacing w:after="0"/>
              <w:rPr>
                <w:rFonts w:ascii="Times New Roman" w:hAnsi="Times New Roman" w:cs="Times New Roman"/>
                <w:sz w:val="24"/>
                <w:szCs w:val="24"/>
              </w:rPr>
            </w:pPr>
          </w:p>
        </w:tc>
        <w:tc>
          <w:tcPr>
            <w:tcW w:w="2439" w:type="dxa"/>
            <w:vMerge/>
            <w:tcBorders>
              <w:top w:val="single" w:sz="4" w:space="0" w:color="000000"/>
              <w:left w:val="single" w:sz="4" w:space="0" w:color="000000"/>
              <w:bottom w:val="single" w:sz="4" w:space="0" w:color="000000"/>
              <w:right w:val="single" w:sz="4" w:space="0" w:color="000000"/>
            </w:tcBorders>
          </w:tcPr>
          <w:p w14:paraId="18E33B9C" w14:textId="77777777" w:rsidR="000017AD" w:rsidRPr="006222C4" w:rsidRDefault="000017AD">
            <w:pPr>
              <w:widowControl w:val="0"/>
              <w:spacing w:after="0"/>
              <w:rPr>
                <w:rFonts w:ascii="Times New Roman" w:hAnsi="Times New Roman" w:cs="Times New Roman"/>
                <w:sz w:val="24"/>
                <w:szCs w:val="24"/>
              </w:rPr>
            </w:pPr>
          </w:p>
        </w:tc>
        <w:tc>
          <w:tcPr>
            <w:tcW w:w="1530" w:type="dxa"/>
            <w:tcBorders>
              <w:top w:val="single" w:sz="4" w:space="0" w:color="000000"/>
              <w:left w:val="single" w:sz="4" w:space="0" w:color="000000"/>
              <w:bottom w:val="single" w:sz="4" w:space="0" w:color="000000"/>
              <w:right w:val="single" w:sz="4" w:space="0" w:color="000000"/>
            </w:tcBorders>
          </w:tcPr>
          <w:p w14:paraId="60729AF9" w14:textId="77777777" w:rsidR="000017AD" w:rsidRPr="006222C4" w:rsidRDefault="000017AD">
            <w:pPr>
              <w:spacing w:after="0"/>
              <w:rPr>
                <w:rFonts w:ascii="Times New Roman" w:hAnsi="Times New Roman" w:cs="Times New Roman"/>
                <w:sz w:val="24"/>
                <w:szCs w:val="24"/>
              </w:rPr>
            </w:pPr>
          </w:p>
          <w:p w14:paraId="27B0315A" w14:textId="77777777" w:rsidR="000017AD" w:rsidRPr="006222C4" w:rsidRDefault="000017AD">
            <w:pPr>
              <w:spacing w:after="0"/>
              <w:rPr>
                <w:rFonts w:ascii="Times New Roman" w:hAnsi="Times New Roman" w:cs="Times New Roman"/>
                <w:sz w:val="24"/>
                <w:szCs w:val="24"/>
              </w:rPr>
            </w:pPr>
          </w:p>
          <w:p w14:paraId="2D621CF1" w14:textId="77777777" w:rsidR="000017AD" w:rsidRPr="006222C4" w:rsidRDefault="000017AD">
            <w:pPr>
              <w:spacing w:after="0"/>
              <w:rPr>
                <w:rFonts w:ascii="Times New Roman" w:hAnsi="Times New Roman" w:cs="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27FD1BD3"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Visā teritorijā</w:t>
            </w:r>
          </w:p>
        </w:tc>
        <w:tc>
          <w:tcPr>
            <w:tcW w:w="3551" w:type="dxa"/>
            <w:tcBorders>
              <w:top w:val="single" w:sz="4" w:space="0" w:color="000000"/>
              <w:left w:val="single" w:sz="4" w:space="0" w:color="000000"/>
              <w:bottom w:val="single" w:sz="4" w:space="0" w:color="000000"/>
              <w:right w:val="single" w:sz="4" w:space="0" w:color="000000"/>
            </w:tcBorders>
          </w:tcPr>
          <w:p w14:paraId="34213210"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Aizliegts lietot ūdensputnu medībās šāviņus, kas satur svinu.</w:t>
            </w:r>
          </w:p>
        </w:tc>
      </w:tr>
      <w:tr w:rsidR="000017AD" w:rsidRPr="006222C4" w14:paraId="49C582E1" w14:textId="77777777" w:rsidTr="00DC48F8">
        <w:trPr>
          <w:trHeight w:val="220"/>
        </w:trPr>
        <w:tc>
          <w:tcPr>
            <w:tcW w:w="567" w:type="dxa"/>
            <w:vMerge w:val="restart"/>
            <w:tcBorders>
              <w:top w:val="single" w:sz="4" w:space="0" w:color="000000"/>
              <w:left w:val="single" w:sz="4" w:space="0" w:color="000000"/>
              <w:bottom w:val="single" w:sz="4" w:space="0" w:color="000000"/>
              <w:right w:val="single" w:sz="4" w:space="0" w:color="000000"/>
            </w:tcBorders>
          </w:tcPr>
          <w:p w14:paraId="70156812"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2.</w:t>
            </w:r>
          </w:p>
        </w:tc>
        <w:tc>
          <w:tcPr>
            <w:tcW w:w="2439" w:type="dxa"/>
            <w:vMerge w:val="restart"/>
            <w:tcBorders>
              <w:top w:val="single" w:sz="4" w:space="0" w:color="000000"/>
              <w:left w:val="single" w:sz="4" w:space="0" w:color="000000"/>
              <w:bottom w:val="single" w:sz="4" w:space="0" w:color="000000"/>
              <w:right w:val="single" w:sz="4" w:space="0" w:color="000000"/>
            </w:tcBorders>
          </w:tcPr>
          <w:p w14:paraId="00467726"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Rīgas līča rietumu piekraste</w:t>
            </w:r>
          </w:p>
          <w:p w14:paraId="2A55A2FB"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(MK Nr.653, 23.08.2011)</w:t>
            </w:r>
          </w:p>
        </w:tc>
        <w:tc>
          <w:tcPr>
            <w:tcW w:w="1530" w:type="dxa"/>
            <w:tcBorders>
              <w:top w:val="single" w:sz="4" w:space="0" w:color="000000"/>
              <w:left w:val="single" w:sz="4" w:space="0" w:color="000000"/>
              <w:bottom w:val="single" w:sz="4" w:space="0" w:color="000000"/>
              <w:right w:val="single" w:sz="4" w:space="0" w:color="000000"/>
            </w:tcBorders>
          </w:tcPr>
          <w:p w14:paraId="325A372D" w14:textId="77777777" w:rsidR="000017AD" w:rsidRPr="006222C4" w:rsidRDefault="00696A87">
            <w:pPr>
              <w:spacing w:after="0"/>
              <w:jc w:val="right"/>
              <w:rPr>
                <w:rFonts w:ascii="Times New Roman" w:hAnsi="Times New Roman" w:cs="Times New Roman"/>
                <w:sz w:val="24"/>
                <w:szCs w:val="24"/>
              </w:rPr>
            </w:pPr>
            <w:r w:rsidRPr="006222C4">
              <w:rPr>
                <w:rFonts w:ascii="Times New Roman" w:hAnsi="Times New Roman" w:cs="Times New Roman"/>
                <w:sz w:val="24"/>
                <w:szCs w:val="24"/>
              </w:rPr>
              <w:t>132 173</w:t>
            </w:r>
          </w:p>
        </w:tc>
        <w:tc>
          <w:tcPr>
            <w:tcW w:w="1843" w:type="dxa"/>
            <w:tcBorders>
              <w:top w:val="single" w:sz="4" w:space="0" w:color="000000"/>
              <w:left w:val="single" w:sz="4" w:space="0" w:color="000000"/>
              <w:bottom w:val="single" w:sz="4" w:space="0" w:color="000000"/>
              <w:right w:val="single" w:sz="4" w:space="0" w:color="000000"/>
            </w:tcBorders>
          </w:tcPr>
          <w:p w14:paraId="4A037FDB"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Dabas lieguma zona</w:t>
            </w:r>
          </w:p>
        </w:tc>
        <w:tc>
          <w:tcPr>
            <w:tcW w:w="3551" w:type="dxa"/>
            <w:tcBorders>
              <w:top w:val="single" w:sz="4" w:space="0" w:color="000000"/>
              <w:left w:val="single" w:sz="4" w:space="0" w:color="000000"/>
              <w:bottom w:val="single" w:sz="4" w:space="0" w:color="000000"/>
              <w:right w:val="single" w:sz="4" w:space="0" w:color="000000"/>
            </w:tcBorders>
          </w:tcPr>
          <w:p w14:paraId="034CCB7B"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Dabas lieguma zonā ir aizliegts:</w:t>
            </w:r>
          </w:p>
          <w:p w14:paraId="3426D5C5" w14:textId="77777777" w:rsidR="000017AD" w:rsidRPr="006222C4" w:rsidRDefault="00696A87" w:rsidP="00BC29A5">
            <w:pPr>
              <w:numPr>
                <w:ilvl w:val="0"/>
                <w:numId w:val="16"/>
              </w:numPr>
              <w:spacing w:after="0"/>
              <w:contextualSpacing/>
              <w:rPr>
                <w:rFonts w:ascii="Times New Roman" w:hAnsi="Times New Roman" w:cs="Times New Roman"/>
                <w:sz w:val="24"/>
                <w:szCs w:val="24"/>
              </w:rPr>
            </w:pPr>
            <w:r w:rsidRPr="006222C4">
              <w:rPr>
                <w:rFonts w:ascii="Times New Roman" w:hAnsi="Times New Roman" w:cs="Times New Roman"/>
                <w:sz w:val="24"/>
                <w:szCs w:val="24"/>
              </w:rPr>
              <w:t xml:space="preserve">veikt darbības, kas izraisa īpaši aizsargājamā biotopa – akmeņainas grunts jūrā – mehānisku bojāšanu, tajā skaitā uzstādīt </w:t>
            </w:r>
            <w:r w:rsidR="00603BAC" w:rsidRPr="006222C4">
              <w:rPr>
                <w:rFonts w:ascii="Times New Roman" w:hAnsi="Times New Roman" w:cs="Times New Roman"/>
                <w:sz w:val="24"/>
                <w:szCs w:val="24"/>
              </w:rPr>
              <w:t>VES</w:t>
            </w:r>
            <w:r w:rsidRPr="006222C4">
              <w:rPr>
                <w:rFonts w:ascii="Times New Roman" w:hAnsi="Times New Roman" w:cs="Times New Roman"/>
                <w:sz w:val="24"/>
                <w:szCs w:val="24"/>
              </w:rPr>
              <w:t xml:space="preserve"> un iegūt derīgos izrakteņus;</w:t>
            </w:r>
          </w:p>
          <w:p w14:paraId="50E3C73A" w14:textId="77777777" w:rsidR="000017AD" w:rsidRPr="006222C4" w:rsidRDefault="00696A87" w:rsidP="00BC29A5">
            <w:pPr>
              <w:numPr>
                <w:ilvl w:val="0"/>
                <w:numId w:val="16"/>
              </w:numPr>
              <w:spacing w:after="0"/>
              <w:contextualSpacing/>
              <w:rPr>
                <w:rFonts w:ascii="Times New Roman" w:hAnsi="Times New Roman" w:cs="Times New Roman"/>
                <w:sz w:val="24"/>
                <w:szCs w:val="24"/>
              </w:rPr>
            </w:pPr>
            <w:r w:rsidRPr="006222C4">
              <w:rPr>
                <w:rFonts w:ascii="Times New Roman" w:hAnsi="Times New Roman" w:cs="Times New Roman"/>
                <w:sz w:val="24"/>
                <w:szCs w:val="24"/>
              </w:rPr>
              <w:t>ierīkot jaunas grunts novietnes;</w:t>
            </w:r>
          </w:p>
          <w:p w14:paraId="4D5ED2B0" w14:textId="77777777" w:rsidR="000017AD" w:rsidRPr="006222C4" w:rsidRDefault="00696A87" w:rsidP="00BC29A5">
            <w:pPr>
              <w:numPr>
                <w:ilvl w:val="0"/>
                <w:numId w:val="16"/>
              </w:numPr>
              <w:spacing w:after="0"/>
              <w:contextualSpacing/>
              <w:rPr>
                <w:rFonts w:ascii="Times New Roman" w:hAnsi="Times New Roman" w:cs="Times New Roman"/>
                <w:sz w:val="24"/>
                <w:szCs w:val="24"/>
              </w:rPr>
            </w:pPr>
            <w:r w:rsidRPr="006222C4">
              <w:rPr>
                <w:rFonts w:ascii="Times New Roman" w:hAnsi="Times New Roman" w:cs="Times New Roman"/>
                <w:sz w:val="24"/>
                <w:szCs w:val="24"/>
              </w:rPr>
              <w:t>veikt aļģu un gliemeņu rūpniecisku ieguvi.</w:t>
            </w:r>
          </w:p>
        </w:tc>
      </w:tr>
      <w:tr w:rsidR="000017AD" w:rsidRPr="006222C4" w14:paraId="3F46C701" w14:textId="77777777" w:rsidTr="00DC48F8">
        <w:trPr>
          <w:trHeight w:val="500"/>
        </w:trPr>
        <w:tc>
          <w:tcPr>
            <w:tcW w:w="567" w:type="dxa"/>
            <w:vMerge/>
            <w:tcBorders>
              <w:top w:val="single" w:sz="4" w:space="0" w:color="000000"/>
              <w:left w:val="single" w:sz="4" w:space="0" w:color="000000"/>
              <w:bottom w:val="single" w:sz="4" w:space="0" w:color="000000"/>
              <w:right w:val="single" w:sz="4" w:space="0" w:color="000000"/>
            </w:tcBorders>
          </w:tcPr>
          <w:p w14:paraId="393ABC84" w14:textId="77777777" w:rsidR="000017AD" w:rsidRPr="006222C4" w:rsidRDefault="000017AD">
            <w:pPr>
              <w:widowControl w:val="0"/>
              <w:spacing w:after="0"/>
              <w:rPr>
                <w:rFonts w:ascii="Times New Roman" w:hAnsi="Times New Roman" w:cs="Times New Roman"/>
                <w:sz w:val="24"/>
                <w:szCs w:val="24"/>
              </w:rPr>
            </w:pPr>
          </w:p>
        </w:tc>
        <w:tc>
          <w:tcPr>
            <w:tcW w:w="2439" w:type="dxa"/>
            <w:vMerge/>
            <w:tcBorders>
              <w:top w:val="single" w:sz="4" w:space="0" w:color="000000"/>
              <w:left w:val="single" w:sz="4" w:space="0" w:color="000000"/>
              <w:bottom w:val="single" w:sz="4" w:space="0" w:color="000000"/>
              <w:right w:val="single" w:sz="4" w:space="0" w:color="000000"/>
            </w:tcBorders>
          </w:tcPr>
          <w:p w14:paraId="1D5EF86F" w14:textId="77777777" w:rsidR="000017AD" w:rsidRPr="006222C4" w:rsidRDefault="000017AD">
            <w:pPr>
              <w:widowControl w:val="0"/>
              <w:spacing w:after="0"/>
              <w:rPr>
                <w:rFonts w:ascii="Times New Roman" w:hAnsi="Times New Roman" w:cs="Times New Roman"/>
                <w:sz w:val="24"/>
                <w:szCs w:val="24"/>
              </w:rPr>
            </w:pPr>
          </w:p>
        </w:tc>
        <w:tc>
          <w:tcPr>
            <w:tcW w:w="1530" w:type="dxa"/>
            <w:tcBorders>
              <w:top w:val="single" w:sz="4" w:space="0" w:color="000000"/>
              <w:left w:val="single" w:sz="4" w:space="0" w:color="000000"/>
              <w:bottom w:val="single" w:sz="4" w:space="0" w:color="000000"/>
              <w:right w:val="single" w:sz="4" w:space="0" w:color="000000"/>
            </w:tcBorders>
          </w:tcPr>
          <w:p w14:paraId="5F6D840D" w14:textId="77777777" w:rsidR="000017AD" w:rsidRPr="006222C4" w:rsidRDefault="000017AD">
            <w:pPr>
              <w:spacing w:after="0"/>
              <w:rPr>
                <w:rFonts w:ascii="Times New Roman" w:hAnsi="Times New Roman" w:cs="Times New Roman"/>
                <w:sz w:val="24"/>
                <w:szCs w:val="24"/>
              </w:rPr>
            </w:pPr>
          </w:p>
          <w:p w14:paraId="076FDCBD" w14:textId="77777777" w:rsidR="000017AD" w:rsidRPr="006222C4" w:rsidRDefault="000017AD">
            <w:pPr>
              <w:spacing w:after="0"/>
              <w:rPr>
                <w:rFonts w:ascii="Times New Roman" w:hAnsi="Times New Roman" w:cs="Times New Roman"/>
                <w:sz w:val="24"/>
                <w:szCs w:val="24"/>
              </w:rPr>
            </w:pPr>
          </w:p>
          <w:p w14:paraId="6973F55B" w14:textId="77777777" w:rsidR="000017AD" w:rsidRPr="006222C4" w:rsidRDefault="000017AD">
            <w:pPr>
              <w:spacing w:after="0"/>
              <w:rPr>
                <w:rFonts w:ascii="Times New Roman" w:hAnsi="Times New Roman" w:cs="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209894D4"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Neitrālā zona</w:t>
            </w:r>
          </w:p>
        </w:tc>
        <w:tc>
          <w:tcPr>
            <w:tcW w:w="3551" w:type="dxa"/>
            <w:tcBorders>
              <w:top w:val="single" w:sz="4" w:space="0" w:color="000000"/>
              <w:left w:val="single" w:sz="4" w:space="0" w:color="000000"/>
              <w:bottom w:val="single" w:sz="4" w:space="0" w:color="000000"/>
              <w:right w:val="single" w:sz="4" w:space="0" w:color="000000"/>
            </w:tcBorders>
          </w:tcPr>
          <w:p w14:paraId="18924AA8"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 xml:space="preserve">Zona izveidota, lai nodrošinātu teritorijas ilgtspējīgu attīstību – ostu darbību un tai nepieciešamo infrastruktūru, kā arī lai nodrošinātu piekrastes apdzīvoto </w:t>
            </w:r>
            <w:r w:rsidRPr="006222C4">
              <w:rPr>
                <w:rFonts w:ascii="Times New Roman" w:hAnsi="Times New Roman" w:cs="Times New Roman"/>
                <w:sz w:val="24"/>
                <w:szCs w:val="24"/>
              </w:rPr>
              <w:lastRenderedPageBreak/>
              <w:t>vietu saimniecisko darbību un tūrisma infrastruktūras attīstību.</w:t>
            </w:r>
          </w:p>
        </w:tc>
      </w:tr>
      <w:tr w:rsidR="000017AD" w:rsidRPr="006222C4" w14:paraId="00A0A40E" w14:textId="77777777" w:rsidTr="00DC48F8">
        <w:trPr>
          <w:trHeight w:val="1180"/>
        </w:trPr>
        <w:tc>
          <w:tcPr>
            <w:tcW w:w="567" w:type="dxa"/>
            <w:vMerge/>
            <w:tcBorders>
              <w:top w:val="single" w:sz="4" w:space="0" w:color="000000"/>
              <w:left w:val="single" w:sz="4" w:space="0" w:color="000000"/>
              <w:bottom w:val="single" w:sz="4" w:space="0" w:color="000000"/>
              <w:right w:val="single" w:sz="4" w:space="0" w:color="000000"/>
            </w:tcBorders>
          </w:tcPr>
          <w:p w14:paraId="194D3F24" w14:textId="77777777" w:rsidR="000017AD" w:rsidRPr="006222C4" w:rsidRDefault="000017AD">
            <w:pPr>
              <w:widowControl w:val="0"/>
              <w:spacing w:after="0"/>
              <w:rPr>
                <w:rFonts w:ascii="Times New Roman" w:hAnsi="Times New Roman" w:cs="Times New Roman"/>
                <w:sz w:val="24"/>
                <w:szCs w:val="24"/>
              </w:rPr>
            </w:pPr>
          </w:p>
        </w:tc>
        <w:tc>
          <w:tcPr>
            <w:tcW w:w="2439" w:type="dxa"/>
            <w:vMerge/>
            <w:tcBorders>
              <w:top w:val="single" w:sz="4" w:space="0" w:color="000000"/>
              <w:left w:val="single" w:sz="4" w:space="0" w:color="000000"/>
              <w:bottom w:val="single" w:sz="4" w:space="0" w:color="000000"/>
              <w:right w:val="single" w:sz="4" w:space="0" w:color="000000"/>
            </w:tcBorders>
          </w:tcPr>
          <w:p w14:paraId="437C1062" w14:textId="77777777" w:rsidR="000017AD" w:rsidRPr="006222C4" w:rsidRDefault="000017AD">
            <w:pPr>
              <w:widowControl w:val="0"/>
              <w:spacing w:after="0"/>
              <w:rPr>
                <w:rFonts w:ascii="Times New Roman" w:hAnsi="Times New Roman" w:cs="Times New Roman"/>
                <w:sz w:val="24"/>
                <w:szCs w:val="24"/>
              </w:rPr>
            </w:pPr>
          </w:p>
        </w:tc>
        <w:tc>
          <w:tcPr>
            <w:tcW w:w="1530" w:type="dxa"/>
            <w:tcBorders>
              <w:top w:val="single" w:sz="4" w:space="0" w:color="000000"/>
              <w:left w:val="single" w:sz="4" w:space="0" w:color="000000"/>
              <w:bottom w:val="single" w:sz="4" w:space="0" w:color="000000"/>
              <w:right w:val="single" w:sz="4" w:space="0" w:color="000000"/>
            </w:tcBorders>
          </w:tcPr>
          <w:p w14:paraId="098D644F" w14:textId="77777777" w:rsidR="000017AD" w:rsidRPr="006222C4" w:rsidRDefault="000017AD">
            <w:pPr>
              <w:spacing w:after="0"/>
              <w:rPr>
                <w:rFonts w:ascii="Times New Roman" w:hAnsi="Times New Roman" w:cs="Times New Roman"/>
                <w:sz w:val="24"/>
                <w:szCs w:val="24"/>
              </w:rPr>
            </w:pPr>
          </w:p>
          <w:p w14:paraId="104DE2F9" w14:textId="77777777" w:rsidR="000017AD" w:rsidRPr="006222C4" w:rsidRDefault="000017AD">
            <w:pPr>
              <w:spacing w:after="0"/>
              <w:rPr>
                <w:rFonts w:ascii="Times New Roman" w:hAnsi="Times New Roman" w:cs="Times New Roman"/>
                <w:sz w:val="24"/>
                <w:szCs w:val="24"/>
              </w:rPr>
            </w:pPr>
          </w:p>
          <w:p w14:paraId="17092DBF" w14:textId="77777777" w:rsidR="000017AD" w:rsidRPr="006222C4" w:rsidRDefault="000017AD">
            <w:pPr>
              <w:spacing w:after="0"/>
              <w:rPr>
                <w:rFonts w:ascii="Times New Roman" w:hAnsi="Times New Roman" w:cs="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562CB035"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Putniem nozīmīga ūdensputnu, atpūtas, barošanās un pulcēšanās vieta vasaras periodā</w:t>
            </w:r>
          </w:p>
        </w:tc>
        <w:tc>
          <w:tcPr>
            <w:tcW w:w="3551" w:type="dxa"/>
            <w:tcBorders>
              <w:top w:val="single" w:sz="4" w:space="0" w:color="000000"/>
              <w:left w:val="single" w:sz="4" w:space="0" w:color="000000"/>
              <w:bottom w:val="single" w:sz="4" w:space="0" w:color="000000"/>
              <w:right w:val="single" w:sz="4" w:space="0" w:color="000000"/>
            </w:tcBorders>
          </w:tcPr>
          <w:p w14:paraId="0B70C776"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no 1.jūnija līdz 15.augustam ir aizliegts: pārvietoties ar ūdens motocikliem; nodarboties ar kaitbordu, veikbordu un ūdensslēpošanu.</w:t>
            </w:r>
          </w:p>
        </w:tc>
      </w:tr>
      <w:tr w:rsidR="000017AD" w:rsidRPr="006222C4" w14:paraId="15992340" w14:textId="77777777" w:rsidTr="00DC48F8">
        <w:trPr>
          <w:trHeight w:val="940"/>
        </w:trPr>
        <w:tc>
          <w:tcPr>
            <w:tcW w:w="567" w:type="dxa"/>
            <w:vMerge w:val="restart"/>
            <w:tcBorders>
              <w:top w:val="single" w:sz="4" w:space="0" w:color="000000"/>
              <w:left w:val="single" w:sz="4" w:space="0" w:color="000000"/>
              <w:bottom w:val="single" w:sz="4" w:space="0" w:color="000000"/>
              <w:right w:val="single" w:sz="4" w:space="0" w:color="000000"/>
            </w:tcBorders>
          </w:tcPr>
          <w:p w14:paraId="2DC26AAE"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3.</w:t>
            </w:r>
          </w:p>
        </w:tc>
        <w:tc>
          <w:tcPr>
            <w:tcW w:w="2439" w:type="dxa"/>
            <w:vMerge w:val="restart"/>
            <w:tcBorders>
              <w:top w:val="single" w:sz="4" w:space="0" w:color="000000"/>
              <w:left w:val="single" w:sz="4" w:space="0" w:color="000000"/>
              <w:bottom w:val="single" w:sz="4" w:space="0" w:color="000000"/>
              <w:right w:val="single" w:sz="4" w:space="0" w:color="000000"/>
            </w:tcBorders>
          </w:tcPr>
          <w:p w14:paraId="16835488"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Irbes šaurums</w:t>
            </w:r>
          </w:p>
          <w:p w14:paraId="474E90AD"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 xml:space="preserve">(MK Nr.807, 19.10.2011.) </w:t>
            </w:r>
          </w:p>
        </w:tc>
        <w:tc>
          <w:tcPr>
            <w:tcW w:w="1530" w:type="dxa"/>
            <w:tcBorders>
              <w:top w:val="single" w:sz="4" w:space="0" w:color="000000"/>
              <w:left w:val="single" w:sz="4" w:space="0" w:color="000000"/>
              <w:bottom w:val="single" w:sz="4" w:space="0" w:color="000000"/>
              <w:right w:val="single" w:sz="4" w:space="0" w:color="000000"/>
            </w:tcBorders>
          </w:tcPr>
          <w:p w14:paraId="2C1125F0" w14:textId="77777777" w:rsidR="000017AD" w:rsidRPr="006222C4" w:rsidRDefault="00696A87">
            <w:pPr>
              <w:spacing w:after="0"/>
              <w:jc w:val="right"/>
              <w:rPr>
                <w:rFonts w:ascii="Times New Roman" w:hAnsi="Times New Roman" w:cs="Times New Roman"/>
                <w:sz w:val="24"/>
                <w:szCs w:val="24"/>
              </w:rPr>
            </w:pPr>
            <w:r w:rsidRPr="006222C4">
              <w:rPr>
                <w:rFonts w:ascii="Times New Roman" w:hAnsi="Times New Roman" w:cs="Times New Roman"/>
                <w:sz w:val="24"/>
                <w:szCs w:val="24"/>
              </w:rPr>
              <w:t>172 412</w:t>
            </w:r>
          </w:p>
        </w:tc>
        <w:tc>
          <w:tcPr>
            <w:tcW w:w="1843" w:type="dxa"/>
            <w:tcBorders>
              <w:top w:val="single" w:sz="4" w:space="0" w:color="000000"/>
              <w:left w:val="single" w:sz="4" w:space="0" w:color="000000"/>
              <w:bottom w:val="single" w:sz="4" w:space="0" w:color="000000"/>
              <w:right w:val="single" w:sz="4" w:space="0" w:color="000000"/>
            </w:tcBorders>
          </w:tcPr>
          <w:p w14:paraId="28E92555"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 xml:space="preserve">Neitrālā zona </w:t>
            </w:r>
          </w:p>
        </w:tc>
        <w:tc>
          <w:tcPr>
            <w:tcW w:w="3551" w:type="dxa"/>
            <w:tcBorders>
              <w:top w:val="single" w:sz="4" w:space="0" w:color="000000"/>
              <w:left w:val="single" w:sz="4" w:space="0" w:color="000000"/>
              <w:bottom w:val="single" w:sz="4" w:space="0" w:color="000000"/>
              <w:right w:val="single" w:sz="4" w:space="0" w:color="000000"/>
            </w:tcBorders>
          </w:tcPr>
          <w:p w14:paraId="1349E9C0"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lai nodrošinātu kuģu satiksmi, kā arī piekrastes ilgtspējīgu saimniecisko attīstību un tūrisma infrastruktūras attīstību</w:t>
            </w:r>
          </w:p>
        </w:tc>
      </w:tr>
      <w:tr w:rsidR="000017AD" w:rsidRPr="006222C4" w14:paraId="0B984540" w14:textId="77777777" w:rsidTr="00DC48F8">
        <w:trPr>
          <w:trHeight w:val="260"/>
        </w:trPr>
        <w:tc>
          <w:tcPr>
            <w:tcW w:w="567" w:type="dxa"/>
            <w:vMerge/>
            <w:tcBorders>
              <w:top w:val="single" w:sz="4" w:space="0" w:color="000000"/>
              <w:left w:val="single" w:sz="4" w:space="0" w:color="000000"/>
              <w:bottom w:val="single" w:sz="4" w:space="0" w:color="000000"/>
              <w:right w:val="single" w:sz="4" w:space="0" w:color="000000"/>
            </w:tcBorders>
          </w:tcPr>
          <w:p w14:paraId="2EEA0014" w14:textId="77777777" w:rsidR="000017AD" w:rsidRPr="006222C4" w:rsidRDefault="000017AD">
            <w:pPr>
              <w:widowControl w:val="0"/>
              <w:spacing w:after="0"/>
              <w:rPr>
                <w:rFonts w:ascii="Times New Roman" w:hAnsi="Times New Roman" w:cs="Times New Roman"/>
                <w:sz w:val="24"/>
                <w:szCs w:val="24"/>
              </w:rPr>
            </w:pPr>
          </w:p>
        </w:tc>
        <w:tc>
          <w:tcPr>
            <w:tcW w:w="2439" w:type="dxa"/>
            <w:vMerge/>
            <w:tcBorders>
              <w:top w:val="single" w:sz="4" w:space="0" w:color="000000"/>
              <w:left w:val="single" w:sz="4" w:space="0" w:color="000000"/>
              <w:bottom w:val="single" w:sz="4" w:space="0" w:color="000000"/>
              <w:right w:val="single" w:sz="4" w:space="0" w:color="000000"/>
            </w:tcBorders>
          </w:tcPr>
          <w:p w14:paraId="6211D116" w14:textId="77777777" w:rsidR="000017AD" w:rsidRPr="006222C4" w:rsidRDefault="000017AD">
            <w:pPr>
              <w:widowControl w:val="0"/>
              <w:spacing w:after="0"/>
              <w:rPr>
                <w:rFonts w:ascii="Times New Roman" w:hAnsi="Times New Roman" w:cs="Times New Roman"/>
                <w:sz w:val="24"/>
                <w:szCs w:val="24"/>
              </w:rPr>
            </w:pPr>
          </w:p>
        </w:tc>
        <w:tc>
          <w:tcPr>
            <w:tcW w:w="1530" w:type="dxa"/>
            <w:tcBorders>
              <w:top w:val="single" w:sz="4" w:space="0" w:color="000000"/>
              <w:left w:val="single" w:sz="4" w:space="0" w:color="000000"/>
              <w:bottom w:val="single" w:sz="4" w:space="0" w:color="000000"/>
              <w:right w:val="single" w:sz="4" w:space="0" w:color="000000"/>
            </w:tcBorders>
          </w:tcPr>
          <w:p w14:paraId="608F2051" w14:textId="77777777" w:rsidR="000017AD" w:rsidRPr="006222C4" w:rsidRDefault="000017AD">
            <w:pPr>
              <w:spacing w:after="0"/>
              <w:rPr>
                <w:rFonts w:ascii="Times New Roman" w:hAnsi="Times New Roman" w:cs="Times New Roman"/>
                <w:sz w:val="24"/>
                <w:szCs w:val="24"/>
              </w:rPr>
            </w:pPr>
          </w:p>
          <w:p w14:paraId="6DD7AFC5" w14:textId="77777777" w:rsidR="000017AD" w:rsidRPr="006222C4" w:rsidRDefault="000017AD">
            <w:pPr>
              <w:spacing w:after="0"/>
              <w:rPr>
                <w:rFonts w:ascii="Times New Roman" w:hAnsi="Times New Roman" w:cs="Times New Roman"/>
                <w:sz w:val="24"/>
                <w:szCs w:val="24"/>
              </w:rPr>
            </w:pPr>
          </w:p>
          <w:p w14:paraId="067F0B6F" w14:textId="77777777" w:rsidR="000017AD" w:rsidRPr="006222C4" w:rsidRDefault="000017AD">
            <w:pPr>
              <w:spacing w:after="0"/>
              <w:rPr>
                <w:rFonts w:ascii="Times New Roman" w:hAnsi="Times New Roman" w:cs="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52E66655" w14:textId="77777777" w:rsidR="000017AD" w:rsidRPr="006222C4" w:rsidRDefault="00696A87">
            <w:pPr>
              <w:spacing w:after="0"/>
              <w:rPr>
                <w:rFonts w:ascii="Times New Roman" w:hAnsi="Times New Roman" w:cs="Times New Roman"/>
                <w:sz w:val="24"/>
                <w:szCs w:val="24"/>
              </w:rPr>
            </w:pPr>
            <w:r w:rsidRPr="006222C4">
              <w:rPr>
                <w:rFonts w:ascii="Times New Roman" w:hAnsi="Times New Roman" w:cs="Times New Roman"/>
                <w:sz w:val="24"/>
                <w:szCs w:val="24"/>
              </w:rPr>
              <w:t>Visā teritorijā</w:t>
            </w:r>
          </w:p>
        </w:tc>
        <w:tc>
          <w:tcPr>
            <w:tcW w:w="3551" w:type="dxa"/>
            <w:tcBorders>
              <w:top w:val="single" w:sz="4" w:space="0" w:color="000000"/>
              <w:left w:val="single" w:sz="4" w:space="0" w:color="000000"/>
              <w:bottom w:val="single" w:sz="4" w:space="0" w:color="000000"/>
              <w:right w:val="single" w:sz="4" w:space="0" w:color="000000"/>
            </w:tcBorders>
          </w:tcPr>
          <w:p w14:paraId="6BF0AFE1" w14:textId="77777777" w:rsidR="000017AD" w:rsidRPr="006222C4" w:rsidRDefault="00696A87" w:rsidP="00603BAC">
            <w:pPr>
              <w:spacing w:after="0"/>
              <w:rPr>
                <w:rFonts w:ascii="Times New Roman" w:hAnsi="Times New Roman" w:cs="Times New Roman"/>
                <w:sz w:val="24"/>
                <w:szCs w:val="24"/>
              </w:rPr>
            </w:pPr>
            <w:r w:rsidRPr="006222C4">
              <w:rPr>
                <w:rFonts w:ascii="Times New Roman" w:hAnsi="Times New Roman" w:cs="Times New Roman"/>
                <w:sz w:val="24"/>
                <w:szCs w:val="24"/>
              </w:rPr>
              <w:t xml:space="preserve">aizliegts: uzstādīt </w:t>
            </w:r>
            <w:r w:rsidR="00603BAC" w:rsidRPr="006222C4">
              <w:rPr>
                <w:rFonts w:ascii="Times New Roman" w:hAnsi="Times New Roman" w:cs="Times New Roman"/>
                <w:sz w:val="24"/>
                <w:szCs w:val="24"/>
              </w:rPr>
              <w:t>VES</w:t>
            </w:r>
            <w:r w:rsidRPr="006222C4">
              <w:rPr>
                <w:rFonts w:ascii="Times New Roman" w:hAnsi="Times New Roman" w:cs="Times New Roman"/>
                <w:sz w:val="24"/>
                <w:szCs w:val="24"/>
              </w:rPr>
              <w:t>; lietot ūdensputnu medībās šāviņus, kas satur svinu.</w:t>
            </w:r>
          </w:p>
        </w:tc>
      </w:tr>
      <w:tr w:rsidR="00246CA1" w:rsidRPr="006222C4" w14:paraId="1DBDCAEA" w14:textId="77777777" w:rsidTr="00364E85">
        <w:tc>
          <w:tcPr>
            <w:tcW w:w="567" w:type="dxa"/>
            <w:tcBorders>
              <w:top w:val="single" w:sz="4" w:space="0" w:color="000000"/>
              <w:left w:val="single" w:sz="4" w:space="0" w:color="000000"/>
              <w:bottom w:val="single" w:sz="4" w:space="0" w:color="000000"/>
              <w:right w:val="single" w:sz="4" w:space="0" w:color="000000"/>
            </w:tcBorders>
          </w:tcPr>
          <w:p w14:paraId="6BA55B20" w14:textId="77777777" w:rsidR="00246CA1" w:rsidRPr="006222C4" w:rsidRDefault="00246CA1">
            <w:pPr>
              <w:spacing w:after="0"/>
              <w:rPr>
                <w:rFonts w:ascii="Times New Roman" w:hAnsi="Times New Roman" w:cs="Times New Roman"/>
                <w:sz w:val="24"/>
                <w:szCs w:val="24"/>
              </w:rPr>
            </w:pPr>
            <w:r w:rsidRPr="006222C4">
              <w:rPr>
                <w:rFonts w:ascii="Times New Roman" w:hAnsi="Times New Roman" w:cs="Times New Roman"/>
                <w:sz w:val="24"/>
                <w:szCs w:val="24"/>
              </w:rPr>
              <w:t>4.</w:t>
            </w:r>
          </w:p>
        </w:tc>
        <w:tc>
          <w:tcPr>
            <w:tcW w:w="2439" w:type="dxa"/>
            <w:tcBorders>
              <w:top w:val="single" w:sz="4" w:space="0" w:color="000000"/>
              <w:left w:val="single" w:sz="4" w:space="0" w:color="000000"/>
              <w:bottom w:val="single" w:sz="4" w:space="0" w:color="000000"/>
              <w:right w:val="single" w:sz="4" w:space="0" w:color="000000"/>
            </w:tcBorders>
          </w:tcPr>
          <w:p w14:paraId="41A5C147" w14:textId="77777777" w:rsidR="00246CA1" w:rsidRPr="006222C4" w:rsidRDefault="00246CA1">
            <w:pPr>
              <w:spacing w:after="0"/>
              <w:rPr>
                <w:rFonts w:ascii="Times New Roman" w:hAnsi="Times New Roman" w:cs="Times New Roman"/>
                <w:sz w:val="24"/>
                <w:szCs w:val="24"/>
              </w:rPr>
            </w:pPr>
            <w:r w:rsidRPr="006222C4">
              <w:rPr>
                <w:rFonts w:ascii="Times New Roman" w:hAnsi="Times New Roman" w:cs="Times New Roman"/>
                <w:sz w:val="24"/>
                <w:szCs w:val="24"/>
              </w:rPr>
              <w:t>Akmeņrags</w:t>
            </w:r>
          </w:p>
        </w:tc>
        <w:tc>
          <w:tcPr>
            <w:tcW w:w="1530" w:type="dxa"/>
            <w:tcBorders>
              <w:top w:val="single" w:sz="4" w:space="0" w:color="000000"/>
              <w:left w:val="single" w:sz="4" w:space="0" w:color="000000"/>
              <w:bottom w:val="single" w:sz="4" w:space="0" w:color="000000"/>
              <w:right w:val="single" w:sz="4" w:space="0" w:color="000000"/>
            </w:tcBorders>
          </w:tcPr>
          <w:p w14:paraId="0EF494F1" w14:textId="77777777" w:rsidR="00246CA1" w:rsidRPr="006222C4" w:rsidRDefault="00246CA1">
            <w:pPr>
              <w:spacing w:after="0"/>
              <w:jc w:val="right"/>
              <w:rPr>
                <w:rFonts w:ascii="Times New Roman" w:hAnsi="Times New Roman" w:cs="Times New Roman"/>
                <w:sz w:val="24"/>
                <w:szCs w:val="24"/>
              </w:rPr>
            </w:pPr>
            <w:r w:rsidRPr="006222C4">
              <w:rPr>
                <w:rFonts w:ascii="Times New Roman" w:hAnsi="Times New Roman" w:cs="Times New Roman"/>
                <w:sz w:val="24"/>
                <w:szCs w:val="24"/>
              </w:rPr>
              <w:t>25 878</w:t>
            </w:r>
          </w:p>
        </w:tc>
        <w:tc>
          <w:tcPr>
            <w:tcW w:w="1843" w:type="dxa"/>
            <w:tcBorders>
              <w:top w:val="single" w:sz="4" w:space="0" w:color="000000"/>
              <w:left w:val="single" w:sz="4" w:space="0" w:color="000000"/>
              <w:bottom w:val="single" w:sz="4" w:space="0" w:color="000000"/>
              <w:right w:val="single" w:sz="4" w:space="0" w:color="000000"/>
            </w:tcBorders>
          </w:tcPr>
          <w:p w14:paraId="5802945A" w14:textId="77777777" w:rsidR="00246CA1" w:rsidRPr="006222C4" w:rsidRDefault="00246CA1">
            <w:pPr>
              <w:spacing w:after="0"/>
              <w:rPr>
                <w:rFonts w:ascii="Times New Roman" w:hAnsi="Times New Roman" w:cs="Times New Roman"/>
                <w:sz w:val="24"/>
                <w:szCs w:val="24"/>
              </w:rPr>
            </w:pPr>
            <w:r w:rsidRPr="006222C4">
              <w:rPr>
                <w:rFonts w:ascii="Times New Roman" w:hAnsi="Times New Roman" w:cs="Times New Roman"/>
                <w:sz w:val="24"/>
                <w:szCs w:val="24"/>
              </w:rPr>
              <w:t>Nav noteikts</w:t>
            </w:r>
          </w:p>
        </w:tc>
        <w:tc>
          <w:tcPr>
            <w:tcW w:w="3551" w:type="dxa"/>
            <w:vMerge w:val="restart"/>
            <w:tcBorders>
              <w:top w:val="single" w:sz="4" w:space="0" w:color="000000"/>
              <w:left w:val="single" w:sz="4" w:space="0" w:color="000000"/>
              <w:right w:val="single" w:sz="4" w:space="0" w:color="000000"/>
            </w:tcBorders>
          </w:tcPr>
          <w:p w14:paraId="76022060" w14:textId="77777777" w:rsidR="00246CA1" w:rsidRPr="006222C4" w:rsidRDefault="00A44431" w:rsidP="001B0DFC">
            <w:pPr>
              <w:spacing w:after="0"/>
              <w:rPr>
                <w:rFonts w:ascii="Times New Roman" w:hAnsi="Times New Roman" w:cs="Times New Roman"/>
                <w:color w:val="auto"/>
                <w:sz w:val="24"/>
                <w:szCs w:val="24"/>
              </w:rPr>
            </w:pPr>
            <w:r w:rsidRPr="006222C4">
              <w:rPr>
                <w:rFonts w:ascii="Times New Roman" w:hAnsi="Times New Roman" w:cs="Times New Roman"/>
                <w:color w:val="auto"/>
                <w:sz w:val="24"/>
                <w:szCs w:val="24"/>
              </w:rPr>
              <w:t xml:space="preserve">nosacījumi </w:t>
            </w:r>
            <w:r w:rsidR="00246CA1" w:rsidRPr="006222C4">
              <w:rPr>
                <w:rFonts w:ascii="Times New Roman" w:hAnsi="Times New Roman" w:cs="Times New Roman"/>
                <w:color w:val="auto"/>
                <w:sz w:val="24"/>
                <w:szCs w:val="24"/>
              </w:rPr>
              <w:t xml:space="preserve">atbilstoši likumam “Par īpaši aizsargājamām dabas teritorijām” un </w:t>
            </w:r>
            <w:r w:rsidR="00C304A3" w:rsidRPr="006222C4">
              <w:rPr>
                <w:rFonts w:ascii="Times New Roman" w:hAnsi="Times New Roman" w:cs="Times New Roman"/>
                <w:color w:val="auto"/>
                <w:sz w:val="24"/>
                <w:szCs w:val="24"/>
              </w:rPr>
              <w:t>MK</w:t>
            </w:r>
            <w:r w:rsidR="00246CA1" w:rsidRPr="006222C4">
              <w:rPr>
                <w:rFonts w:ascii="Times New Roman" w:hAnsi="Times New Roman" w:cs="Times New Roman"/>
                <w:color w:val="auto"/>
                <w:sz w:val="24"/>
                <w:szCs w:val="24"/>
              </w:rPr>
              <w:t xml:space="preserve"> 2010.gada 5.janvāra </w:t>
            </w:r>
          </w:p>
          <w:p w14:paraId="4AA1015B" w14:textId="77777777" w:rsidR="00246CA1" w:rsidRPr="006222C4" w:rsidRDefault="00246CA1" w:rsidP="0062293F">
            <w:pPr>
              <w:spacing w:after="0"/>
              <w:rPr>
                <w:rFonts w:ascii="Times New Roman" w:hAnsi="Times New Roman" w:cs="Times New Roman"/>
                <w:sz w:val="24"/>
                <w:szCs w:val="24"/>
              </w:rPr>
            </w:pPr>
            <w:r w:rsidRPr="006222C4">
              <w:rPr>
                <w:rFonts w:ascii="Times New Roman" w:hAnsi="Times New Roman" w:cs="Times New Roman"/>
                <w:color w:val="auto"/>
                <w:sz w:val="24"/>
                <w:szCs w:val="24"/>
              </w:rPr>
              <w:t xml:space="preserve">noteikumiem Nr. 17 “Noteikumi par aizsargājamām jūras teritorijām </w:t>
            </w:r>
          </w:p>
        </w:tc>
      </w:tr>
      <w:tr w:rsidR="00246CA1" w:rsidRPr="006222C4" w14:paraId="28B010D1" w14:textId="77777777" w:rsidTr="00364E85">
        <w:trPr>
          <w:trHeight w:val="480"/>
        </w:trPr>
        <w:tc>
          <w:tcPr>
            <w:tcW w:w="567" w:type="dxa"/>
            <w:tcBorders>
              <w:top w:val="single" w:sz="4" w:space="0" w:color="000000"/>
              <w:left w:val="single" w:sz="4" w:space="0" w:color="000000"/>
              <w:bottom w:val="single" w:sz="4" w:space="0" w:color="000000"/>
              <w:right w:val="single" w:sz="4" w:space="0" w:color="000000"/>
            </w:tcBorders>
          </w:tcPr>
          <w:p w14:paraId="151E3818" w14:textId="77777777" w:rsidR="00246CA1" w:rsidRPr="006222C4" w:rsidRDefault="00246CA1">
            <w:pPr>
              <w:spacing w:after="0"/>
              <w:rPr>
                <w:rFonts w:ascii="Times New Roman" w:hAnsi="Times New Roman" w:cs="Times New Roman"/>
                <w:sz w:val="24"/>
                <w:szCs w:val="24"/>
              </w:rPr>
            </w:pPr>
            <w:r w:rsidRPr="006222C4">
              <w:rPr>
                <w:rFonts w:ascii="Times New Roman" w:hAnsi="Times New Roman" w:cs="Times New Roman"/>
                <w:sz w:val="24"/>
                <w:szCs w:val="24"/>
              </w:rPr>
              <w:t>5.</w:t>
            </w:r>
          </w:p>
        </w:tc>
        <w:tc>
          <w:tcPr>
            <w:tcW w:w="2439" w:type="dxa"/>
            <w:tcBorders>
              <w:top w:val="single" w:sz="4" w:space="0" w:color="000000"/>
              <w:left w:val="single" w:sz="4" w:space="0" w:color="000000"/>
              <w:bottom w:val="single" w:sz="4" w:space="0" w:color="000000"/>
              <w:right w:val="single" w:sz="4" w:space="0" w:color="000000"/>
            </w:tcBorders>
          </w:tcPr>
          <w:p w14:paraId="435AB654" w14:textId="77777777" w:rsidR="00246CA1" w:rsidRPr="006222C4" w:rsidRDefault="00246CA1">
            <w:pPr>
              <w:spacing w:after="0"/>
              <w:rPr>
                <w:rFonts w:ascii="Times New Roman" w:hAnsi="Times New Roman" w:cs="Times New Roman"/>
                <w:sz w:val="24"/>
                <w:szCs w:val="24"/>
              </w:rPr>
            </w:pPr>
            <w:r w:rsidRPr="006222C4">
              <w:rPr>
                <w:rFonts w:ascii="Times New Roman" w:hAnsi="Times New Roman" w:cs="Times New Roman"/>
                <w:sz w:val="24"/>
                <w:szCs w:val="24"/>
              </w:rPr>
              <w:t xml:space="preserve">Selga uz rietumiem no Tūjas </w:t>
            </w:r>
          </w:p>
        </w:tc>
        <w:tc>
          <w:tcPr>
            <w:tcW w:w="1530" w:type="dxa"/>
            <w:tcBorders>
              <w:top w:val="single" w:sz="4" w:space="0" w:color="000000"/>
              <w:left w:val="single" w:sz="4" w:space="0" w:color="000000"/>
              <w:bottom w:val="single" w:sz="4" w:space="0" w:color="000000"/>
              <w:right w:val="single" w:sz="4" w:space="0" w:color="000000"/>
            </w:tcBorders>
          </w:tcPr>
          <w:p w14:paraId="0A11848B" w14:textId="77777777" w:rsidR="00246CA1" w:rsidRPr="006222C4" w:rsidRDefault="00246CA1">
            <w:pPr>
              <w:spacing w:after="0"/>
              <w:jc w:val="right"/>
              <w:rPr>
                <w:rFonts w:ascii="Times New Roman" w:hAnsi="Times New Roman" w:cs="Times New Roman"/>
                <w:sz w:val="24"/>
                <w:szCs w:val="24"/>
              </w:rPr>
            </w:pPr>
            <w:r w:rsidRPr="006222C4">
              <w:rPr>
                <w:rFonts w:ascii="Times New Roman" w:hAnsi="Times New Roman" w:cs="Times New Roman"/>
                <w:sz w:val="24"/>
                <w:szCs w:val="24"/>
              </w:rPr>
              <w:t>58 600</w:t>
            </w:r>
          </w:p>
        </w:tc>
        <w:tc>
          <w:tcPr>
            <w:tcW w:w="1843" w:type="dxa"/>
            <w:tcBorders>
              <w:top w:val="single" w:sz="4" w:space="0" w:color="000000"/>
              <w:left w:val="single" w:sz="4" w:space="0" w:color="000000"/>
              <w:bottom w:val="single" w:sz="4" w:space="0" w:color="000000"/>
              <w:right w:val="single" w:sz="4" w:space="0" w:color="000000"/>
            </w:tcBorders>
          </w:tcPr>
          <w:p w14:paraId="5D167BAC" w14:textId="77777777" w:rsidR="00246CA1" w:rsidRPr="006222C4" w:rsidRDefault="00246CA1">
            <w:pPr>
              <w:spacing w:after="0"/>
              <w:rPr>
                <w:rFonts w:ascii="Times New Roman" w:hAnsi="Times New Roman" w:cs="Times New Roman"/>
                <w:sz w:val="24"/>
                <w:szCs w:val="24"/>
              </w:rPr>
            </w:pPr>
            <w:r w:rsidRPr="006222C4">
              <w:rPr>
                <w:rFonts w:ascii="Times New Roman" w:hAnsi="Times New Roman" w:cs="Times New Roman"/>
                <w:sz w:val="24"/>
                <w:szCs w:val="24"/>
              </w:rPr>
              <w:t>Nav noteikts</w:t>
            </w:r>
          </w:p>
        </w:tc>
        <w:tc>
          <w:tcPr>
            <w:tcW w:w="3551" w:type="dxa"/>
            <w:vMerge/>
            <w:tcBorders>
              <w:left w:val="single" w:sz="4" w:space="0" w:color="000000"/>
              <w:right w:val="single" w:sz="4" w:space="0" w:color="000000"/>
            </w:tcBorders>
          </w:tcPr>
          <w:p w14:paraId="429351A5" w14:textId="77777777" w:rsidR="00246CA1" w:rsidRPr="006222C4" w:rsidRDefault="00246CA1">
            <w:pPr>
              <w:spacing w:after="0"/>
              <w:rPr>
                <w:rFonts w:ascii="Times New Roman" w:hAnsi="Times New Roman" w:cs="Times New Roman"/>
                <w:sz w:val="24"/>
                <w:szCs w:val="24"/>
              </w:rPr>
            </w:pPr>
          </w:p>
        </w:tc>
      </w:tr>
      <w:tr w:rsidR="00246CA1" w:rsidRPr="006222C4" w14:paraId="50E63CD4" w14:textId="77777777" w:rsidTr="00364E85">
        <w:tc>
          <w:tcPr>
            <w:tcW w:w="567" w:type="dxa"/>
            <w:tcBorders>
              <w:top w:val="single" w:sz="4" w:space="0" w:color="000000"/>
              <w:left w:val="single" w:sz="4" w:space="0" w:color="000000"/>
              <w:bottom w:val="single" w:sz="4" w:space="0" w:color="000000"/>
              <w:right w:val="single" w:sz="4" w:space="0" w:color="000000"/>
            </w:tcBorders>
          </w:tcPr>
          <w:p w14:paraId="0581EEA8" w14:textId="77777777" w:rsidR="00246CA1" w:rsidRPr="006222C4" w:rsidRDefault="00246CA1">
            <w:pPr>
              <w:spacing w:after="0"/>
              <w:rPr>
                <w:rFonts w:ascii="Times New Roman" w:hAnsi="Times New Roman" w:cs="Times New Roman"/>
                <w:sz w:val="24"/>
                <w:szCs w:val="24"/>
              </w:rPr>
            </w:pPr>
            <w:r w:rsidRPr="006222C4">
              <w:rPr>
                <w:rFonts w:ascii="Times New Roman" w:hAnsi="Times New Roman" w:cs="Times New Roman"/>
                <w:sz w:val="24"/>
                <w:szCs w:val="24"/>
              </w:rPr>
              <w:t>6.</w:t>
            </w:r>
          </w:p>
        </w:tc>
        <w:tc>
          <w:tcPr>
            <w:tcW w:w="2439" w:type="dxa"/>
            <w:tcBorders>
              <w:top w:val="single" w:sz="4" w:space="0" w:color="000000"/>
              <w:left w:val="single" w:sz="4" w:space="0" w:color="000000"/>
              <w:bottom w:val="single" w:sz="4" w:space="0" w:color="000000"/>
              <w:right w:val="single" w:sz="4" w:space="0" w:color="000000"/>
            </w:tcBorders>
          </w:tcPr>
          <w:p w14:paraId="64AD5681" w14:textId="77777777" w:rsidR="00246CA1" w:rsidRPr="006222C4" w:rsidRDefault="00246CA1">
            <w:pPr>
              <w:spacing w:after="0"/>
              <w:rPr>
                <w:rFonts w:ascii="Times New Roman" w:hAnsi="Times New Roman" w:cs="Times New Roman"/>
                <w:sz w:val="24"/>
                <w:szCs w:val="24"/>
              </w:rPr>
            </w:pPr>
            <w:r w:rsidRPr="006222C4">
              <w:rPr>
                <w:rFonts w:ascii="Times New Roman" w:hAnsi="Times New Roman" w:cs="Times New Roman"/>
                <w:sz w:val="24"/>
                <w:szCs w:val="24"/>
              </w:rPr>
              <w:t>Vitrupe - Tūja</w:t>
            </w:r>
          </w:p>
        </w:tc>
        <w:tc>
          <w:tcPr>
            <w:tcW w:w="1530" w:type="dxa"/>
            <w:tcBorders>
              <w:top w:val="single" w:sz="4" w:space="0" w:color="000000"/>
              <w:left w:val="single" w:sz="4" w:space="0" w:color="000000"/>
              <w:bottom w:val="single" w:sz="4" w:space="0" w:color="000000"/>
              <w:right w:val="single" w:sz="4" w:space="0" w:color="000000"/>
            </w:tcBorders>
          </w:tcPr>
          <w:p w14:paraId="68DC8AE5" w14:textId="77777777" w:rsidR="00246CA1" w:rsidRPr="006222C4" w:rsidRDefault="00246CA1">
            <w:pPr>
              <w:spacing w:after="0"/>
              <w:jc w:val="right"/>
              <w:rPr>
                <w:rFonts w:ascii="Times New Roman" w:hAnsi="Times New Roman" w:cs="Times New Roman"/>
                <w:sz w:val="24"/>
                <w:szCs w:val="24"/>
              </w:rPr>
            </w:pPr>
            <w:r w:rsidRPr="006222C4">
              <w:rPr>
                <w:rFonts w:ascii="Times New Roman" w:hAnsi="Times New Roman" w:cs="Times New Roman"/>
                <w:sz w:val="24"/>
                <w:szCs w:val="24"/>
              </w:rPr>
              <w:t>3 577</w:t>
            </w:r>
          </w:p>
        </w:tc>
        <w:tc>
          <w:tcPr>
            <w:tcW w:w="1843" w:type="dxa"/>
            <w:tcBorders>
              <w:top w:val="single" w:sz="4" w:space="0" w:color="000000"/>
              <w:left w:val="single" w:sz="4" w:space="0" w:color="000000"/>
              <w:bottom w:val="single" w:sz="4" w:space="0" w:color="000000"/>
              <w:right w:val="single" w:sz="4" w:space="0" w:color="000000"/>
            </w:tcBorders>
          </w:tcPr>
          <w:p w14:paraId="6FC972F1" w14:textId="77777777" w:rsidR="00246CA1" w:rsidRPr="006222C4" w:rsidRDefault="00246CA1">
            <w:pPr>
              <w:spacing w:after="0"/>
              <w:rPr>
                <w:rFonts w:ascii="Times New Roman" w:hAnsi="Times New Roman" w:cs="Times New Roman"/>
                <w:sz w:val="24"/>
                <w:szCs w:val="24"/>
              </w:rPr>
            </w:pPr>
            <w:r w:rsidRPr="006222C4">
              <w:rPr>
                <w:rFonts w:ascii="Times New Roman" w:hAnsi="Times New Roman" w:cs="Times New Roman"/>
                <w:sz w:val="24"/>
                <w:szCs w:val="24"/>
              </w:rPr>
              <w:t>Nav noteikts</w:t>
            </w:r>
          </w:p>
        </w:tc>
        <w:tc>
          <w:tcPr>
            <w:tcW w:w="3551" w:type="dxa"/>
            <w:vMerge/>
            <w:tcBorders>
              <w:left w:val="single" w:sz="4" w:space="0" w:color="000000"/>
              <w:right w:val="single" w:sz="4" w:space="0" w:color="000000"/>
            </w:tcBorders>
          </w:tcPr>
          <w:p w14:paraId="1E4B7C24" w14:textId="77777777" w:rsidR="00246CA1" w:rsidRPr="006222C4" w:rsidRDefault="00246CA1">
            <w:pPr>
              <w:spacing w:after="0"/>
              <w:rPr>
                <w:rFonts w:ascii="Times New Roman" w:hAnsi="Times New Roman" w:cs="Times New Roman"/>
                <w:sz w:val="24"/>
                <w:szCs w:val="24"/>
              </w:rPr>
            </w:pPr>
          </w:p>
        </w:tc>
      </w:tr>
      <w:tr w:rsidR="00246CA1" w:rsidRPr="006222C4" w14:paraId="7C092C27" w14:textId="77777777" w:rsidTr="00364E85">
        <w:tc>
          <w:tcPr>
            <w:tcW w:w="567" w:type="dxa"/>
            <w:tcBorders>
              <w:top w:val="single" w:sz="4" w:space="0" w:color="000000"/>
              <w:left w:val="single" w:sz="4" w:space="0" w:color="000000"/>
              <w:bottom w:val="single" w:sz="4" w:space="0" w:color="000000"/>
              <w:right w:val="single" w:sz="4" w:space="0" w:color="000000"/>
            </w:tcBorders>
          </w:tcPr>
          <w:p w14:paraId="2BB8835C" w14:textId="77777777" w:rsidR="00246CA1" w:rsidRPr="006222C4" w:rsidRDefault="00246CA1">
            <w:pPr>
              <w:spacing w:after="0"/>
              <w:rPr>
                <w:rFonts w:ascii="Times New Roman" w:hAnsi="Times New Roman" w:cs="Times New Roman"/>
                <w:sz w:val="24"/>
                <w:szCs w:val="24"/>
              </w:rPr>
            </w:pPr>
            <w:r w:rsidRPr="006222C4">
              <w:rPr>
                <w:rFonts w:ascii="Times New Roman" w:hAnsi="Times New Roman" w:cs="Times New Roman"/>
                <w:sz w:val="24"/>
                <w:szCs w:val="24"/>
              </w:rPr>
              <w:t>7.</w:t>
            </w:r>
          </w:p>
        </w:tc>
        <w:tc>
          <w:tcPr>
            <w:tcW w:w="2439" w:type="dxa"/>
            <w:tcBorders>
              <w:top w:val="single" w:sz="4" w:space="0" w:color="000000"/>
              <w:left w:val="single" w:sz="4" w:space="0" w:color="000000"/>
              <w:bottom w:val="single" w:sz="4" w:space="0" w:color="000000"/>
              <w:right w:val="single" w:sz="4" w:space="0" w:color="000000"/>
            </w:tcBorders>
          </w:tcPr>
          <w:p w14:paraId="60941AF0" w14:textId="77777777" w:rsidR="00246CA1" w:rsidRPr="006222C4" w:rsidRDefault="00246CA1">
            <w:pPr>
              <w:spacing w:after="0"/>
              <w:rPr>
                <w:rFonts w:ascii="Times New Roman" w:hAnsi="Times New Roman" w:cs="Times New Roman"/>
                <w:sz w:val="24"/>
                <w:szCs w:val="24"/>
              </w:rPr>
            </w:pPr>
            <w:r w:rsidRPr="006222C4">
              <w:rPr>
                <w:rFonts w:ascii="Times New Roman" w:hAnsi="Times New Roman" w:cs="Times New Roman"/>
                <w:sz w:val="24"/>
                <w:szCs w:val="24"/>
              </w:rPr>
              <w:t>Ainaži - Salacgrīva</w:t>
            </w:r>
          </w:p>
        </w:tc>
        <w:tc>
          <w:tcPr>
            <w:tcW w:w="1530" w:type="dxa"/>
            <w:tcBorders>
              <w:top w:val="single" w:sz="4" w:space="0" w:color="000000"/>
              <w:left w:val="single" w:sz="4" w:space="0" w:color="000000"/>
              <w:bottom w:val="single" w:sz="4" w:space="0" w:color="000000"/>
              <w:right w:val="single" w:sz="4" w:space="0" w:color="000000"/>
            </w:tcBorders>
          </w:tcPr>
          <w:p w14:paraId="2CDA6412" w14:textId="77777777" w:rsidR="00246CA1" w:rsidRPr="006222C4" w:rsidRDefault="00246CA1">
            <w:pPr>
              <w:spacing w:after="0"/>
              <w:jc w:val="right"/>
              <w:rPr>
                <w:rFonts w:ascii="Times New Roman" w:hAnsi="Times New Roman" w:cs="Times New Roman"/>
                <w:sz w:val="24"/>
                <w:szCs w:val="24"/>
              </w:rPr>
            </w:pPr>
            <w:r w:rsidRPr="006222C4">
              <w:rPr>
                <w:rFonts w:ascii="Times New Roman" w:hAnsi="Times New Roman" w:cs="Times New Roman"/>
                <w:sz w:val="24"/>
                <w:szCs w:val="24"/>
              </w:rPr>
              <w:t>7 239</w:t>
            </w:r>
          </w:p>
        </w:tc>
        <w:tc>
          <w:tcPr>
            <w:tcW w:w="1843" w:type="dxa"/>
            <w:tcBorders>
              <w:top w:val="single" w:sz="4" w:space="0" w:color="000000"/>
              <w:left w:val="single" w:sz="4" w:space="0" w:color="000000"/>
              <w:bottom w:val="single" w:sz="4" w:space="0" w:color="000000"/>
              <w:right w:val="single" w:sz="4" w:space="0" w:color="000000"/>
            </w:tcBorders>
          </w:tcPr>
          <w:p w14:paraId="513DDC2E" w14:textId="77777777" w:rsidR="00246CA1" w:rsidRPr="006222C4" w:rsidRDefault="00246CA1">
            <w:pPr>
              <w:spacing w:after="0"/>
              <w:rPr>
                <w:rFonts w:ascii="Times New Roman" w:hAnsi="Times New Roman" w:cs="Times New Roman"/>
                <w:sz w:val="24"/>
                <w:szCs w:val="24"/>
              </w:rPr>
            </w:pPr>
            <w:r w:rsidRPr="006222C4">
              <w:rPr>
                <w:rFonts w:ascii="Times New Roman" w:hAnsi="Times New Roman" w:cs="Times New Roman"/>
                <w:sz w:val="24"/>
                <w:szCs w:val="24"/>
              </w:rPr>
              <w:t>Nav noteikts</w:t>
            </w:r>
          </w:p>
        </w:tc>
        <w:tc>
          <w:tcPr>
            <w:tcW w:w="3551" w:type="dxa"/>
            <w:vMerge/>
            <w:tcBorders>
              <w:left w:val="single" w:sz="4" w:space="0" w:color="000000"/>
              <w:bottom w:val="single" w:sz="4" w:space="0" w:color="000000"/>
              <w:right w:val="single" w:sz="4" w:space="0" w:color="000000"/>
            </w:tcBorders>
          </w:tcPr>
          <w:p w14:paraId="4D34C227" w14:textId="77777777" w:rsidR="00246CA1" w:rsidRPr="006222C4" w:rsidRDefault="00246CA1">
            <w:pPr>
              <w:spacing w:after="0"/>
              <w:rPr>
                <w:rFonts w:ascii="Times New Roman" w:hAnsi="Times New Roman" w:cs="Times New Roman"/>
                <w:sz w:val="24"/>
                <w:szCs w:val="24"/>
              </w:rPr>
            </w:pPr>
          </w:p>
        </w:tc>
      </w:tr>
    </w:tbl>
    <w:p w14:paraId="06EFDA25" w14:textId="77777777" w:rsidR="000017AD" w:rsidRPr="006222C4" w:rsidRDefault="000017AD">
      <w:pPr>
        <w:rPr>
          <w:rFonts w:ascii="Times New Roman" w:hAnsi="Times New Roman" w:cs="Times New Roman"/>
          <w:sz w:val="24"/>
          <w:szCs w:val="24"/>
        </w:rPr>
      </w:pPr>
    </w:p>
    <w:p w14:paraId="3A90683A" w14:textId="2F8B2EB4" w:rsidR="00B91097" w:rsidRPr="006222C4" w:rsidRDefault="007607DC">
      <w:pPr>
        <w:keepNex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17AEA235" wp14:editId="11C783F4">
            <wp:extent cx="6318547" cy="7858125"/>
            <wp:effectExtent l="0" t="0" r="635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Dabas_aizsardziba_JTP_2018_10_19.jpg"/>
                    <pic:cNvPicPr/>
                  </pic:nvPicPr>
                  <pic:blipFill rotWithShape="1">
                    <a:blip r:embed="rId52" cstate="print">
                      <a:extLst>
                        <a:ext uri="{28A0092B-C50C-407E-A947-70E740481C1C}">
                          <a14:useLocalDpi xmlns:a14="http://schemas.microsoft.com/office/drawing/2010/main" val="0"/>
                        </a:ext>
                      </a:extLst>
                    </a:blip>
                    <a:srcRect t="2027" b="10044"/>
                    <a:stretch/>
                  </pic:blipFill>
                  <pic:spPr bwMode="auto">
                    <a:xfrm>
                      <a:off x="0" y="0"/>
                      <a:ext cx="6324410" cy="7865417"/>
                    </a:xfrm>
                    <a:prstGeom prst="rect">
                      <a:avLst/>
                    </a:prstGeom>
                    <a:ln>
                      <a:noFill/>
                    </a:ln>
                    <a:extLst>
                      <a:ext uri="{53640926-AAD7-44D8-BBD7-CCE9431645EC}">
                        <a14:shadowObscured xmlns:a14="http://schemas.microsoft.com/office/drawing/2010/main"/>
                      </a:ext>
                    </a:extLst>
                  </pic:spPr>
                </pic:pic>
              </a:graphicData>
            </a:graphic>
          </wp:inline>
        </w:drawing>
      </w:r>
    </w:p>
    <w:p w14:paraId="50FB480B" w14:textId="77777777" w:rsidR="000017AD" w:rsidRPr="006222C4" w:rsidRDefault="00227440" w:rsidP="00CC5407">
      <w:pPr>
        <w:pStyle w:val="Style1Times-12-"/>
      </w:pPr>
      <w:r w:rsidRPr="006222C4">
        <w:rPr>
          <w:color w:val="auto"/>
        </w:rPr>
        <w:t>2</w:t>
      </w:r>
      <w:r w:rsidR="00660FDD" w:rsidRPr="006222C4">
        <w:rPr>
          <w:color w:val="auto"/>
        </w:rPr>
        <w:t>8</w:t>
      </w:r>
      <w:r w:rsidR="00696A87" w:rsidRPr="006222C4">
        <w:rPr>
          <w:color w:val="auto"/>
        </w:rPr>
        <w:t xml:space="preserve">. attēls </w:t>
      </w:r>
      <w:r w:rsidR="00696A87" w:rsidRPr="006222C4">
        <w:t>Aizsargājamā dabas teritorijas un potenciālās bioloģiskās daudzveidības izpētes teritorijas</w:t>
      </w:r>
    </w:p>
    <w:p w14:paraId="5307B911" w14:textId="77777777" w:rsidR="00D378A8" w:rsidRPr="006222C4" w:rsidRDefault="00D378A8" w:rsidP="00246CA1">
      <w:pPr>
        <w:pStyle w:val="Style2ApakvirsrakstItalicsTimes-12"/>
      </w:pPr>
      <w:bookmarkStart w:id="50" w:name="_Toc514448252"/>
      <w:r w:rsidRPr="006222C4">
        <w:lastRenderedPageBreak/>
        <w:t xml:space="preserve">Bioloģiskās daudzveidības attēlošana </w:t>
      </w:r>
      <w:bookmarkEnd w:id="50"/>
      <w:r w:rsidR="00717965" w:rsidRPr="006222C4">
        <w:t>JP</w:t>
      </w:r>
    </w:p>
    <w:p w14:paraId="6A53B0AB" w14:textId="77777777" w:rsidR="000017AD" w:rsidRPr="006222C4" w:rsidRDefault="008C1242" w:rsidP="006222C4">
      <w:pPr>
        <w:shd w:val="clear" w:color="auto" w:fill="F2F2F2" w:themeFill="background1" w:themeFillShade="F2"/>
        <w:spacing w:after="120"/>
        <w:rPr>
          <w:rFonts w:ascii="Times New Roman" w:hAnsi="Times New Roman" w:cs="Times New Roman"/>
          <w:sz w:val="24"/>
          <w:szCs w:val="24"/>
        </w:rPr>
      </w:pPr>
      <w:r w:rsidRPr="006222C4">
        <w:rPr>
          <w:rFonts w:ascii="Times New Roman" w:hAnsi="Times New Roman" w:cs="Times New Roman"/>
          <w:sz w:val="24"/>
          <w:szCs w:val="24"/>
        </w:rPr>
        <w:t xml:space="preserve">Eiropas Padomes 1992. gada 21. maija direktīva 92/43/EEK par Dabisko dzīvotņu, savvaļas faunas un floras aizsardzību nosaka, ka AJT tiek veidotas īpaši aizsargājamiem biotopiem vai sugām. Latvijas gadījumā AJT ir izveidotas biotopam 1170 Akmeņu sēkļi jūrā un vairākām direktīvas pielikumā sastopamajām putnu sugām. Visas izveidotās AJT atrodas Latvijas teritoriālajos ūdeņos, un tikai vienai “Irbes šaurums” neliela teritorijas daļa atrodas EEZ ūdeņos. Iegūstot arvien jaunas zināšanas par Baltijas jūras dziļākajiem slāņiem, tiek saprasts, ka to nozīme Baltijas jūras vides stāvokļa uzlabošanā ir daudz nozīmīgāka kā agrāk tika uzskatīts. </w:t>
      </w:r>
      <w:r w:rsidR="00696A87" w:rsidRPr="006222C4">
        <w:rPr>
          <w:rFonts w:ascii="Times New Roman" w:hAnsi="Times New Roman" w:cs="Times New Roman"/>
          <w:sz w:val="24"/>
          <w:szCs w:val="24"/>
        </w:rPr>
        <w:t xml:space="preserve">JP nemaina izmantošanas nosacījumus un regulējumu attiecībā uz putnu sugu aizsardzības prasībām.  </w:t>
      </w:r>
      <w:r w:rsidRPr="006222C4">
        <w:rPr>
          <w:rFonts w:ascii="Times New Roman" w:hAnsi="Times New Roman" w:cs="Times New Roman"/>
          <w:sz w:val="24"/>
          <w:szCs w:val="24"/>
        </w:rPr>
        <w:t xml:space="preserve">Līdz ar to </w:t>
      </w:r>
      <w:r w:rsidR="00696A87" w:rsidRPr="006222C4">
        <w:rPr>
          <w:rFonts w:ascii="Times New Roman" w:hAnsi="Times New Roman" w:cs="Times New Roman"/>
          <w:sz w:val="24"/>
          <w:szCs w:val="24"/>
        </w:rPr>
        <w:t xml:space="preserve">JP </w:t>
      </w:r>
      <w:r w:rsidRPr="006222C4">
        <w:rPr>
          <w:rFonts w:ascii="Times New Roman" w:hAnsi="Times New Roman" w:cs="Times New Roman"/>
          <w:sz w:val="24"/>
          <w:szCs w:val="24"/>
        </w:rPr>
        <w:t xml:space="preserve">ir </w:t>
      </w:r>
      <w:r w:rsidR="00A7344C" w:rsidRPr="006222C4">
        <w:rPr>
          <w:rFonts w:ascii="Times New Roman" w:hAnsi="Times New Roman" w:cs="Times New Roman"/>
          <w:sz w:val="24"/>
          <w:szCs w:val="24"/>
        </w:rPr>
        <w:t>identificētas</w:t>
      </w:r>
      <w:r w:rsidR="00A7344C" w:rsidRPr="006222C4">
        <w:rPr>
          <w:rFonts w:ascii="Times New Roman" w:hAnsi="Times New Roman" w:cs="Times New Roman"/>
          <w:b/>
          <w:sz w:val="24"/>
          <w:szCs w:val="24"/>
        </w:rPr>
        <w:t xml:space="preserve"> bioloģiskās</w:t>
      </w:r>
      <w:r w:rsidR="00227C16" w:rsidRPr="006222C4">
        <w:rPr>
          <w:rFonts w:ascii="Times New Roman" w:hAnsi="Times New Roman" w:cs="Times New Roman"/>
          <w:b/>
          <w:sz w:val="24"/>
          <w:szCs w:val="24"/>
        </w:rPr>
        <w:t xml:space="preserve"> daudzveidības </w:t>
      </w:r>
      <w:r w:rsidR="00696A87" w:rsidRPr="006222C4">
        <w:rPr>
          <w:rFonts w:ascii="Times New Roman" w:hAnsi="Times New Roman" w:cs="Times New Roman"/>
          <w:b/>
          <w:sz w:val="24"/>
          <w:szCs w:val="24"/>
        </w:rPr>
        <w:t>izpēt</w:t>
      </w:r>
      <w:r w:rsidR="00227C16" w:rsidRPr="006222C4">
        <w:rPr>
          <w:rFonts w:ascii="Times New Roman" w:hAnsi="Times New Roman" w:cs="Times New Roman"/>
          <w:b/>
          <w:sz w:val="24"/>
          <w:szCs w:val="24"/>
        </w:rPr>
        <w:t>es zonas</w:t>
      </w:r>
      <w:r w:rsidR="00696A87" w:rsidRPr="006222C4">
        <w:rPr>
          <w:rFonts w:ascii="Times New Roman" w:hAnsi="Times New Roman" w:cs="Times New Roman"/>
          <w:sz w:val="24"/>
          <w:szCs w:val="24"/>
        </w:rPr>
        <w:t xml:space="preserve"> Latvijas EEZ,</w:t>
      </w:r>
      <w:r w:rsidR="00227C16" w:rsidRPr="006222C4">
        <w:rPr>
          <w:rFonts w:ascii="Times New Roman" w:hAnsi="Times New Roman" w:cs="Times New Roman"/>
          <w:sz w:val="24"/>
          <w:szCs w:val="24"/>
        </w:rPr>
        <w:t xml:space="preserve"> </w:t>
      </w:r>
      <w:r w:rsidR="00696A87" w:rsidRPr="006222C4">
        <w:rPr>
          <w:rFonts w:ascii="Times New Roman" w:hAnsi="Times New Roman" w:cs="Times New Roman"/>
          <w:sz w:val="24"/>
          <w:szCs w:val="24"/>
        </w:rPr>
        <w:t xml:space="preserve">lai noskaidrotu </w:t>
      </w:r>
      <w:r w:rsidRPr="006222C4">
        <w:rPr>
          <w:rFonts w:ascii="Times New Roman" w:hAnsi="Times New Roman" w:cs="Times New Roman"/>
          <w:sz w:val="24"/>
          <w:szCs w:val="24"/>
        </w:rPr>
        <w:t>šajos rajonos esošās dabas vērtības</w:t>
      </w:r>
      <w:r w:rsidR="00696A87"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JP nemaina izmantošanas nosacījumus un regulējumu attiecībā uz biotopu un putnu sugu aizsardzības prasībām. </w:t>
      </w:r>
      <w:r w:rsidR="00717965" w:rsidRPr="006222C4">
        <w:rPr>
          <w:rFonts w:ascii="Times New Roman" w:hAnsi="Times New Roman" w:cs="Times New Roman"/>
          <w:sz w:val="24"/>
          <w:szCs w:val="24"/>
        </w:rPr>
        <w:t>JP</w:t>
      </w:r>
      <w:r w:rsidR="00227C16" w:rsidRPr="006222C4">
        <w:rPr>
          <w:rFonts w:ascii="Times New Roman" w:hAnsi="Times New Roman" w:cs="Times New Roman"/>
          <w:sz w:val="24"/>
          <w:szCs w:val="24"/>
        </w:rPr>
        <w:t xml:space="preserve"> apkopotā informācija par biotopu un sugu izplatību jāņem vērā, pieņemot lēmumus par jauniem jūras izmantošanas veidiem.</w:t>
      </w:r>
    </w:p>
    <w:p w14:paraId="27AD74C0" w14:textId="77777777" w:rsidR="000017AD" w:rsidRPr="006222C4" w:rsidRDefault="000017AD">
      <w:pPr>
        <w:spacing w:after="120"/>
        <w:rPr>
          <w:rFonts w:ascii="Times New Roman" w:hAnsi="Times New Roman" w:cs="Times New Roman"/>
          <w:sz w:val="24"/>
          <w:szCs w:val="24"/>
        </w:rPr>
      </w:pPr>
    </w:p>
    <w:p w14:paraId="4464C16B" w14:textId="77777777" w:rsidR="000017AD" w:rsidRPr="006222C4" w:rsidRDefault="007E0732" w:rsidP="00B40F51">
      <w:pPr>
        <w:pStyle w:val="Heading2MG"/>
      </w:pPr>
      <w:bookmarkStart w:id="51" w:name="_Toc524380461"/>
      <w:r w:rsidRPr="006222C4">
        <w:t>3</w:t>
      </w:r>
      <w:r w:rsidR="00696A87" w:rsidRPr="006222C4">
        <w:t>.12. Kultūrvēsturiskais</w:t>
      </w:r>
      <w:r w:rsidR="00D41967" w:rsidRPr="006222C4">
        <w:t xml:space="preserve"> </w:t>
      </w:r>
      <w:r w:rsidR="00696A87" w:rsidRPr="006222C4">
        <w:t>mantojums</w:t>
      </w:r>
      <w:bookmarkEnd w:id="51"/>
    </w:p>
    <w:p w14:paraId="685CED47" w14:textId="77777777" w:rsidR="00B40F51" w:rsidRPr="006222C4" w:rsidRDefault="00B40F51" w:rsidP="00B40F51">
      <w:pPr>
        <w:pStyle w:val="Style2ApakvirsrakstItalicsTimes-12"/>
      </w:pPr>
      <w:r w:rsidRPr="006222C4">
        <w:t>Politiskās nostādnes</w:t>
      </w:r>
    </w:p>
    <w:p w14:paraId="50079A9A" w14:textId="77777777" w:rsidR="00E41041" w:rsidRPr="006222C4" w:rsidRDefault="00A059B6">
      <w:pPr>
        <w:spacing w:after="120"/>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ES vispārējo ietvaru kultūrvēsturiskā mantojuma saglabāšanai nosaka Eiropas Padomes Vispārējā</w:t>
      </w:r>
      <w:r w:rsidR="00E41041" w:rsidRPr="006222C4">
        <w:rPr>
          <w:rFonts w:ascii="Times New Roman" w:eastAsia="Times New Roman" w:hAnsi="Times New Roman" w:cs="Times New Roman"/>
          <w:color w:val="auto"/>
          <w:sz w:val="24"/>
          <w:szCs w:val="24"/>
        </w:rPr>
        <w:t xml:space="preserve"> konvencij</w:t>
      </w:r>
      <w:r w:rsidRPr="006222C4">
        <w:rPr>
          <w:rFonts w:ascii="Times New Roman" w:eastAsia="Times New Roman" w:hAnsi="Times New Roman" w:cs="Times New Roman"/>
          <w:color w:val="auto"/>
          <w:sz w:val="24"/>
          <w:szCs w:val="24"/>
        </w:rPr>
        <w:t>a</w:t>
      </w:r>
      <w:r w:rsidR="00E41041" w:rsidRPr="006222C4">
        <w:rPr>
          <w:rFonts w:ascii="Times New Roman" w:eastAsia="Times New Roman" w:hAnsi="Times New Roman" w:cs="Times New Roman"/>
          <w:color w:val="auto"/>
          <w:sz w:val="24"/>
          <w:szCs w:val="24"/>
        </w:rPr>
        <w:t xml:space="preserve"> par kultūras mantojuma vērtību sabiedrībai</w:t>
      </w:r>
      <w:r w:rsidR="00B40F51" w:rsidRPr="006222C4">
        <w:rPr>
          <w:rStyle w:val="FootnoteReference"/>
          <w:rFonts w:ascii="Times New Roman" w:eastAsia="Times New Roman" w:hAnsi="Times New Roman" w:cs="Times New Roman"/>
          <w:color w:val="auto"/>
          <w:sz w:val="24"/>
          <w:szCs w:val="24"/>
        </w:rPr>
        <w:footnoteReference w:id="100"/>
      </w:r>
      <w:r w:rsidRPr="006222C4">
        <w:rPr>
          <w:rFonts w:ascii="Times New Roman" w:eastAsia="Times New Roman" w:hAnsi="Times New Roman" w:cs="Times New Roman"/>
          <w:color w:val="auto"/>
          <w:sz w:val="24"/>
          <w:szCs w:val="24"/>
        </w:rPr>
        <w:t xml:space="preserve">. Savukārt galvenais </w:t>
      </w:r>
      <w:r w:rsidR="00B40F51" w:rsidRPr="006222C4">
        <w:rPr>
          <w:rFonts w:ascii="Times New Roman" w:eastAsia="Times New Roman" w:hAnsi="Times New Roman" w:cs="Times New Roman"/>
          <w:color w:val="auto"/>
          <w:sz w:val="24"/>
          <w:szCs w:val="24"/>
        </w:rPr>
        <w:t xml:space="preserve">kultūras </w:t>
      </w:r>
      <w:r w:rsidRPr="006222C4">
        <w:rPr>
          <w:rFonts w:ascii="Times New Roman" w:eastAsia="Times New Roman" w:hAnsi="Times New Roman" w:cs="Times New Roman"/>
          <w:color w:val="auto"/>
          <w:sz w:val="24"/>
          <w:szCs w:val="24"/>
        </w:rPr>
        <w:t>politisk</w:t>
      </w:r>
      <w:r w:rsidR="00B40F51" w:rsidRPr="006222C4">
        <w:rPr>
          <w:rFonts w:ascii="Times New Roman" w:eastAsia="Times New Roman" w:hAnsi="Times New Roman" w:cs="Times New Roman"/>
          <w:color w:val="auto"/>
          <w:sz w:val="24"/>
          <w:szCs w:val="24"/>
        </w:rPr>
        <w:t>a</w:t>
      </w:r>
      <w:r w:rsidRPr="006222C4">
        <w:rPr>
          <w:rFonts w:ascii="Times New Roman" w:eastAsia="Times New Roman" w:hAnsi="Times New Roman" w:cs="Times New Roman"/>
          <w:color w:val="auto"/>
          <w:sz w:val="24"/>
          <w:szCs w:val="24"/>
        </w:rPr>
        <w:t>s dokuments Latvijā ir Kultūrpolitikas pamatnostādnes 2014.–2020.gadam „Radošā Latvija”, kur ar jūras izmantošanu ir saistīts uzdevums “</w:t>
      </w:r>
      <w:r w:rsidR="00B40F51" w:rsidRPr="006222C4">
        <w:rPr>
          <w:rFonts w:ascii="Times New Roman" w:eastAsia="Times New Roman" w:hAnsi="Times New Roman" w:cs="Times New Roman"/>
          <w:color w:val="auto"/>
          <w:sz w:val="24"/>
          <w:szCs w:val="24"/>
        </w:rPr>
        <w:t>n</w:t>
      </w:r>
      <w:r w:rsidRPr="006222C4">
        <w:rPr>
          <w:rFonts w:ascii="Times New Roman" w:eastAsia="Times New Roman" w:hAnsi="Times New Roman" w:cs="Times New Roman"/>
          <w:color w:val="auto"/>
          <w:sz w:val="24"/>
          <w:szCs w:val="24"/>
        </w:rPr>
        <w:t>odrošināt materiālā un nemateriālā kultūras mantojuma saglabāšanu un tālāknodošanu”.</w:t>
      </w:r>
    </w:p>
    <w:p w14:paraId="4EC2EFAB" w14:textId="77777777" w:rsidR="00B40F51" w:rsidRPr="006222C4" w:rsidRDefault="00B40F51" w:rsidP="00B40F51">
      <w:pPr>
        <w:pStyle w:val="Style2ApakvirsrakstItalicsTimes-12"/>
      </w:pPr>
    </w:p>
    <w:p w14:paraId="27715847" w14:textId="77777777" w:rsidR="00B40F51" w:rsidRPr="006222C4" w:rsidRDefault="00B40F51" w:rsidP="00B40F51">
      <w:pPr>
        <w:pStyle w:val="Style2ApakvirsrakstItalicsTimes-12"/>
      </w:pPr>
      <w:r w:rsidRPr="006222C4">
        <w:t>Pašreiz apzinātais zemūdens kultūras mantojums</w:t>
      </w:r>
    </w:p>
    <w:p w14:paraId="42545783" w14:textId="37E62BA6" w:rsidR="000017AD" w:rsidRPr="006222C4" w:rsidRDefault="00696A87">
      <w:pPr>
        <w:spacing w:after="120"/>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Baltijas jūras zemūdens kultūrvēsturiskās liecības</w:t>
      </w:r>
      <w:r w:rsidRPr="006222C4">
        <w:rPr>
          <w:rFonts w:ascii="Times New Roman" w:eastAsia="Times New Roman" w:hAnsi="Times New Roman" w:cs="Times New Roman"/>
          <w:color w:val="auto"/>
          <w:sz w:val="24"/>
          <w:szCs w:val="24"/>
          <w:vertAlign w:val="superscript"/>
        </w:rPr>
        <w:footnoteReference w:id="101"/>
      </w:r>
      <w:r w:rsidRPr="006222C4">
        <w:rPr>
          <w:rFonts w:ascii="Times New Roman" w:eastAsia="Times New Roman" w:hAnsi="Times New Roman" w:cs="Times New Roman"/>
          <w:color w:val="auto"/>
          <w:sz w:val="24"/>
          <w:szCs w:val="24"/>
        </w:rPr>
        <w:t xml:space="preserve"> atspoguļo gan apdzīvotības, gan kultūras kontaktu attīstību kopš akmens laikmeta līdz 20. gadsimtam, turklāt dažādu valstu </w:t>
      </w:r>
      <w:r w:rsidR="00E75989" w:rsidRPr="006222C4">
        <w:rPr>
          <w:rFonts w:ascii="Times New Roman" w:eastAsia="Times New Roman" w:hAnsi="Times New Roman" w:cs="Times New Roman"/>
          <w:color w:val="auto"/>
          <w:sz w:val="24"/>
          <w:szCs w:val="24"/>
        </w:rPr>
        <w:t>T</w:t>
      </w:r>
      <w:r w:rsidR="00EB7CCB" w:rsidRPr="006222C4">
        <w:rPr>
          <w:rFonts w:ascii="Times New Roman" w:eastAsia="Times New Roman" w:hAnsi="Times New Roman" w:cs="Times New Roman"/>
          <w:color w:val="auto"/>
          <w:sz w:val="24"/>
          <w:szCs w:val="24"/>
        </w:rPr>
        <w:t>J</w:t>
      </w:r>
      <w:r w:rsidRPr="006222C4">
        <w:rPr>
          <w:rFonts w:ascii="Times New Roman" w:eastAsia="Times New Roman" w:hAnsi="Times New Roman" w:cs="Times New Roman"/>
          <w:color w:val="auto"/>
          <w:sz w:val="24"/>
          <w:szCs w:val="24"/>
        </w:rPr>
        <w:t xml:space="preserve"> esošās kultūrvēsturiskās liecības ir ļoti daudzveidīgas gan pēc apzinātā apjoma, gan pēc to funkcionālā rakstura. Piekrastē ar jūru cieši saistīts arī tradicionālais zvejniecības materiālais un nemateriālais mantojums, Ainažu jūrskola un bākas, no kurām daļa iekļauta arī</w:t>
      </w:r>
      <w:r w:rsidR="00E33713" w:rsidRPr="006222C4">
        <w:rPr>
          <w:rFonts w:ascii="Times New Roman" w:eastAsia="Times New Roman" w:hAnsi="Times New Roman" w:cs="Times New Roman"/>
          <w:color w:val="auto"/>
          <w:sz w:val="24"/>
          <w:szCs w:val="24"/>
        </w:rPr>
        <w:t xml:space="preserve"> </w:t>
      </w:r>
      <w:r w:rsidRPr="006222C4">
        <w:rPr>
          <w:rFonts w:ascii="Times New Roman" w:eastAsia="Times New Roman" w:hAnsi="Times New Roman" w:cs="Times New Roman"/>
          <w:color w:val="auto"/>
          <w:sz w:val="24"/>
          <w:szCs w:val="24"/>
        </w:rPr>
        <w:t>valsts aizsargājamo kultūras pieminekļu sarakstā kā industriālais mantojums.</w:t>
      </w:r>
    </w:p>
    <w:p w14:paraId="38AE0D83" w14:textId="77777777" w:rsidR="000017AD" w:rsidRPr="006222C4" w:rsidRDefault="00696A87" w:rsidP="00272600">
      <w:pPr>
        <w:spacing w:after="120"/>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Zemūdens kultūras mantojums Latvijā līdz šim nav nedz pietiekami apzināts, nedz plaši pētīts, lielāko vērību pievēršot tieši iekšzemes ūdeņu kultūrvēsturiskajām liecībām. 2012. gada 6. augustā valsts aizsargājamo kultūras pieminekļu sarakstā</w:t>
      </w:r>
      <w:r w:rsidR="00E33713" w:rsidRPr="006222C4">
        <w:rPr>
          <w:rFonts w:ascii="Times New Roman" w:eastAsia="Times New Roman" w:hAnsi="Times New Roman" w:cs="Times New Roman"/>
          <w:color w:val="auto"/>
          <w:sz w:val="24"/>
          <w:szCs w:val="24"/>
        </w:rPr>
        <w:t xml:space="preserve"> tika</w:t>
      </w:r>
      <w:r w:rsidRPr="006222C4">
        <w:rPr>
          <w:rFonts w:ascii="Times New Roman" w:eastAsia="Times New Roman" w:hAnsi="Times New Roman" w:cs="Times New Roman"/>
          <w:color w:val="auto"/>
          <w:sz w:val="24"/>
          <w:szCs w:val="24"/>
        </w:rPr>
        <w:t xml:space="preserve"> iekļauts pirmais vraks – “Kolkas vraks I” – valsts nozīmes arheoloģiskais piemineklis (valsts aizsardzības Nr. 8874), kuģa vraks Rīgas jūras līcī iepretim Kolkas evaņģēliski luteriskajai baznīcai.</w:t>
      </w:r>
      <w:r w:rsidR="00E33713" w:rsidRPr="006222C4">
        <w:rPr>
          <w:rFonts w:ascii="Times New Roman" w:eastAsia="Times New Roman" w:hAnsi="Times New Roman" w:cs="Times New Roman"/>
          <w:color w:val="auto"/>
          <w:sz w:val="24"/>
          <w:szCs w:val="24"/>
        </w:rPr>
        <w:t xml:space="preserve"> Savukārt aptuveni 20 kilometrus no krasta ziemeļrietumu virzienā no Ventspils atrodas k</w:t>
      </w:r>
      <w:r w:rsidRPr="006222C4">
        <w:rPr>
          <w:rFonts w:ascii="Times New Roman" w:eastAsia="Times New Roman" w:hAnsi="Times New Roman" w:cs="Times New Roman"/>
          <w:color w:val="auto"/>
          <w:sz w:val="24"/>
          <w:szCs w:val="24"/>
        </w:rPr>
        <w:t>reisera “Bremen” vraks</w:t>
      </w:r>
      <w:r w:rsidR="00E33713" w:rsidRPr="006222C4">
        <w:rPr>
          <w:rFonts w:ascii="Times New Roman" w:eastAsia="Times New Roman" w:hAnsi="Times New Roman" w:cs="Times New Roman"/>
          <w:color w:val="auto"/>
          <w:sz w:val="24"/>
          <w:szCs w:val="24"/>
        </w:rPr>
        <w:t>, kas</w:t>
      </w:r>
      <w:r w:rsidRPr="006222C4">
        <w:rPr>
          <w:rFonts w:ascii="Times New Roman" w:eastAsia="Times New Roman" w:hAnsi="Times New Roman" w:cs="Times New Roman"/>
          <w:color w:val="auto"/>
          <w:sz w:val="24"/>
          <w:szCs w:val="24"/>
        </w:rPr>
        <w:t xml:space="preserve"> 2016. gada 30. augustā iekļauts valsts aizsargājamo kultūras pieminekļu sarakstā</w:t>
      </w:r>
      <w:r w:rsidR="00E33713" w:rsidRPr="006222C4">
        <w:rPr>
          <w:rFonts w:ascii="Times New Roman" w:eastAsia="Times New Roman" w:hAnsi="Times New Roman" w:cs="Times New Roman"/>
          <w:color w:val="auto"/>
          <w:sz w:val="24"/>
          <w:szCs w:val="24"/>
        </w:rPr>
        <w:t xml:space="preserve"> (valsts aizsardzības Nr. 9176)</w:t>
      </w:r>
      <w:r w:rsidRPr="006222C4">
        <w:rPr>
          <w:rFonts w:ascii="Times New Roman" w:eastAsia="Times New Roman" w:hAnsi="Times New Roman" w:cs="Times New Roman"/>
          <w:color w:val="auto"/>
          <w:sz w:val="24"/>
          <w:szCs w:val="24"/>
        </w:rPr>
        <w:t>. Ar jūru cieši saistītie valsts aizsargājamie kultūras pieminekļi</w:t>
      </w:r>
      <w:r w:rsidRPr="006222C4">
        <w:rPr>
          <w:rFonts w:ascii="Times New Roman" w:eastAsia="Times New Roman" w:hAnsi="Times New Roman" w:cs="Times New Roman"/>
          <w:color w:val="auto"/>
          <w:sz w:val="24"/>
          <w:szCs w:val="24"/>
          <w:vertAlign w:val="superscript"/>
        </w:rPr>
        <w:footnoteReference w:id="102"/>
      </w:r>
      <w:r w:rsidRPr="006222C4">
        <w:rPr>
          <w:rFonts w:ascii="Times New Roman" w:eastAsia="Times New Roman" w:hAnsi="Times New Roman" w:cs="Times New Roman"/>
          <w:color w:val="auto"/>
          <w:sz w:val="24"/>
          <w:szCs w:val="24"/>
        </w:rPr>
        <w:t xml:space="preserve"> ir atspoguļoti </w:t>
      </w:r>
      <w:r w:rsidR="00660FDD" w:rsidRPr="006222C4">
        <w:rPr>
          <w:rFonts w:ascii="Times New Roman" w:eastAsia="Times New Roman" w:hAnsi="Times New Roman" w:cs="Times New Roman"/>
          <w:color w:val="auto"/>
          <w:sz w:val="24"/>
          <w:szCs w:val="24"/>
        </w:rPr>
        <w:t>29</w:t>
      </w:r>
      <w:r w:rsidRPr="006222C4">
        <w:rPr>
          <w:rFonts w:ascii="Times New Roman" w:eastAsia="Times New Roman" w:hAnsi="Times New Roman" w:cs="Times New Roman"/>
          <w:color w:val="auto"/>
          <w:sz w:val="24"/>
          <w:szCs w:val="24"/>
        </w:rPr>
        <w:t>. attēlā.</w:t>
      </w:r>
    </w:p>
    <w:p w14:paraId="08493B07" w14:textId="77777777" w:rsidR="000017AD" w:rsidRPr="006222C4" w:rsidRDefault="000017AD">
      <w:pPr>
        <w:tabs>
          <w:tab w:val="left" w:pos="1843"/>
        </w:tabs>
        <w:spacing w:after="120"/>
        <w:rPr>
          <w:rFonts w:ascii="Times New Roman" w:eastAsia="Times New Roman" w:hAnsi="Times New Roman" w:cs="Times New Roman"/>
          <w:color w:val="auto"/>
          <w:sz w:val="24"/>
          <w:szCs w:val="24"/>
        </w:rPr>
      </w:pPr>
    </w:p>
    <w:p w14:paraId="45AADE32" w14:textId="77777777" w:rsidR="004009CC" w:rsidRDefault="004009CC" w:rsidP="00D66E86">
      <w:pPr>
        <w:spacing w:after="0"/>
        <w:rPr>
          <w:rFonts w:ascii="Times New Roman" w:eastAsia="Times New Roman" w:hAnsi="Times New Roman" w:cs="Times New Roman"/>
          <w:noProof/>
          <w:sz w:val="24"/>
          <w:szCs w:val="24"/>
        </w:rPr>
      </w:pPr>
    </w:p>
    <w:p w14:paraId="7C6A2640" w14:textId="098B833D" w:rsidR="00B91097" w:rsidRPr="006222C4" w:rsidRDefault="007607DC" w:rsidP="004009CC">
      <w:pPr>
        <w:spacing w:after="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4E753F50" wp14:editId="37B3982B">
            <wp:extent cx="6165160" cy="8248650"/>
            <wp:effectExtent l="0" t="0" r="762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Kulturvesturiskais_mantojums_JTP_2018_10_22.jpg"/>
                    <pic:cNvPicPr/>
                  </pic:nvPicPr>
                  <pic:blipFill rotWithShape="1">
                    <a:blip r:embed="rId53" cstate="print">
                      <a:extLst>
                        <a:ext uri="{28A0092B-C50C-407E-A947-70E740481C1C}">
                          <a14:useLocalDpi xmlns:a14="http://schemas.microsoft.com/office/drawing/2010/main" val="0"/>
                        </a:ext>
                      </a:extLst>
                    </a:blip>
                    <a:srcRect t="2032" b="3372"/>
                    <a:stretch/>
                  </pic:blipFill>
                  <pic:spPr bwMode="auto">
                    <a:xfrm>
                      <a:off x="0" y="0"/>
                      <a:ext cx="6179106" cy="8267309"/>
                    </a:xfrm>
                    <a:prstGeom prst="rect">
                      <a:avLst/>
                    </a:prstGeom>
                    <a:ln>
                      <a:noFill/>
                    </a:ln>
                    <a:extLst>
                      <a:ext uri="{53640926-AAD7-44D8-BBD7-CCE9431645EC}">
                        <a14:shadowObscured xmlns:a14="http://schemas.microsoft.com/office/drawing/2010/main"/>
                      </a:ext>
                    </a:extLst>
                  </pic:spPr>
                </pic:pic>
              </a:graphicData>
            </a:graphic>
          </wp:inline>
        </w:drawing>
      </w:r>
    </w:p>
    <w:p w14:paraId="0F4A539F" w14:textId="77777777" w:rsidR="000017AD" w:rsidRPr="006222C4" w:rsidRDefault="00660FDD" w:rsidP="0091459B">
      <w:pPr>
        <w:pStyle w:val="Style1Times-12-"/>
      </w:pPr>
      <w:r w:rsidRPr="006222C4">
        <w:t>29</w:t>
      </w:r>
      <w:r w:rsidR="00696A87" w:rsidRPr="006222C4">
        <w:t>. attēls. Ar jūru saistītais un jūrā esošais kultūrvēsturiskais mantojums</w:t>
      </w:r>
    </w:p>
    <w:p w14:paraId="3176C3AB" w14:textId="77777777" w:rsidR="002516A0" w:rsidRPr="006222C4" w:rsidRDefault="002516A0" w:rsidP="00CC5407">
      <w:pPr>
        <w:pStyle w:val="Style2ApakvirsrakstItalicsTimes-12"/>
      </w:pPr>
      <w:bookmarkStart w:id="52" w:name="_5jytop8amf7i" w:colFirst="0" w:colLast="0"/>
      <w:bookmarkStart w:id="53" w:name="_Toc514448254"/>
      <w:bookmarkEnd w:id="52"/>
      <w:r w:rsidRPr="006222C4">
        <w:lastRenderedPageBreak/>
        <w:t>Kultūras mantojum</w:t>
      </w:r>
      <w:r w:rsidR="00C21C2F" w:rsidRPr="006222C4">
        <w:t>s</w:t>
      </w:r>
      <w:r w:rsidR="00D41967" w:rsidRPr="006222C4">
        <w:t xml:space="preserve"> </w:t>
      </w:r>
      <w:bookmarkEnd w:id="53"/>
      <w:r w:rsidR="00717965" w:rsidRPr="006222C4">
        <w:t>JP</w:t>
      </w:r>
    </w:p>
    <w:p w14:paraId="343D46D9" w14:textId="77777777" w:rsidR="00CC5407" w:rsidRPr="006222C4" w:rsidRDefault="00717965" w:rsidP="00ED3180">
      <w:pPr>
        <w:shd w:val="clear" w:color="auto" w:fill="F2F2F2" w:themeFill="background1" w:themeFillShade="F2"/>
        <w:spacing w:after="120"/>
        <w:rPr>
          <w:rFonts w:ascii="Times New Roman" w:hAnsi="Times New Roman" w:cs="Times New Roman"/>
          <w:sz w:val="24"/>
          <w:szCs w:val="24"/>
        </w:rPr>
      </w:pPr>
      <w:r w:rsidRPr="006222C4">
        <w:rPr>
          <w:rFonts w:ascii="Times New Roman" w:hAnsi="Times New Roman" w:cs="Times New Roman"/>
          <w:sz w:val="24"/>
          <w:szCs w:val="24"/>
        </w:rPr>
        <w:t>JP</w:t>
      </w:r>
      <w:r w:rsidR="004C0D22" w:rsidRPr="006222C4">
        <w:rPr>
          <w:rFonts w:ascii="Times New Roman" w:hAnsi="Times New Roman" w:cs="Times New Roman"/>
          <w:sz w:val="24"/>
          <w:szCs w:val="24"/>
        </w:rPr>
        <w:t xml:space="preserve"> ietvaros </w:t>
      </w:r>
      <w:r w:rsidR="00E41041" w:rsidRPr="006222C4">
        <w:rPr>
          <w:rFonts w:ascii="Times New Roman" w:hAnsi="Times New Roman" w:cs="Times New Roman"/>
          <w:sz w:val="24"/>
          <w:szCs w:val="24"/>
        </w:rPr>
        <w:t>svarīgs</w:t>
      </w:r>
      <w:r w:rsidR="004C0D22" w:rsidRPr="006222C4">
        <w:rPr>
          <w:rFonts w:ascii="Times New Roman" w:hAnsi="Times New Roman" w:cs="Times New Roman"/>
          <w:sz w:val="24"/>
          <w:szCs w:val="24"/>
        </w:rPr>
        <w:t xml:space="preserve"> uzdevums ir saglabāt esošās </w:t>
      </w:r>
      <w:r w:rsidR="00E41041" w:rsidRPr="006222C4">
        <w:rPr>
          <w:rFonts w:ascii="Times New Roman" w:hAnsi="Times New Roman" w:cs="Times New Roman"/>
          <w:sz w:val="24"/>
          <w:szCs w:val="24"/>
        </w:rPr>
        <w:t xml:space="preserve">zemūdens </w:t>
      </w:r>
      <w:r w:rsidR="004C0D22" w:rsidRPr="006222C4">
        <w:rPr>
          <w:rFonts w:ascii="Times New Roman" w:hAnsi="Times New Roman" w:cs="Times New Roman"/>
          <w:sz w:val="24"/>
          <w:szCs w:val="24"/>
        </w:rPr>
        <w:t xml:space="preserve">kultūrvēsturiskās </w:t>
      </w:r>
      <w:r w:rsidR="00E41041" w:rsidRPr="006222C4">
        <w:rPr>
          <w:rFonts w:ascii="Times New Roman" w:hAnsi="Times New Roman" w:cs="Times New Roman"/>
          <w:sz w:val="24"/>
          <w:szCs w:val="24"/>
        </w:rPr>
        <w:t>mantojuma</w:t>
      </w:r>
      <w:r w:rsidR="004C0D22" w:rsidRPr="006222C4">
        <w:rPr>
          <w:rFonts w:ascii="Times New Roman" w:hAnsi="Times New Roman" w:cs="Times New Roman"/>
          <w:sz w:val="24"/>
          <w:szCs w:val="24"/>
        </w:rPr>
        <w:t xml:space="preserve"> vērtības </w:t>
      </w:r>
      <w:r w:rsidR="00E41041" w:rsidRPr="006222C4">
        <w:rPr>
          <w:rFonts w:ascii="Times New Roman" w:hAnsi="Times New Roman" w:cs="Times New Roman"/>
          <w:sz w:val="24"/>
          <w:szCs w:val="24"/>
        </w:rPr>
        <w:t>(t.sk. vrakus). Veicot izpēti jaunai</w:t>
      </w:r>
      <w:r w:rsidR="004C0D22" w:rsidRPr="006222C4">
        <w:rPr>
          <w:rFonts w:ascii="Times New Roman" w:hAnsi="Times New Roman" w:cs="Times New Roman"/>
          <w:sz w:val="24"/>
          <w:szCs w:val="24"/>
        </w:rPr>
        <w:t xml:space="preserve"> jūras izmanto</w:t>
      </w:r>
      <w:r w:rsidR="00E41041" w:rsidRPr="006222C4">
        <w:rPr>
          <w:rFonts w:ascii="Times New Roman" w:hAnsi="Times New Roman" w:cs="Times New Roman"/>
          <w:sz w:val="24"/>
          <w:szCs w:val="24"/>
        </w:rPr>
        <w:t>šanai vai būvniecībai, nepieciešams apzināt kultūrvēsturiskā mantojuma vērtības jūrā un plānot darbības tā, lai novērstu negatīvu ietekmi uz</w:t>
      </w:r>
      <w:r w:rsidR="004C0D22" w:rsidRPr="006222C4">
        <w:rPr>
          <w:rFonts w:ascii="Times New Roman" w:hAnsi="Times New Roman" w:cs="Times New Roman"/>
          <w:sz w:val="24"/>
          <w:szCs w:val="24"/>
        </w:rPr>
        <w:t xml:space="preserve"> </w:t>
      </w:r>
      <w:r w:rsidR="00E41041" w:rsidRPr="006222C4">
        <w:rPr>
          <w:rFonts w:ascii="Times New Roman" w:hAnsi="Times New Roman" w:cs="Times New Roman"/>
          <w:sz w:val="24"/>
          <w:szCs w:val="24"/>
        </w:rPr>
        <w:t>šīm vērtībām.</w:t>
      </w:r>
    </w:p>
    <w:p w14:paraId="2DD3B080" w14:textId="77777777" w:rsidR="00E41041" w:rsidRPr="006222C4" w:rsidRDefault="00E41041" w:rsidP="00272600">
      <w:pPr>
        <w:rPr>
          <w:rFonts w:ascii="Times New Roman" w:hAnsi="Times New Roman" w:cs="Times New Roman"/>
          <w:sz w:val="24"/>
          <w:szCs w:val="24"/>
        </w:rPr>
      </w:pPr>
    </w:p>
    <w:p w14:paraId="2D26E4C9" w14:textId="77777777" w:rsidR="000017AD" w:rsidRPr="006222C4" w:rsidRDefault="007E0732" w:rsidP="0091459B">
      <w:pPr>
        <w:pStyle w:val="Heading2MG"/>
      </w:pPr>
      <w:bookmarkStart w:id="54" w:name="_Toc524380462"/>
      <w:r w:rsidRPr="006222C4">
        <w:t>3</w:t>
      </w:r>
      <w:r w:rsidR="00696A87" w:rsidRPr="006222C4">
        <w:t>.13. Ainavu vērtības</w:t>
      </w:r>
      <w:bookmarkEnd w:id="54"/>
    </w:p>
    <w:p w14:paraId="4823B508" w14:textId="77777777" w:rsidR="007A7A39" w:rsidRPr="006222C4" w:rsidRDefault="007A7A39" w:rsidP="007A7A39">
      <w:pPr>
        <w:pStyle w:val="Style2ApakvirsrakstItalicsTimes-12"/>
      </w:pPr>
      <w:r w:rsidRPr="006222C4">
        <w:t>Politiskās nostādnes</w:t>
      </w:r>
    </w:p>
    <w:p w14:paraId="1CE4CEB9" w14:textId="77777777" w:rsidR="002C5FC8" w:rsidRPr="006222C4" w:rsidRDefault="004C0D22" w:rsidP="000C6417">
      <w:pPr>
        <w:rPr>
          <w:rFonts w:ascii="Times New Roman" w:hAnsi="Times New Roman" w:cs="Times New Roman"/>
          <w:sz w:val="24"/>
          <w:szCs w:val="24"/>
        </w:rPr>
      </w:pPr>
      <w:r w:rsidRPr="006222C4">
        <w:rPr>
          <w:rFonts w:ascii="Times New Roman" w:hAnsi="Times New Roman" w:cs="Times New Roman"/>
          <w:sz w:val="24"/>
          <w:szCs w:val="24"/>
        </w:rPr>
        <w:t>ES ainavu politika noteikta Eiropas ainavu konvencijā, kuras mērķis ir veicināt ainavu aizsardzību, pārvaldību un plānošanu, kā arī organizēt sadarbību par ainavu jautājumiem Eiropā</w:t>
      </w:r>
      <w:r w:rsidRPr="006222C4">
        <w:rPr>
          <w:rStyle w:val="FootnoteReference"/>
          <w:rFonts w:ascii="Times New Roman" w:hAnsi="Times New Roman" w:cs="Times New Roman"/>
          <w:sz w:val="24"/>
          <w:szCs w:val="24"/>
        </w:rPr>
        <w:footnoteReference w:id="103"/>
      </w:r>
      <w:r w:rsidRPr="006222C4">
        <w:rPr>
          <w:rFonts w:ascii="Times New Roman" w:hAnsi="Times New Roman" w:cs="Times New Roman"/>
          <w:sz w:val="24"/>
          <w:szCs w:val="24"/>
        </w:rPr>
        <w:t xml:space="preserve">. </w:t>
      </w:r>
      <w:r w:rsidR="00B54459" w:rsidRPr="006222C4">
        <w:rPr>
          <w:rFonts w:ascii="Times New Roman" w:hAnsi="Times New Roman" w:cs="Times New Roman"/>
          <w:sz w:val="24"/>
          <w:szCs w:val="24"/>
        </w:rPr>
        <w:t>Latv</w:t>
      </w:r>
      <w:r w:rsidR="00341CEA" w:rsidRPr="006222C4">
        <w:rPr>
          <w:rFonts w:ascii="Times New Roman" w:hAnsi="Times New Roman" w:cs="Times New Roman"/>
          <w:sz w:val="24"/>
          <w:szCs w:val="24"/>
        </w:rPr>
        <w:t xml:space="preserve">ijas ainavu politikas mērķis ir </w:t>
      </w:r>
      <w:r w:rsidR="00341CEA" w:rsidRPr="006222C4">
        <w:rPr>
          <w:rFonts w:ascii="Times New Roman" w:hAnsi="Times New Roman" w:cs="Times New Roman"/>
          <w:b/>
          <w:sz w:val="24"/>
          <w:szCs w:val="24"/>
        </w:rPr>
        <w:t>d</w:t>
      </w:r>
      <w:r w:rsidR="00B54459" w:rsidRPr="006222C4">
        <w:rPr>
          <w:rFonts w:ascii="Times New Roman" w:hAnsi="Times New Roman" w:cs="Times New Roman"/>
          <w:b/>
          <w:sz w:val="24"/>
          <w:szCs w:val="24"/>
        </w:rPr>
        <w:t>audzfunkcionālas un kvalitatīvas ainavas</w:t>
      </w:r>
      <w:r w:rsidR="00B54459" w:rsidRPr="006222C4">
        <w:rPr>
          <w:rFonts w:ascii="Times New Roman" w:hAnsi="Times New Roman" w:cs="Times New Roman"/>
          <w:sz w:val="24"/>
          <w:szCs w:val="24"/>
        </w:rPr>
        <w:t>, visā Latvijā uzlabo cilvēku dzīves kvalitāti, veicina vietu, reģionu un valsts ekonomisko aktivitāti un atpazīstamību, kā arī no</w:t>
      </w:r>
      <w:r w:rsidR="00341CEA" w:rsidRPr="006222C4">
        <w:rPr>
          <w:rFonts w:ascii="Times New Roman" w:hAnsi="Times New Roman" w:cs="Times New Roman"/>
          <w:sz w:val="24"/>
          <w:szCs w:val="24"/>
        </w:rPr>
        <w:t>drošina bioloģisko daudzveidību</w:t>
      </w:r>
      <w:r w:rsidR="00341CEA" w:rsidRPr="006222C4">
        <w:rPr>
          <w:rStyle w:val="FootnoteReference"/>
          <w:rFonts w:ascii="Times New Roman" w:hAnsi="Times New Roman" w:cs="Times New Roman"/>
          <w:sz w:val="24"/>
          <w:szCs w:val="24"/>
        </w:rPr>
        <w:footnoteReference w:id="104"/>
      </w:r>
      <w:r w:rsidR="00B54459" w:rsidRPr="006222C4">
        <w:rPr>
          <w:rFonts w:ascii="Times New Roman" w:hAnsi="Times New Roman" w:cs="Times New Roman"/>
          <w:sz w:val="24"/>
          <w:szCs w:val="24"/>
        </w:rPr>
        <w:t>.</w:t>
      </w:r>
      <w:r w:rsidR="00341CEA" w:rsidRPr="006222C4">
        <w:rPr>
          <w:rFonts w:ascii="Times New Roman" w:hAnsi="Times New Roman" w:cs="Times New Roman"/>
          <w:sz w:val="24"/>
          <w:szCs w:val="24"/>
        </w:rPr>
        <w:t xml:space="preserve"> </w:t>
      </w:r>
      <w:r w:rsidR="00301C62" w:rsidRPr="006222C4">
        <w:rPr>
          <w:rFonts w:ascii="Times New Roman" w:hAnsi="Times New Roman" w:cs="Times New Roman"/>
          <w:sz w:val="24"/>
          <w:szCs w:val="24"/>
        </w:rPr>
        <w:t>Turklāt prioritār</w:t>
      </w:r>
      <w:r w:rsidR="001B5F82" w:rsidRPr="006222C4">
        <w:rPr>
          <w:rFonts w:ascii="Times New Roman" w:hAnsi="Times New Roman" w:cs="Times New Roman"/>
          <w:sz w:val="24"/>
          <w:szCs w:val="24"/>
        </w:rPr>
        <w:t>ai</w:t>
      </w:r>
      <w:r w:rsidR="00301C62" w:rsidRPr="006222C4">
        <w:rPr>
          <w:rFonts w:ascii="Times New Roman" w:hAnsi="Times New Roman" w:cs="Times New Roman"/>
          <w:sz w:val="24"/>
          <w:szCs w:val="24"/>
        </w:rPr>
        <w:t>s uzdevums ir vienoti skatīt gan dabas, gan kultūras mantojumu.</w:t>
      </w:r>
      <w:r w:rsidR="00B54459" w:rsidRPr="006222C4">
        <w:rPr>
          <w:rFonts w:ascii="Times New Roman" w:hAnsi="Times New Roman" w:cs="Times New Roman"/>
          <w:sz w:val="24"/>
          <w:szCs w:val="24"/>
        </w:rPr>
        <w:t xml:space="preserve"> </w:t>
      </w:r>
      <w:r w:rsidR="00103FB8" w:rsidRPr="006222C4">
        <w:rPr>
          <w:rFonts w:ascii="Times New Roman" w:hAnsi="Times New Roman" w:cs="Times New Roman"/>
          <w:sz w:val="24"/>
          <w:szCs w:val="24"/>
        </w:rPr>
        <w:t>JP</w:t>
      </w:r>
      <w:r w:rsidR="00696A87" w:rsidRPr="006222C4">
        <w:rPr>
          <w:rFonts w:ascii="Times New Roman" w:hAnsi="Times New Roman" w:cs="Times New Roman"/>
          <w:sz w:val="24"/>
          <w:szCs w:val="24"/>
        </w:rPr>
        <w:t xml:space="preserve"> ietvaros tiek apskatītas zemūdens ainavas un piekrastes ainavas. </w:t>
      </w:r>
    </w:p>
    <w:p w14:paraId="10DB4861" w14:textId="77777777" w:rsidR="00103FB8" w:rsidRPr="006222C4" w:rsidRDefault="002C5FC8" w:rsidP="00CC5407">
      <w:pPr>
        <w:pStyle w:val="Style2ApakvirsrakstItalicsTimes-12"/>
      </w:pPr>
      <w:r w:rsidRPr="006222C4">
        <w:t>Zemūdens ainavas</w:t>
      </w:r>
    </w:p>
    <w:p w14:paraId="47747B6B" w14:textId="77777777" w:rsidR="000017AD" w:rsidRPr="006222C4" w:rsidRDefault="00696A87" w:rsidP="00D66E86">
      <w:pPr>
        <w:spacing w:after="120"/>
        <w:rPr>
          <w:rFonts w:ascii="Times New Roman" w:hAnsi="Times New Roman" w:cs="Times New Roman"/>
          <w:sz w:val="24"/>
          <w:szCs w:val="24"/>
        </w:rPr>
      </w:pPr>
      <w:r w:rsidRPr="006222C4">
        <w:rPr>
          <w:rFonts w:ascii="Times New Roman" w:hAnsi="Times New Roman" w:cs="Times New Roman"/>
          <w:sz w:val="24"/>
          <w:szCs w:val="24"/>
        </w:rPr>
        <w:t xml:space="preserve">Baltijas jūras zemūdens ainavu veidi Latvijā noteikti, ņemot vērā fiziski ģeogrāfiskos parametrus; jūras dibena topogrāfiskos parametrus; fiziski ķīmiskos parametrus bentiskajā jūras </w:t>
      </w:r>
      <w:r w:rsidRPr="006222C4">
        <w:rPr>
          <w:rFonts w:ascii="Times New Roman" w:hAnsi="Times New Roman" w:cs="Times New Roman"/>
          <w:color w:val="auto"/>
          <w:sz w:val="24"/>
          <w:szCs w:val="24"/>
        </w:rPr>
        <w:t>ainavā</w:t>
      </w:r>
      <w:r w:rsidRPr="006222C4">
        <w:rPr>
          <w:rFonts w:ascii="Times New Roman" w:eastAsia="Times New Roman" w:hAnsi="Times New Roman" w:cs="Times New Roman"/>
          <w:color w:val="auto"/>
          <w:sz w:val="24"/>
          <w:szCs w:val="24"/>
        </w:rPr>
        <w:t xml:space="preserve"> (skatī</w:t>
      </w:r>
      <w:r w:rsidR="00CC5407" w:rsidRPr="006222C4">
        <w:rPr>
          <w:rFonts w:ascii="Times New Roman" w:eastAsia="Times New Roman" w:hAnsi="Times New Roman" w:cs="Times New Roman"/>
          <w:color w:val="auto"/>
          <w:sz w:val="24"/>
          <w:szCs w:val="24"/>
        </w:rPr>
        <w:t>t 3</w:t>
      </w:r>
      <w:r w:rsidR="00660FDD" w:rsidRPr="006222C4">
        <w:rPr>
          <w:rFonts w:ascii="Times New Roman" w:eastAsia="Times New Roman" w:hAnsi="Times New Roman" w:cs="Times New Roman"/>
          <w:color w:val="auto"/>
          <w:sz w:val="24"/>
          <w:szCs w:val="24"/>
        </w:rPr>
        <w:t>0</w:t>
      </w:r>
      <w:r w:rsidRPr="006222C4">
        <w:rPr>
          <w:rFonts w:ascii="Times New Roman" w:eastAsia="Times New Roman" w:hAnsi="Times New Roman" w:cs="Times New Roman"/>
          <w:color w:val="auto"/>
          <w:sz w:val="24"/>
          <w:szCs w:val="24"/>
        </w:rPr>
        <w:t>.</w:t>
      </w:r>
      <w:r w:rsidR="00227440" w:rsidRPr="006222C4">
        <w:rPr>
          <w:color w:val="auto"/>
        </w:rPr>
        <w:t> </w:t>
      </w:r>
      <w:r w:rsidRPr="006222C4">
        <w:rPr>
          <w:rFonts w:ascii="Times New Roman" w:eastAsia="Times New Roman" w:hAnsi="Times New Roman" w:cs="Times New Roman"/>
          <w:color w:val="auto"/>
          <w:sz w:val="24"/>
          <w:szCs w:val="24"/>
        </w:rPr>
        <w:t>attēlu).</w:t>
      </w:r>
      <w:r w:rsidRPr="006222C4">
        <w:rPr>
          <w:rFonts w:ascii="Times New Roman" w:hAnsi="Times New Roman" w:cs="Times New Roman"/>
          <w:color w:val="auto"/>
          <w:sz w:val="24"/>
          <w:szCs w:val="24"/>
        </w:rPr>
        <w:t xml:space="preserve"> </w:t>
      </w:r>
      <w:r w:rsidRPr="006222C4">
        <w:rPr>
          <w:rFonts w:ascii="Times New Roman" w:hAnsi="Times New Roman" w:cs="Times New Roman"/>
          <w:sz w:val="24"/>
          <w:szCs w:val="24"/>
        </w:rPr>
        <w:t xml:space="preserve">Klasifikācija nav ietvērusi pelaģiskās jūras ainavas. Latvijā telpiski dominē afotiskās ainavas - teritorijas, kuru gaisma vairs nesasniedz, un kuru sedimentu sastāvā ir dūņas. </w:t>
      </w:r>
    </w:p>
    <w:p w14:paraId="5AAF8AF7" w14:textId="77777777" w:rsidR="000017AD" w:rsidRPr="006222C4" w:rsidRDefault="00696A87" w:rsidP="00ED3180">
      <w:pPr>
        <w:spacing w:before="200" w:after="0"/>
        <w:rPr>
          <w:rFonts w:ascii="Times New Roman" w:eastAsia="Times New Roman" w:hAnsi="Times New Roman" w:cs="Times New Roman"/>
          <w:sz w:val="24"/>
          <w:szCs w:val="24"/>
        </w:rPr>
      </w:pPr>
      <w:r w:rsidRPr="006222C4">
        <w:rPr>
          <w:rFonts w:ascii="Times New Roman" w:eastAsia="Times New Roman" w:hAnsi="Times New Roman" w:cs="Times New Roman"/>
          <w:noProof/>
          <w:sz w:val="24"/>
          <w:szCs w:val="24"/>
        </w:rPr>
        <w:drawing>
          <wp:inline distT="114300" distB="114300" distL="114300" distR="114300" wp14:anchorId="4CBFFAA6" wp14:editId="7BFF9A60">
            <wp:extent cx="6115050" cy="1571625"/>
            <wp:effectExtent l="0" t="0" r="0" b="9525"/>
            <wp:docPr id="4" name="image52.jpg"/>
            <wp:cNvGraphicFramePr/>
            <a:graphic xmlns:a="http://schemas.openxmlformats.org/drawingml/2006/main">
              <a:graphicData uri="http://schemas.openxmlformats.org/drawingml/2006/picture">
                <pic:pic xmlns:pic="http://schemas.openxmlformats.org/drawingml/2006/picture">
                  <pic:nvPicPr>
                    <pic:cNvPr id="0" name="image52.jpg"/>
                    <pic:cNvPicPr preferRelativeResize="0"/>
                  </pic:nvPicPr>
                  <pic:blipFill>
                    <a:blip r:embed="rId54"/>
                    <a:srcRect/>
                    <a:stretch>
                      <a:fillRect/>
                    </a:stretch>
                  </pic:blipFill>
                  <pic:spPr>
                    <a:xfrm>
                      <a:off x="0" y="0"/>
                      <a:ext cx="6115050" cy="1571625"/>
                    </a:xfrm>
                    <a:prstGeom prst="rect">
                      <a:avLst/>
                    </a:prstGeom>
                    <a:ln/>
                  </pic:spPr>
                </pic:pic>
              </a:graphicData>
            </a:graphic>
          </wp:inline>
        </w:drawing>
      </w:r>
    </w:p>
    <w:p w14:paraId="1B73106E" w14:textId="77777777" w:rsidR="000017AD" w:rsidRPr="006222C4" w:rsidRDefault="00696A87">
      <w:pPr>
        <w:spacing w:after="120"/>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t xml:space="preserve"> </w:t>
      </w:r>
    </w:p>
    <w:p w14:paraId="284A189D" w14:textId="77777777" w:rsidR="000017AD" w:rsidRPr="006222C4" w:rsidRDefault="00CC5407" w:rsidP="00CC5407">
      <w:pPr>
        <w:pStyle w:val="Style1Times-12-"/>
      </w:pPr>
      <w:r w:rsidRPr="006222C4">
        <w:t>3</w:t>
      </w:r>
      <w:r w:rsidR="00660FDD" w:rsidRPr="006222C4">
        <w:t>0</w:t>
      </w:r>
      <w:r w:rsidR="00696A87" w:rsidRPr="006222C4">
        <w:t xml:space="preserve"> attēls. Latvijas zemūden ainavas piemēri: Akmeņu sēkļi ar pūšļu fuka </w:t>
      </w:r>
      <w:r w:rsidR="00696A87" w:rsidRPr="006222C4">
        <w:rPr>
          <w:i/>
        </w:rPr>
        <w:t>Fucus vesiculosus</w:t>
      </w:r>
      <w:r w:rsidR="00696A87" w:rsidRPr="006222C4">
        <w:t xml:space="preserve"> audzēm (Foto - D.Daunys); divvāku gliemeņu veidots apaugums (Foto – J. Aigars), akmeņu sēkļi ar sārtaļģu audzēm (Foto – J. Aigars)</w:t>
      </w:r>
      <w:r w:rsidR="00696A87" w:rsidRPr="006222C4">
        <w:rPr>
          <w:vertAlign w:val="superscript"/>
        </w:rPr>
        <w:footnoteReference w:id="105"/>
      </w:r>
    </w:p>
    <w:p w14:paraId="3D9F11E8" w14:textId="77777777" w:rsidR="002C5FC8" w:rsidRPr="006222C4" w:rsidRDefault="002C5FC8" w:rsidP="00CC5407">
      <w:pPr>
        <w:pStyle w:val="Style2ApakvirsrakstItalicsTimes-12"/>
      </w:pPr>
      <w:r w:rsidRPr="006222C4">
        <w:t>Piekrastes ainavas</w:t>
      </w:r>
    </w:p>
    <w:p w14:paraId="1A7EC714"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Latvijas 10 km platajā piekrastes sauszemes zonā dominē meža ainavas, kas veido apmēram 63,6 %  no piekrastes teritorijas. Latvijas piekrastes meža ainavā pārsvarā sastopami skujkoku (40 % mežu zemju kopplatības) un jaukto skujkoku un lapkoku meži (39</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  no mežu zemju kopplatības).</w:t>
      </w:r>
    </w:p>
    <w:p w14:paraId="0CA7FCEC" w14:textId="77777777" w:rsidR="000017AD" w:rsidRPr="006222C4" w:rsidRDefault="00696A87">
      <w:pPr>
        <w:spacing w:after="120"/>
        <w:rPr>
          <w:rFonts w:ascii="Times New Roman" w:hAnsi="Times New Roman" w:cs="Times New Roman"/>
          <w:color w:val="auto"/>
          <w:sz w:val="24"/>
          <w:szCs w:val="24"/>
        </w:rPr>
      </w:pPr>
      <w:r w:rsidRPr="006222C4">
        <w:rPr>
          <w:rFonts w:ascii="Times New Roman" w:hAnsi="Times New Roman" w:cs="Times New Roman"/>
          <w:sz w:val="24"/>
          <w:szCs w:val="24"/>
        </w:rPr>
        <w:lastRenderedPageBreak/>
        <w:t xml:space="preserve">Latvijas pludmales ainava ir daudzveidīga un relatīvi dabiska, kur sastopami ļoti daudz ES nozīmes aizsargājamie jūras un iesāļu augteņu biotopi. Vienlaikus pludmales ainavai piemīt augsta kultūrvēsturiskā un rekreācijas </w:t>
      </w:r>
      <w:r w:rsidRPr="006222C4">
        <w:rPr>
          <w:rFonts w:ascii="Times New Roman" w:hAnsi="Times New Roman" w:cs="Times New Roman"/>
          <w:color w:val="auto"/>
          <w:sz w:val="24"/>
          <w:szCs w:val="24"/>
        </w:rPr>
        <w:t>vērtība</w:t>
      </w:r>
      <w:r w:rsidRPr="006222C4">
        <w:rPr>
          <w:rFonts w:ascii="Times New Roman" w:eastAsia="Arial" w:hAnsi="Times New Roman" w:cs="Times New Roman"/>
          <w:color w:val="auto"/>
          <w:sz w:val="24"/>
          <w:szCs w:val="24"/>
        </w:rPr>
        <w:t xml:space="preserve"> (skatīt 3</w:t>
      </w:r>
      <w:r w:rsidR="00660FDD" w:rsidRPr="006222C4">
        <w:rPr>
          <w:rFonts w:ascii="Times New Roman" w:eastAsia="Arial" w:hAnsi="Times New Roman" w:cs="Times New Roman"/>
          <w:color w:val="auto"/>
          <w:sz w:val="24"/>
          <w:szCs w:val="24"/>
        </w:rPr>
        <w:t>1</w:t>
      </w:r>
      <w:r w:rsidRPr="006222C4">
        <w:rPr>
          <w:rFonts w:ascii="Times New Roman" w:eastAsia="Arial" w:hAnsi="Times New Roman" w:cs="Times New Roman"/>
          <w:color w:val="auto"/>
          <w:sz w:val="24"/>
          <w:szCs w:val="24"/>
        </w:rPr>
        <w:t>. attēlu).</w:t>
      </w:r>
    </w:p>
    <w:p w14:paraId="239E951F" w14:textId="77777777" w:rsidR="000017AD" w:rsidRPr="006222C4" w:rsidRDefault="00696A87">
      <w:pPr>
        <w:spacing w:after="120"/>
        <w:rPr>
          <w:rFonts w:ascii="Times New Roman" w:eastAsia="Arial" w:hAnsi="Times New Roman" w:cs="Times New Roman"/>
          <w:color w:val="FF0000"/>
          <w:sz w:val="24"/>
          <w:szCs w:val="24"/>
        </w:rPr>
      </w:pPr>
      <w:r w:rsidRPr="006222C4">
        <w:rPr>
          <w:rFonts w:ascii="Times New Roman" w:eastAsia="Arial" w:hAnsi="Times New Roman" w:cs="Times New Roman"/>
          <w:noProof/>
          <w:color w:val="FF0000"/>
          <w:sz w:val="24"/>
          <w:szCs w:val="24"/>
        </w:rPr>
        <w:drawing>
          <wp:inline distT="114300" distB="114300" distL="114300" distR="114300" wp14:anchorId="17D2608B" wp14:editId="7CCE7E26">
            <wp:extent cx="6115050" cy="2362200"/>
            <wp:effectExtent l="0" t="0" r="0" b="0"/>
            <wp:docPr id="5" name="image53.jpg"/>
            <wp:cNvGraphicFramePr/>
            <a:graphic xmlns:a="http://schemas.openxmlformats.org/drawingml/2006/main">
              <a:graphicData uri="http://schemas.openxmlformats.org/drawingml/2006/picture">
                <pic:pic xmlns:pic="http://schemas.openxmlformats.org/drawingml/2006/picture">
                  <pic:nvPicPr>
                    <pic:cNvPr id="0" name="image53.jpg"/>
                    <pic:cNvPicPr preferRelativeResize="0"/>
                  </pic:nvPicPr>
                  <pic:blipFill>
                    <a:blip r:embed="rId55"/>
                    <a:srcRect/>
                    <a:stretch>
                      <a:fillRect/>
                    </a:stretch>
                  </pic:blipFill>
                  <pic:spPr>
                    <a:xfrm>
                      <a:off x="0" y="0"/>
                      <a:ext cx="6115050" cy="2362200"/>
                    </a:xfrm>
                    <a:prstGeom prst="rect">
                      <a:avLst/>
                    </a:prstGeom>
                    <a:ln/>
                  </pic:spPr>
                </pic:pic>
              </a:graphicData>
            </a:graphic>
          </wp:inline>
        </w:drawing>
      </w:r>
    </w:p>
    <w:p w14:paraId="15CB8042" w14:textId="02C4652B" w:rsidR="000017AD" w:rsidRPr="006222C4" w:rsidRDefault="00696A87" w:rsidP="0091459B">
      <w:pPr>
        <w:pStyle w:val="Style1Times-12-"/>
      </w:pPr>
      <w:r w:rsidRPr="006222C4">
        <w:rPr>
          <w:color w:val="auto"/>
        </w:rPr>
        <w:t>3</w:t>
      </w:r>
      <w:r w:rsidR="00660FDD" w:rsidRPr="006222C4">
        <w:rPr>
          <w:color w:val="auto"/>
        </w:rPr>
        <w:t>1</w:t>
      </w:r>
      <w:r w:rsidRPr="006222C4">
        <w:rPr>
          <w:color w:val="auto"/>
        </w:rPr>
        <w:t>.</w:t>
      </w:r>
      <w:r w:rsidRPr="006222C4">
        <w:t xml:space="preserve"> attēls. Latvijas piekrastes ainavas dažādība</w:t>
      </w:r>
      <w:r w:rsidR="005C047F">
        <w:t xml:space="preserve"> (Foto – M.</w:t>
      </w:r>
      <w:r w:rsidR="004E75E2">
        <w:t> </w:t>
      </w:r>
      <w:r w:rsidR="005C047F">
        <w:t>Vološina)</w:t>
      </w:r>
    </w:p>
    <w:p w14:paraId="3B042E15"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Iedzīvotāju aptaujas rāda, ka piekrastes iedzīvotāji un tūristi lielu vērtību piešķir jūras ainavai līdz horizontam un vertikālu objektu izvietošanu šajā zonā uzskata par nevēlamu.</w:t>
      </w:r>
      <w:r w:rsidRPr="006222C4">
        <w:rPr>
          <w:rFonts w:ascii="Times New Roman" w:eastAsia="Arial" w:hAnsi="Times New Roman" w:cs="Times New Roman"/>
          <w:sz w:val="24"/>
          <w:szCs w:val="24"/>
          <w:vertAlign w:val="superscript"/>
        </w:rPr>
        <w:footnoteReference w:id="106"/>
      </w:r>
    </w:p>
    <w:p w14:paraId="2A68A7C2" w14:textId="77777777" w:rsidR="00301C62" w:rsidRPr="006222C4" w:rsidRDefault="00301C62" w:rsidP="0091459B">
      <w:pPr>
        <w:pStyle w:val="Style2ApakvirsrakstItalicsTimes-12"/>
      </w:pPr>
      <w:bookmarkStart w:id="55" w:name="_Toc514448258"/>
      <w:r w:rsidRPr="006222C4">
        <w:t xml:space="preserve">Ainavu vērtības </w:t>
      </w:r>
      <w:bookmarkEnd w:id="55"/>
      <w:r w:rsidR="00717965" w:rsidRPr="006222C4">
        <w:t>JP</w:t>
      </w:r>
    </w:p>
    <w:p w14:paraId="0BF885F0" w14:textId="77777777" w:rsidR="00103FB8" w:rsidRPr="006222C4" w:rsidRDefault="00717965" w:rsidP="008076A0">
      <w:pPr>
        <w:shd w:val="clear" w:color="auto" w:fill="F2F2F2" w:themeFill="background1" w:themeFillShade="F2"/>
        <w:spacing w:after="120"/>
        <w:rPr>
          <w:rFonts w:ascii="Times New Roman" w:hAnsi="Times New Roman" w:cs="Times New Roman"/>
          <w:sz w:val="24"/>
          <w:szCs w:val="24"/>
        </w:rPr>
      </w:pPr>
      <w:r w:rsidRPr="006222C4">
        <w:rPr>
          <w:rFonts w:ascii="Times New Roman" w:hAnsi="Times New Roman" w:cs="Times New Roman"/>
          <w:sz w:val="24"/>
          <w:szCs w:val="24"/>
        </w:rPr>
        <w:t>JP</w:t>
      </w:r>
      <w:r w:rsidR="00301C62" w:rsidRPr="006222C4">
        <w:rPr>
          <w:rFonts w:ascii="Times New Roman" w:hAnsi="Times New Roman" w:cs="Times New Roman"/>
          <w:sz w:val="24"/>
          <w:szCs w:val="24"/>
        </w:rPr>
        <w:t xml:space="preserve"> neregulē ainavu aizsardzību, pārvaldību vai plānošanu, </w:t>
      </w:r>
      <w:r w:rsidR="001B5F82" w:rsidRPr="006222C4">
        <w:rPr>
          <w:rFonts w:ascii="Times New Roman" w:hAnsi="Times New Roman" w:cs="Times New Roman"/>
          <w:sz w:val="24"/>
          <w:szCs w:val="24"/>
        </w:rPr>
        <w:t xml:space="preserve">bet </w:t>
      </w:r>
      <w:r w:rsidRPr="006222C4">
        <w:rPr>
          <w:rFonts w:ascii="Times New Roman" w:hAnsi="Times New Roman" w:cs="Times New Roman"/>
          <w:sz w:val="24"/>
          <w:szCs w:val="24"/>
        </w:rPr>
        <w:t xml:space="preserve">JP </w:t>
      </w:r>
      <w:r w:rsidR="00301C62" w:rsidRPr="006222C4">
        <w:rPr>
          <w:rFonts w:ascii="Times New Roman" w:hAnsi="Times New Roman" w:cs="Times New Roman"/>
          <w:sz w:val="24"/>
          <w:szCs w:val="24"/>
        </w:rPr>
        <w:t xml:space="preserve">noteiktās nozaru intereses </w:t>
      </w:r>
      <w:r w:rsidR="001B0DFC" w:rsidRPr="006222C4">
        <w:rPr>
          <w:rFonts w:ascii="Times New Roman" w:hAnsi="Times New Roman" w:cs="Times New Roman"/>
          <w:sz w:val="24"/>
          <w:szCs w:val="24"/>
        </w:rPr>
        <w:t xml:space="preserve">ņem vērā </w:t>
      </w:r>
      <w:r w:rsidR="00301C62" w:rsidRPr="006222C4">
        <w:rPr>
          <w:rFonts w:ascii="Times New Roman" w:hAnsi="Times New Roman" w:cs="Times New Roman"/>
          <w:sz w:val="24"/>
          <w:szCs w:val="24"/>
        </w:rPr>
        <w:t xml:space="preserve"> ainavu vērtības</w:t>
      </w:r>
      <w:r w:rsidR="008076A0" w:rsidRPr="006222C4">
        <w:rPr>
          <w:rFonts w:ascii="Times New Roman" w:hAnsi="Times New Roman" w:cs="Times New Roman"/>
          <w:sz w:val="24"/>
          <w:szCs w:val="24"/>
        </w:rPr>
        <w:t>.</w:t>
      </w:r>
      <w:r w:rsidR="00301C62" w:rsidRPr="006222C4">
        <w:rPr>
          <w:rFonts w:ascii="Times New Roman" w:hAnsi="Times New Roman" w:cs="Times New Roman"/>
          <w:sz w:val="24"/>
          <w:szCs w:val="24"/>
        </w:rPr>
        <w:t xml:space="preserve"> </w:t>
      </w:r>
      <w:r w:rsidR="001B0DFC" w:rsidRPr="006222C4">
        <w:rPr>
          <w:rFonts w:ascii="Times New Roman" w:hAnsi="Times New Roman" w:cs="Times New Roman"/>
          <w:sz w:val="24"/>
          <w:szCs w:val="24"/>
        </w:rPr>
        <w:t>P</w:t>
      </w:r>
      <w:r w:rsidR="00301C62" w:rsidRPr="006222C4">
        <w:rPr>
          <w:rFonts w:ascii="Times New Roman" w:hAnsi="Times New Roman" w:cs="Times New Roman"/>
          <w:sz w:val="24"/>
          <w:szCs w:val="24"/>
        </w:rPr>
        <w:t xml:space="preserve">otenciālo zemūdens ainavu vērtību noskaidrošana </w:t>
      </w:r>
      <w:r w:rsidR="001B0DFC" w:rsidRPr="006222C4">
        <w:rPr>
          <w:rFonts w:ascii="Times New Roman" w:hAnsi="Times New Roman" w:cs="Times New Roman"/>
          <w:sz w:val="24"/>
          <w:szCs w:val="24"/>
        </w:rPr>
        <w:t>jāsaista</w:t>
      </w:r>
      <w:r w:rsidR="00301C62" w:rsidRPr="006222C4">
        <w:rPr>
          <w:rFonts w:ascii="Times New Roman" w:hAnsi="Times New Roman" w:cs="Times New Roman"/>
          <w:sz w:val="24"/>
          <w:szCs w:val="24"/>
        </w:rPr>
        <w:t xml:space="preserve"> ar tur</w:t>
      </w:r>
      <w:r w:rsidR="00D66E86" w:rsidRPr="006222C4">
        <w:rPr>
          <w:rFonts w:ascii="Times New Roman" w:hAnsi="Times New Roman" w:cs="Times New Roman"/>
          <w:sz w:val="24"/>
          <w:szCs w:val="24"/>
        </w:rPr>
        <w:t>p</w:t>
      </w:r>
      <w:r w:rsidR="00301C62" w:rsidRPr="006222C4">
        <w:rPr>
          <w:rFonts w:ascii="Times New Roman" w:hAnsi="Times New Roman" w:cs="Times New Roman"/>
          <w:sz w:val="24"/>
          <w:szCs w:val="24"/>
        </w:rPr>
        <w:t xml:space="preserve">māko bioloģiskās daudzveidības izpēti vairākās </w:t>
      </w:r>
      <w:r w:rsidR="001B0DFC" w:rsidRPr="006222C4">
        <w:rPr>
          <w:rFonts w:ascii="Times New Roman" w:hAnsi="Times New Roman" w:cs="Times New Roman"/>
          <w:sz w:val="24"/>
          <w:szCs w:val="24"/>
        </w:rPr>
        <w:t xml:space="preserve">jūras </w:t>
      </w:r>
      <w:r w:rsidR="00301C62" w:rsidRPr="006222C4">
        <w:rPr>
          <w:rFonts w:ascii="Times New Roman" w:hAnsi="Times New Roman" w:cs="Times New Roman"/>
          <w:sz w:val="24"/>
          <w:szCs w:val="24"/>
        </w:rPr>
        <w:t xml:space="preserve">teritorijās. Savukārt, lai </w:t>
      </w:r>
      <w:r w:rsidR="001B0DFC" w:rsidRPr="006222C4">
        <w:rPr>
          <w:rFonts w:ascii="Times New Roman" w:hAnsi="Times New Roman" w:cs="Times New Roman"/>
          <w:sz w:val="24"/>
          <w:szCs w:val="24"/>
        </w:rPr>
        <w:t xml:space="preserve">definētu </w:t>
      </w:r>
      <w:r w:rsidR="00301C62" w:rsidRPr="006222C4">
        <w:rPr>
          <w:rFonts w:ascii="Times New Roman" w:hAnsi="Times New Roman" w:cs="Times New Roman"/>
          <w:sz w:val="24"/>
          <w:szCs w:val="24"/>
        </w:rPr>
        <w:t xml:space="preserve">piekrastes </w:t>
      </w:r>
      <w:r w:rsidR="001B0DFC" w:rsidRPr="006222C4">
        <w:rPr>
          <w:rFonts w:ascii="Times New Roman" w:hAnsi="Times New Roman" w:cs="Times New Roman"/>
          <w:sz w:val="24"/>
          <w:szCs w:val="24"/>
        </w:rPr>
        <w:t xml:space="preserve">ainavu vērtības un dažādu jūras izmantošanas veidu iespējamo ietekmi uz tām  </w:t>
      </w:r>
      <w:r w:rsidR="00301C62" w:rsidRPr="006222C4">
        <w:rPr>
          <w:rFonts w:ascii="Times New Roman" w:hAnsi="Times New Roman" w:cs="Times New Roman"/>
          <w:sz w:val="24"/>
          <w:szCs w:val="24"/>
        </w:rPr>
        <w:t xml:space="preserve">(galvenokārt instalācijas jūrā un to redzamība no krasta) detalizētas ainavu izpētes </w:t>
      </w:r>
      <w:r w:rsidR="001B0DFC" w:rsidRPr="006222C4">
        <w:rPr>
          <w:rFonts w:ascii="Times New Roman" w:hAnsi="Times New Roman" w:cs="Times New Roman"/>
          <w:sz w:val="24"/>
          <w:szCs w:val="24"/>
        </w:rPr>
        <w:t>jāveic piekra</w:t>
      </w:r>
      <w:r w:rsidR="0091459B" w:rsidRPr="006222C4">
        <w:rPr>
          <w:rFonts w:ascii="Times New Roman" w:hAnsi="Times New Roman" w:cs="Times New Roman"/>
          <w:sz w:val="24"/>
          <w:szCs w:val="24"/>
        </w:rPr>
        <w:t>s</w:t>
      </w:r>
      <w:r w:rsidR="001B0DFC" w:rsidRPr="006222C4">
        <w:rPr>
          <w:rFonts w:ascii="Times New Roman" w:hAnsi="Times New Roman" w:cs="Times New Roman"/>
          <w:sz w:val="24"/>
          <w:szCs w:val="24"/>
        </w:rPr>
        <w:t xml:space="preserve">tes </w:t>
      </w:r>
      <w:r w:rsidR="00301C62" w:rsidRPr="006222C4">
        <w:rPr>
          <w:rFonts w:ascii="Times New Roman" w:hAnsi="Times New Roman" w:cs="Times New Roman"/>
          <w:sz w:val="24"/>
          <w:szCs w:val="24"/>
        </w:rPr>
        <w:t>pašvaldību līmenī</w:t>
      </w:r>
      <w:r w:rsidR="0091459B" w:rsidRPr="006222C4">
        <w:rPr>
          <w:rFonts w:ascii="Times New Roman" w:hAnsi="Times New Roman" w:cs="Times New Roman"/>
          <w:sz w:val="24"/>
          <w:szCs w:val="24"/>
        </w:rPr>
        <w:t>.</w:t>
      </w:r>
      <w:r w:rsidR="00301C62" w:rsidRPr="006222C4">
        <w:rPr>
          <w:rFonts w:ascii="Times New Roman" w:hAnsi="Times New Roman" w:cs="Times New Roman"/>
          <w:sz w:val="24"/>
          <w:szCs w:val="24"/>
        </w:rPr>
        <w:t xml:space="preserve"> </w:t>
      </w:r>
    </w:p>
    <w:p w14:paraId="5836EE1A" w14:textId="77777777" w:rsidR="007A7A39" w:rsidRPr="006222C4" w:rsidRDefault="007A7A39">
      <w:pPr>
        <w:spacing w:after="120"/>
        <w:rPr>
          <w:rFonts w:ascii="Times New Roman" w:eastAsia="Arial" w:hAnsi="Times New Roman" w:cs="Times New Roman"/>
          <w:sz w:val="24"/>
          <w:szCs w:val="24"/>
          <w:vertAlign w:val="superscript"/>
        </w:rPr>
      </w:pPr>
    </w:p>
    <w:p w14:paraId="4E5931D6" w14:textId="77777777" w:rsidR="00C46D29" w:rsidRPr="006222C4" w:rsidRDefault="00C46D29">
      <w:pPr>
        <w:spacing w:after="120"/>
        <w:rPr>
          <w:rFonts w:ascii="Times New Roman" w:eastAsia="Arial" w:hAnsi="Times New Roman" w:cs="Times New Roman"/>
          <w:sz w:val="24"/>
          <w:szCs w:val="24"/>
          <w:vertAlign w:val="superscript"/>
        </w:rPr>
      </w:pPr>
    </w:p>
    <w:p w14:paraId="4ED9C924" w14:textId="77777777" w:rsidR="00227C16" w:rsidRPr="006222C4" w:rsidRDefault="007E0732" w:rsidP="00EC0FD8">
      <w:pPr>
        <w:pStyle w:val="Heading2MG"/>
        <w:rPr>
          <w:sz w:val="22"/>
        </w:rPr>
      </w:pPr>
      <w:bookmarkStart w:id="56" w:name="_Toc524380463"/>
      <w:r w:rsidRPr="006222C4">
        <w:t>3</w:t>
      </w:r>
      <w:r w:rsidR="00227C16" w:rsidRPr="006222C4">
        <w:t>.14. Klimata pārmaiņas</w:t>
      </w:r>
      <w:bookmarkEnd w:id="56"/>
    </w:p>
    <w:p w14:paraId="14064139" w14:textId="77777777" w:rsidR="007A7A39" w:rsidRPr="006222C4" w:rsidRDefault="007A7A39" w:rsidP="00BC29A5">
      <w:pPr>
        <w:pStyle w:val="Style2ApakvirsrakstItalicsTimes-12"/>
        <w:tabs>
          <w:tab w:val="left" w:pos="4440"/>
        </w:tabs>
        <w:rPr>
          <w:szCs w:val="24"/>
        </w:rPr>
      </w:pPr>
      <w:r w:rsidRPr="006222C4">
        <w:rPr>
          <w:szCs w:val="24"/>
        </w:rPr>
        <w:t xml:space="preserve">Politiskās </w:t>
      </w:r>
      <w:r w:rsidR="0034156B" w:rsidRPr="006222C4">
        <w:rPr>
          <w:szCs w:val="24"/>
        </w:rPr>
        <w:t>nostādnes</w:t>
      </w:r>
      <w:r w:rsidR="00CD65F8" w:rsidRPr="006222C4">
        <w:rPr>
          <w:szCs w:val="24"/>
        </w:rPr>
        <w:tab/>
      </w:r>
    </w:p>
    <w:p w14:paraId="4F00E4B3" w14:textId="77777777" w:rsidR="000558A7" w:rsidRPr="006222C4" w:rsidRDefault="000558A7" w:rsidP="000558A7">
      <w:pPr>
        <w:spacing w:before="120" w:after="120"/>
        <w:rPr>
          <w:rFonts w:ascii="Times New Roman" w:eastAsia="Times New Roman" w:hAnsi="Times New Roman" w:cs="Times New Roman"/>
          <w:color w:val="auto"/>
          <w:sz w:val="24"/>
          <w:szCs w:val="24"/>
        </w:rPr>
      </w:pPr>
      <w:r w:rsidRPr="006222C4">
        <w:rPr>
          <w:rFonts w:ascii="Times New Roman" w:hAnsi="Times New Roman" w:cs="Times New Roman"/>
          <w:color w:val="auto"/>
          <w:sz w:val="24"/>
          <w:szCs w:val="24"/>
        </w:rPr>
        <w:t>Latvijai saistoša ir Apvienot</w:t>
      </w:r>
      <w:r w:rsidR="00CB560C" w:rsidRPr="006222C4">
        <w:rPr>
          <w:rFonts w:ascii="Times New Roman" w:hAnsi="Times New Roman" w:cs="Times New Roman"/>
          <w:color w:val="auto"/>
          <w:sz w:val="24"/>
          <w:szCs w:val="24"/>
        </w:rPr>
        <w:t>o Nāciju Organizācijas Vispārējā</w:t>
      </w:r>
      <w:r w:rsidRPr="006222C4">
        <w:rPr>
          <w:rFonts w:ascii="Times New Roman" w:hAnsi="Times New Roman" w:cs="Times New Roman"/>
          <w:color w:val="auto"/>
          <w:sz w:val="24"/>
          <w:szCs w:val="24"/>
        </w:rPr>
        <w:t xml:space="preserve"> konvencija par klimata pārmaiņām (turpmāk – </w:t>
      </w:r>
      <w:r w:rsidR="00CD65F8" w:rsidRPr="006222C4">
        <w:rPr>
          <w:rFonts w:ascii="Times New Roman" w:hAnsi="Times New Roman" w:cs="Times New Roman"/>
          <w:color w:val="auto"/>
          <w:sz w:val="24"/>
          <w:szCs w:val="24"/>
        </w:rPr>
        <w:t>UNFCCC</w:t>
      </w:r>
      <w:r w:rsidRPr="006222C4">
        <w:rPr>
          <w:rFonts w:ascii="Times New Roman" w:hAnsi="Times New Roman" w:cs="Times New Roman"/>
          <w:color w:val="auto"/>
          <w:sz w:val="24"/>
          <w:szCs w:val="24"/>
        </w:rPr>
        <w:t>), tās Kioto protokols un Parīzes nolīgums</w:t>
      </w:r>
      <w:r w:rsidR="009A7704" w:rsidRPr="006222C4">
        <w:rPr>
          <w:rStyle w:val="FootnoteReference"/>
          <w:rFonts w:ascii="Times New Roman" w:hAnsi="Times New Roman" w:cs="Times New Roman"/>
          <w:color w:val="auto"/>
          <w:sz w:val="24"/>
          <w:szCs w:val="24"/>
        </w:rPr>
        <w:footnoteReference w:id="107"/>
      </w:r>
      <w:r w:rsidRPr="006222C4">
        <w:rPr>
          <w:rFonts w:ascii="Times New Roman" w:hAnsi="Times New Roman" w:cs="Times New Roman"/>
          <w:color w:val="auto"/>
          <w:sz w:val="24"/>
          <w:szCs w:val="24"/>
        </w:rPr>
        <w:t>.</w:t>
      </w:r>
    </w:p>
    <w:p w14:paraId="70527B52" w14:textId="5E5969EF" w:rsidR="00227C16" w:rsidRPr="006222C4" w:rsidRDefault="00227C16" w:rsidP="00227C16">
      <w:pPr>
        <w:rPr>
          <w:rFonts w:ascii="Times New Roman" w:hAnsi="Times New Roman" w:cs="Times New Roman"/>
          <w:color w:val="auto"/>
          <w:sz w:val="24"/>
          <w:szCs w:val="24"/>
        </w:rPr>
      </w:pPr>
      <w:r w:rsidRPr="006222C4">
        <w:rPr>
          <w:rFonts w:ascii="Times New Roman" w:hAnsi="Times New Roman" w:cs="Times New Roman"/>
          <w:color w:val="auto"/>
          <w:sz w:val="24"/>
          <w:szCs w:val="24"/>
        </w:rPr>
        <w:t xml:space="preserve">ES stratēģijā Eiropa 2020 </w:t>
      </w:r>
      <w:r w:rsidR="004674A9" w:rsidRPr="006222C4">
        <w:rPr>
          <w:rFonts w:ascii="Times New Roman" w:hAnsi="Times New Roman" w:cs="Times New Roman"/>
          <w:color w:val="auto"/>
          <w:sz w:val="24"/>
          <w:szCs w:val="24"/>
        </w:rPr>
        <w:t>valstis ir apņēmušās</w:t>
      </w:r>
      <w:r w:rsidRPr="006222C4">
        <w:rPr>
          <w:rFonts w:ascii="Times New Roman" w:hAnsi="Times New Roman" w:cs="Times New Roman"/>
          <w:color w:val="auto"/>
          <w:sz w:val="24"/>
          <w:szCs w:val="24"/>
        </w:rPr>
        <w:t xml:space="preserve"> samazināt SEG emisijas par 20</w:t>
      </w:r>
      <w:r w:rsidR="009A7704" w:rsidRPr="006222C4">
        <w:rPr>
          <w:rFonts w:ascii="Times New Roman" w:hAnsi="Times New Roman" w:cs="Times New Roman"/>
          <w:color w:val="auto"/>
          <w:sz w:val="24"/>
          <w:szCs w:val="24"/>
        </w:rPr>
        <w:t> </w:t>
      </w:r>
      <w:r w:rsidRPr="006222C4">
        <w:rPr>
          <w:rFonts w:ascii="Times New Roman" w:hAnsi="Times New Roman" w:cs="Times New Roman"/>
          <w:color w:val="auto"/>
          <w:sz w:val="24"/>
          <w:szCs w:val="24"/>
        </w:rPr>
        <w:t xml:space="preserve">%, salīdzinot ar 1990. gadu. </w:t>
      </w:r>
      <w:r w:rsidR="007A16C7" w:rsidRPr="006222C4">
        <w:rPr>
          <w:rFonts w:ascii="Times New Roman" w:hAnsi="Times New Roman" w:cs="Times New Roman"/>
          <w:color w:val="auto"/>
          <w:sz w:val="24"/>
          <w:szCs w:val="24"/>
        </w:rPr>
        <w:t>Klimata un enerģētikas politikas satvars laikposmam līdz 2030. gadam (</w:t>
      </w:r>
      <w:r w:rsidRPr="006222C4">
        <w:rPr>
          <w:rFonts w:ascii="Times New Roman" w:hAnsi="Times New Roman" w:cs="Times New Roman"/>
          <w:color w:val="auto"/>
          <w:sz w:val="24"/>
          <w:szCs w:val="24"/>
        </w:rPr>
        <w:t>nosaka turpināt samazinājumu līdz 40</w:t>
      </w:r>
      <w:r w:rsidR="009A7704" w:rsidRPr="006222C4">
        <w:rPr>
          <w:rFonts w:ascii="Times New Roman" w:hAnsi="Times New Roman" w:cs="Times New Roman"/>
          <w:color w:val="auto"/>
          <w:sz w:val="24"/>
          <w:szCs w:val="24"/>
        </w:rPr>
        <w:t> </w:t>
      </w:r>
      <w:r w:rsidRPr="006222C4">
        <w:rPr>
          <w:rFonts w:ascii="Times New Roman" w:hAnsi="Times New Roman" w:cs="Times New Roman"/>
          <w:color w:val="auto"/>
          <w:sz w:val="24"/>
          <w:szCs w:val="24"/>
        </w:rPr>
        <w:t>% 2030. gadā, salīdzinot ar 1990. gadu.</w:t>
      </w:r>
    </w:p>
    <w:p w14:paraId="2751DFE4" w14:textId="77777777" w:rsidR="000558A7" w:rsidRPr="006222C4" w:rsidRDefault="000558A7" w:rsidP="00227C16">
      <w:pPr>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ES  SEG</w:t>
      </w:r>
      <w:r w:rsidR="00E7176F" w:rsidRPr="006222C4">
        <w:rPr>
          <w:rFonts w:ascii="Times New Roman" w:eastAsia="Times New Roman" w:hAnsi="Times New Roman" w:cs="Times New Roman"/>
          <w:color w:val="auto"/>
          <w:sz w:val="24"/>
          <w:szCs w:val="24"/>
        </w:rPr>
        <w:t xml:space="preserve"> emisiju samazināšanas mērķa izpilde ir sadalīta</w:t>
      </w:r>
      <w:r w:rsidRPr="006222C4">
        <w:rPr>
          <w:rFonts w:ascii="Times New Roman" w:eastAsia="Times New Roman" w:hAnsi="Times New Roman" w:cs="Times New Roman"/>
          <w:color w:val="auto"/>
          <w:sz w:val="24"/>
          <w:szCs w:val="24"/>
        </w:rPr>
        <w:t xml:space="preserve"> divās daļās – ES Emisijas kvotu tirdzniecības sistēmā (turpmāk – ES ETS) iekļautās darbības un ES ETS neiekļautās darbības (turpmāk – ne-ETS). </w:t>
      </w:r>
    </w:p>
    <w:p w14:paraId="0B070546" w14:textId="77777777" w:rsidR="000558A7" w:rsidRPr="006222C4" w:rsidRDefault="000558A7" w:rsidP="00E6737B">
      <w:pPr>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lastRenderedPageBreak/>
        <w:t>Saistību pārdales regulā</w:t>
      </w:r>
      <w:r w:rsidR="00BC29A5" w:rsidRPr="006222C4">
        <w:rPr>
          <w:rStyle w:val="FootnoteReference"/>
          <w:rFonts w:ascii="Times New Roman" w:eastAsia="Times New Roman" w:hAnsi="Times New Roman" w:cs="Times New Roman"/>
          <w:color w:val="auto"/>
          <w:sz w:val="24"/>
          <w:szCs w:val="24"/>
        </w:rPr>
        <w:footnoteReference w:id="108"/>
      </w:r>
      <w:r w:rsidRPr="006222C4">
        <w:rPr>
          <w:rFonts w:ascii="Times New Roman" w:eastAsia="Times New Roman" w:hAnsi="Times New Roman" w:cs="Times New Roman"/>
          <w:color w:val="auto"/>
          <w:sz w:val="24"/>
          <w:szCs w:val="24"/>
        </w:rPr>
        <w:t xml:space="preserve"> Latvijai</w:t>
      </w:r>
      <w:r w:rsidR="00C46D29" w:rsidRPr="006222C4">
        <w:rPr>
          <w:rFonts w:ascii="Times New Roman" w:eastAsia="Times New Roman" w:hAnsi="Times New Roman" w:cs="Times New Roman"/>
          <w:color w:val="auto"/>
          <w:sz w:val="24"/>
          <w:szCs w:val="24"/>
        </w:rPr>
        <w:t xml:space="preserve"> periodā</w:t>
      </w:r>
      <w:r w:rsidR="00E7176F" w:rsidRPr="006222C4">
        <w:rPr>
          <w:rFonts w:ascii="Times New Roman" w:eastAsia="Times New Roman" w:hAnsi="Times New Roman" w:cs="Times New Roman"/>
          <w:color w:val="auto"/>
          <w:sz w:val="24"/>
          <w:szCs w:val="24"/>
        </w:rPr>
        <w:t xml:space="preserve"> </w:t>
      </w:r>
      <w:r w:rsidR="00C46D29" w:rsidRPr="006222C4">
        <w:rPr>
          <w:rFonts w:ascii="Times New Roman" w:eastAsia="Times New Roman" w:hAnsi="Times New Roman" w:cs="Times New Roman"/>
          <w:color w:val="auto"/>
          <w:sz w:val="24"/>
          <w:szCs w:val="24"/>
        </w:rPr>
        <w:t>no 2021 līdz 2030. gadam</w:t>
      </w:r>
      <w:r w:rsidRPr="006222C4">
        <w:rPr>
          <w:rFonts w:ascii="Times New Roman" w:eastAsia="Times New Roman" w:hAnsi="Times New Roman" w:cs="Times New Roman"/>
          <w:color w:val="auto"/>
          <w:sz w:val="24"/>
          <w:szCs w:val="24"/>
        </w:rPr>
        <w:t xml:space="preserve"> </w:t>
      </w:r>
      <w:r w:rsidR="009A486D" w:rsidRPr="006222C4">
        <w:rPr>
          <w:rFonts w:ascii="Times New Roman" w:eastAsia="Times New Roman" w:hAnsi="Times New Roman" w:cs="Times New Roman"/>
          <w:color w:val="auto"/>
          <w:sz w:val="24"/>
          <w:szCs w:val="24"/>
        </w:rPr>
        <w:t>noteikts</w:t>
      </w:r>
      <w:r w:rsidR="00C46D29" w:rsidRPr="006222C4">
        <w:rPr>
          <w:rFonts w:ascii="Times New Roman" w:eastAsia="Times New Roman" w:hAnsi="Times New Roman" w:cs="Times New Roman"/>
          <w:color w:val="auto"/>
          <w:sz w:val="24"/>
          <w:szCs w:val="24"/>
        </w:rPr>
        <w:t>, ka</w:t>
      </w:r>
      <w:r w:rsidRPr="006222C4">
        <w:rPr>
          <w:rFonts w:ascii="Times New Roman" w:eastAsia="Times New Roman" w:hAnsi="Times New Roman" w:cs="Times New Roman"/>
          <w:color w:val="auto"/>
          <w:sz w:val="24"/>
          <w:szCs w:val="24"/>
        </w:rPr>
        <w:t xml:space="preserve"> nepieciešams nodrošināt 6</w:t>
      </w:r>
      <w:r w:rsidR="009A7704" w:rsidRPr="006222C4">
        <w:rPr>
          <w:rFonts w:ascii="Times New Roman" w:eastAsia="Times New Roman" w:hAnsi="Times New Roman" w:cs="Times New Roman"/>
          <w:color w:val="auto"/>
          <w:sz w:val="24"/>
          <w:szCs w:val="24"/>
        </w:rPr>
        <w:t> </w:t>
      </w:r>
      <w:r w:rsidRPr="006222C4">
        <w:rPr>
          <w:rFonts w:ascii="Times New Roman" w:eastAsia="Times New Roman" w:hAnsi="Times New Roman" w:cs="Times New Roman"/>
          <w:color w:val="auto"/>
          <w:sz w:val="24"/>
          <w:szCs w:val="24"/>
        </w:rPr>
        <w:t xml:space="preserve">% ne-ETS darbību SEG emisiju samazinājumu salīdzinot ar Latvijas ne-ETS darbību SEG emisiju apjomu 2005. gadā. </w:t>
      </w:r>
    </w:p>
    <w:p w14:paraId="276200EF" w14:textId="77777777" w:rsidR="00227C16" w:rsidRPr="006222C4" w:rsidRDefault="00227C16" w:rsidP="00227C16">
      <w:pPr>
        <w:rPr>
          <w:rFonts w:ascii="Times New Roman" w:hAnsi="Times New Roman" w:cs="Times New Roman"/>
          <w:color w:val="auto"/>
          <w:sz w:val="24"/>
          <w:szCs w:val="24"/>
        </w:rPr>
      </w:pPr>
      <w:r w:rsidRPr="006222C4">
        <w:rPr>
          <w:rFonts w:ascii="Times New Roman" w:hAnsi="Times New Roman" w:cs="Times New Roman"/>
          <w:color w:val="auto"/>
          <w:sz w:val="24"/>
          <w:szCs w:val="24"/>
        </w:rPr>
        <w:t>Savukārt, ES stratēģija par pielāgošanos klimata pārmaiņām</w:t>
      </w:r>
      <w:r w:rsidRPr="006222C4">
        <w:rPr>
          <w:rFonts w:ascii="Times New Roman" w:hAnsi="Times New Roman" w:cs="Times New Roman"/>
          <w:color w:val="auto"/>
          <w:sz w:val="24"/>
          <w:szCs w:val="24"/>
          <w:vertAlign w:val="superscript"/>
        </w:rPr>
        <w:footnoteReference w:id="109"/>
      </w:r>
      <w:r w:rsidRPr="006222C4">
        <w:rPr>
          <w:rFonts w:ascii="Times New Roman" w:hAnsi="Times New Roman" w:cs="Times New Roman"/>
          <w:color w:val="auto"/>
          <w:sz w:val="24"/>
          <w:szCs w:val="24"/>
        </w:rPr>
        <w:t> tiecas paaugstināt ES teritorijas noturību, visos valsts pārvaldes līmeņos, uzlabojot sagatavotību un spējas reaģēt uz klimata pārmaiņu ietekmi.</w:t>
      </w:r>
      <w:r w:rsidR="004674A9" w:rsidRPr="006222C4">
        <w:rPr>
          <w:rFonts w:ascii="Times New Roman" w:hAnsi="Times New Roman" w:cs="Times New Roman"/>
          <w:color w:val="auto"/>
          <w:sz w:val="24"/>
          <w:szCs w:val="24"/>
        </w:rPr>
        <w:t xml:space="preserve"> </w:t>
      </w:r>
    </w:p>
    <w:p w14:paraId="75CA94A2" w14:textId="77777777" w:rsidR="000558A7" w:rsidRPr="006222C4" w:rsidRDefault="000558A7" w:rsidP="000558A7">
      <w:pPr>
        <w:spacing w:before="120" w:after="120"/>
        <w:rPr>
          <w:rFonts w:ascii="Times New Roman" w:hAnsi="Times New Roman" w:cs="Times New Roman"/>
          <w:color w:val="auto"/>
          <w:sz w:val="24"/>
          <w:szCs w:val="24"/>
        </w:rPr>
      </w:pPr>
      <w:r w:rsidRPr="006222C4">
        <w:rPr>
          <w:rFonts w:ascii="Times New Roman" w:hAnsi="Times New Roman" w:cs="Times New Roman"/>
          <w:color w:val="auto"/>
          <w:sz w:val="24"/>
          <w:szCs w:val="24"/>
        </w:rPr>
        <w:t>Latvijas ilgtspējīgas attīstības stratēģijā 2030.gadam ir noteikts SEG emisiju samazināšanas mērķis – 2030. gadā kopējam Latvijas SEG emisiju apjomam ir jābūt mazākam par 45</w:t>
      </w:r>
      <w:r w:rsidR="009A7704" w:rsidRPr="006222C4">
        <w:rPr>
          <w:rFonts w:ascii="Times New Roman" w:hAnsi="Times New Roman" w:cs="Times New Roman"/>
          <w:color w:val="auto"/>
          <w:sz w:val="24"/>
          <w:szCs w:val="24"/>
        </w:rPr>
        <w:t> </w:t>
      </w:r>
      <w:r w:rsidRPr="006222C4">
        <w:rPr>
          <w:rFonts w:ascii="Times New Roman" w:hAnsi="Times New Roman" w:cs="Times New Roman"/>
          <w:color w:val="auto"/>
          <w:sz w:val="24"/>
          <w:szCs w:val="24"/>
        </w:rPr>
        <w:t>% salīdzinājumā ar 1990. gada Latvijas kopējo SEG emisiju apjomu.</w:t>
      </w:r>
    </w:p>
    <w:p w14:paraId="77B4F373" w14:textId="77777777" w:rsidR="00E6737B" w:rsidRPr="006222C4" w:rsidRDefault="007A7A39" w:rsidP="00E6737B">
      <w:pPr>
        <w:spacing w:after="120"/>
        <w:rPr>
          <w:rFonts w:ascii="Times New Roman" w:hAnsi="Times New Roman" w:cs="Times New Roman"/>
          <w:color w:val="auto"/>
          <w:sz w:val="24"/>
          <w:szCs w:val="24"/>
          <w:shd w:val="clear" w:color="auto" w:fill="FFFFFF"/>
        </w:rPr>
      </w:pPr>
      <w:r w:rsidRPr="006222C4">
        <w:rPr>
          <w:rFonts w:ascii="Times New Roman" w:hAnsi="Times New Roman" w:cs="Times New Roman"/>
          <w:color w:val="auto"/>
          <w:sz w:val="24"/>
          <w:szCs w:val="24"/>
          <w:shd w:val="clear" w:color="auto" w:fill="FFFFFF"/>
        </w:rPr>
        <w:t xml:space="preserve">Latvijā klimata pārmaiņas ir iekļautas Vides politikas pamatnostādnēs 2014.–2020.gadam, nosakot klimata politikas mērķus:  1) nodrošināt Latvijas ieguldījumu globālo klimata pārmaiņu samazināšanā, ņemot vērā Latvijas vides, sociālās un ekonomiskās intereses; 2) veicināt Latvijas gatavību pielāgoties klimata pārmaiņām un to izraisītajai ietekmei. </w:t>
      </w:r>
      <w:r w:rsidR="00E6737B" w:rsidRPr="006222C4">
        <w:rPr>
          <w:rFonts w:ascii="Times New Roman" w:hAnsi="Times New Roman" w:cs="Times New Roman"/>
          <w:color w:val="auto"/>
          <w:sz w:val="24"/>
          <w:szCs w:val="24"/>
          <w:shd w:val="clear" w:color="auto" w:fill="FFFFFF"/>
        </w:rPr>
        <w:t xml:space="preserve">Šajās pamatnostādnēs ir noteikti konkrēti mērķi līdz 2020.gadam, kas Latvijai būtu jāsasniedz, lai izpildītu noteiktos klimata politikas mērķus, piemēram: </w:t>
      </w:r>
    </w:p>
    <w:p w14:paraId="73EC727E" w14:textId="77777777" w:rsidR="00E6737B" w:rsidRPr="006222C4" w:rsidRDefault="00E6737B" w:rsidP="00CB560C">
      <w:pPr>
        <w:pStyle w:val="ListParagraph"/>
        <w:numPr>
          <w:ilvl w:val="0"/>
          <w:numId w:val="27"/>
        </w:numPr>
        <w:rPr>
          <w:rFonts w:ascii="Times New Roman" w:hAnsi="Times New Roman"/>
          <w:sz w:val="24"/>
          <w:szCs w:val="24"/>
          <w:shd w:val="clear" w:color="auto" w:fill="FFFFFF"/>
          <w:lang w:val="lv-LV"/>
        </w:rPr>
      </w:pPr>
      <w:r w:rsidRPr="006222C4">
        <w:rPr>
          <w:rFonts w:ascii="Times New Roman" w:hAnsi="Times New Roman"/>
          <w:sz w:val="24"/>
          <w:szCs w:val="24"/>
          <w:shd w:val="clear" w:color="auto" w:fill="FFFFFF"/>
          <w:lang w:val="lv-LV"/>
        </w:rPr>
        <w:t>Ierobežotas vai stabilizētas valsts kopējās SEG emisijas, 2020. gadā – 12,16 Mt CO</w:t>
      </w:r>
      <w:r w:rsidRPr="006222C4">
        <w:rPr>
          <w:rFonts w:ascii="Times New Roman" w:hAnsi="Times New Roman"/>
          <w:sz w:val="24"/>
          <w:szCs w:val="24"/>
          <w:shd w:val="clear" w:color="auto" w:fill="FFFFFF"/>
          <w:vertAlign w:val="subscript"/>
          <w:lang w:val="lv-LV"/>
        </w:rPr>
        <w:t>2</w:t>
      </w:r>
      <w:r w:rsidRPr="006222C4">
        <w:rPr>
          <w:rFonts w:ascii="Times New Roman" w:hAnsi="Times New Roman"/>
          <w:sz w:val="24"/>
          <w:szCs w:val="24"/>
          <w:shd w:val="clear" w:color="auto" w:fill="FFFFFF"/>
          <w:lang w:val="lv-LV"/>
        </w:rPr>
        <w:t xml:space="preserve"> ekvivalents.</w:t>
      </w:r>
    </w:p>
    <w:p w14:paraId="50F14562" w14:textId="77777777" w:rsidR="00E6737B" w:rsidRPr="006222C4" w:rsidRDefault="00E6737B" w:rsidP="00CB560C">
      <w:pPr>
        <w:pStyle w:val="ListParagraph"/>
        <w:numPr>
          <w:ilvl w:val="0"/>
          <w:numId w:val="27"/>
        </w:numPr>
        <w:rPr>
          <w:rFonts w:ascii="Times New Roman" w:hAnsi="Times New Roman"/>
          <w:sz w:val="24"/>
          <w:szCs w:val="24"/>
          <w:shd w:val="clear" w:color="auto" w:fill="FFFFFF"/>
          <w:lang w:val="lv-LV"/>
        </w:rPr>
      </w:pPr>
      <w:r w:rsidRPr="006222C4">
        <w:rPr>
          <w:rFonts w:ascii="Times New Roman" w:hAnsi="Times New Roman"/>
          <w:sz w:val="24"/>
          <w:szCs w:val="24"/>
          <w:shd w:val="clear" w:color="auto" w:fill="FFFFFF"/>
          <w:lang w:val="lv-LV"/>
        </w:rPr>
        <w:t>Nodrošināts CO</w:t>
      </w:r>
      <w:r w:rsidRPr="006222C4">
        <w:rPr>
          <w:rFonts w:ascii="Times New Roman" w:hAnsi="Times New Roman"/>
          <w:sz w:val="24"/>
          <w:szCs w:val="24"/>
          <w:shd w:val="clear" w:color="auto" w:fill="FFFFFF"/>
          <w:vertAlign w:val="subscript"/>
          <w:lang w:val="lv-LV"/>
        </w:rPr>
        <w:t>2</w:t>
      </w:r>
      <w:r w:rsidRPr="006222C4">
        <w:rPr>
          <w:rFonts w:ascii="Times New Roman" w:hAnsi="Times New Roman"/>
          <w:sz w:val="24"/>
          <w:szCs w:val="24"/>
          <w:shd w:val="clear" w:color="auto" w:fill="FFFFFF"/>
          <w:lang w:val="lv-LV"/>
        </w:rPr>
        <w:t xml:space="preserve"> piesaistes mērķis mežsaimniecības sektorā.</w:t>
      </w:r>
    </w:p>
    <w:p w14:paraId="52FF92F2" w14:textId="2501A4D3" w:rsidR="007A7A39" w:rsidRPr="006222C4" w:rsidRDefault="007A7A39" w:rsidP="00E6737B">
      <w:pPr>
        <w:spacing w:after="120"/>
        <w:rPr>
          <w:rFonts w:ascii="Times New Roman" w:hAnsi="Times New Roman" w:cs="Times New Roman"/>
          <w:color w:val="auto"/>
          <w:sz w:val="24"/>
          <w:szCs w:val="24"/>
          <w:shd w:val="clear" w:color="auto" w:fill="FFFFFF"/>
        </w:rPr>
      </w:pPr>
      <w:r w:rsidRPr="006222C4">
        <w:rPr>
          <w:rFonts w:ascii="Times New Roman" w:hAnsi="Times New Roman" w:cs="Times New Roman"/>
          <w:color w:val="auto"/>
          <w:sz w:val="24"/>
          <w:szCs w:val="24"/>
          <w:shd w:val="clear" w:color="auto" w:fill="FFFFFF"/>
        </w:rPr>
        <w:t xml:space="preserve">Lai detalizētu šo mērķu ieviešanu, </w:t>
      </w:r>
      <w:r w:rsidR="001A0086" w:rsidRPr="006222C4">
        <w:rPr>
          <w:rFonts w:ascii="Times New Roman" w:hAnsi="Times New Roman" w:cs="Times New Roman"/>
          <w:color w:val="auto"/>
          <w:sz w:val="24"/>
          <w:szCs w:val="24"/>
          <w:shd w:val="clear" w:color="auto" w:fill="FFFFFF"/>
        </w:rPr>
        <w:t xml:space="preserve">paralēli </w:t>
      </w:r>
      <w:r w:rsidRPr="006222C4">
        <w:rPr>
          <w:rFonts w:ascii="Times New Roman" w:hAnsi="Times New Roman" w:cs="Times New Roman"/>
          <w:color w:val="auto"/>
          <w:sz w:val="24"/>
          <w:szCs w:val="24"/>
          <w:shd w:val="clear" w:color="auto" w:fill="FFFFFF"/>
        </w:rPr>
        <w:t>JP izstrāde</w:t>
      </w:r>
      <w:r w:rsidR="001A0086" w:rsidRPr="006222C4">
        <w:rPr>
          <w:rFonts w:ascii="Times New Roman" w:hAnsi="Times New Roman" w:cs="Times New Roman"/>
          <w:color w:val="auto"/>
          <w:sz w:val="24"/>
          <w:szCs w:val="24"/>
          <w:shd w:val="clear" w:color="auto" w:fill="FFFFFF"/>
        </w:rPr>
        <w:t>i</w:t>
      </w:r>
      <w:r w:rsidRPr="006222C4">
        <w:rPr>
          <w:rFonts w:ascii="Times New Roman" w:hAnsi="Times New Roman" w:cs="Times New Roman"/>
          <w:color w:val="auto"/>
          <w:sz w:val="24"/>
          <w:szCs w:val="24"/>
          <w:shd w:val="clear" w:color="auto" w:fill="FFFFFF"/>
        </w:rPr>
        <w:t xml:space="preserve"> tiek </w:t>
      </w:r>
      <w:r w:rsidR="007A16C7" w:rsidRPr="006222C4">
        <w:rPr>
          <w:rFonts w:ascii="Times New Roman" w:hAnsi="Times New Roman" w:cs="Times New Roman"/>
          <w:color w:val="auto"/>
          <w:sz w:val="24"/>
          <w:szCs w:val="24"/>
          <w:shd w:val="clear" w:color="auto" w:fill="FFFFFF"/>
        </w:rPr>
        <w:t xml:space="preserve">izstrādāti </w:t>
      </w:r>
      <w:r w:rsidRPr="006222C4">
        <w:rPr>
          <w:rFonts w:ascii="Times New Roman" w:hAnsi="Times New Roman" w:cs="Times New Roman"/>
          <w:color w:val="auto"/>
          <w:sz w:val="24"/>
          <w:szCs w:val="24"/>
          <w:shd w:val="clear" w:color="auto" w:fill="FFFFFF"/>
        </w:rPr>
        <w:t>divi politikas plānošanas dokumenti klimata jomā - Stratēģija Latvijas oglekļa mazietilpīgai attīstībai līdz 2050. gadam un Latvijas pielāgošanās klimata pārmaiņām stratēģija līdz 2030.gadam.</w:t>
      </w:r>
      <w:r w:rsidR="00CD65F8" w:rsidRPr="006222C4">
        <w:rPr>
          <w:rFonts w:ascii="Times New Roman" w:hAnsi="Times New Roman" w:cs="Times New Roman"/>
          <w:color w:val="auto"/>
          <w:sz w:val="24"/>
          <w:szCs w:val="24"/>
          <w:shd w:val="clear" w:color="auto" w:fill="FFFFFF"/>
        </w:rPr>
        <w:t xml:space="preserve"> </w:t>
      </w:r>
    </w:p>
    <w:p w14:paraId="31B53FA8" w14:textId="77777777" w:rsidR="007A7A39" w:rsidRPr="006222C4" w:rsidRDefault="007A7A39" w:rsidP="00227C16">
      <w:pPr>
        <w:rPr>
          <w:rFonts w:ascii="Times New Roman" w:hAnsi="Times New Roman" w:cs="Times New Roman"/>
          <w:color w:val="auto"/>
          <w:sz w:val="24"/>
          <w:szCs w:val="24"/>
        </w:rPr>
      </w:pPr>
    </w:p>
    <w:p w14:paraId="1157DF89" w14:textId="77777777" w:rsidR="00227C16" w:rsidRPr="006222C4" w:rsidRDefault="00227C16" w:rsidP="0091459B">
      <w:pPr>
        <w:pStyle w:val="Style2ApakvirsrakstItalicsTimes-12"/>
        <w:rPr>
          <w:szCs w:val="24"/>
        </w:rPr>
      </w:pPr>
      <w:r w:rsidRPr="006222C4">
        <w:rPr>
          <w:szCs w:val="24"/>
        </w:rPr>
        <w:t>Tendences klimata pārmaiņu ietekmēs un iespējamie riski</w:t>
      </w:r>
    </w:p>
    <w:p w14:paraId="73273387" w14:textId="32D72212" w:rsidR="007A16C7" w:rsidRPr="006222C4" w:rsidRDefault="00227C16" w:rsidP="00227C16">
      <w:pPr>
        <w:rPr>
          <w:rFonts w:ascii="Times New Roman" w:hAnsi="Times New Roman" w:cs="Times New Roman"/>
          <w:sz w:val="24"/>
          <w:szCs w:val="24"/>
        </w:rPr>
      </w:pPr>
      <w:r w:rsidRPr="006222C4">
        <w:rPr>
          <w:rFonts w:ascii="Times New Roman" w:hAnsi="Times New Roman" w:cs="Times New Roman"/>
          <w:sz w:val="24"/>
          <w:szCs w:val="24"/>
        </w:rPr>
        <w:t xml:space="preserve">Klimata pārmaiņas jau ietekmē un </w:t>
      </w:r>
      <w:r w:rsidR="007A16C7" w:rsidRPr="006222C4">
        <w:rPr>
          <w:rFonts w:ascii="Times New Roman" w:hAnsi="Times New Roman" w:cs="Times New Roman"/>
          <w:sz w:val="24"/>
          <w:szCs w:val="24"/>
        </w:rPr>
        <w:t xml:space="preserve">turpinās ietekmēt </w:t>
      </w:r>
      <w:r w:rsidRPr="006222C4">
        <w:rPr>
          <w:rFonts w:ascii="Times New Roman" w:hAnsi="Times New Roman" w:cs="Times New Roman"/>
          <w:sz w:val="24"/>
          <w:szCs w:val="24"/>
        </w:rPr>
        <w:t xml:space="preserve">šādus parametrus un procesus: </w:t>
      </w:r>
    </w:p>
    <w:p w14:paraId="41F0BB0D" w14:textId="0242D18D" w:rsidR="007A16C7" w:rsidRPr="006222C4" w:rsidRDefault="00227C16" w:rsidP="006222C4">
      <w:pPr>
        <w:pStyle w:val="ListParagraph"/>
        <w:numPr>
          <w:ilvl w:val="0"/>
          <w:numId w:val="42"/>
        </w:numPr>
        <w:rPr>
          <w:rFonts w:ascii="Times New Roman" w:hAnsi="Times New Roman"/>
          <w:sz w:val="24"/>
          <w:szCs w:val="24"/>
        </w:rPr>
      </w:pPr>
      <w:r w:rsidRPr="006222C4">
        <w:rPr>
          <w:rFonts w:ascii="Times New Roman" w:hAnsi="Times New Roman"/>
          <w:sz w:val="24"/>
          <w:szCs w:val="24"/>
        </w:rPr>
        <w:t>vidējās gaisa temperatūras palielināšan</w:t>
      </w:r>
      <w:r w:rsidR="007A16C7" w:rsidRPr="006222C4">
        <w:rPr>
          <w:rFonts w:ascii="Times New Roman" w:hAnsi="Times New Roman"/>
          <w:sz w:val="24"/>
          <w:szCs w:val="24"/>
        </w:rPr>
        <w:t>ā</w:t>
      </w:r>
      <w:r w:rsidRPr="006222C4">
        <w:rPr>
          <w:rFonts w:ascii="Times New Roman" w:hAnsi="Times New Roman"/>
          <w:sz w:val="24"/>
          <w:szCs w:val="24"/>
        </w:rPr>
        <w:t xml:space="preserve">s, </w:t>
      </w:r>
    </w:p>
    <w:p w14:paraId="4B44C90C" w14:textId="586DCCDD" w:rsidR="007A16C7" w:rsidRPr="006222C4" w:rsidRDefault="00227C16" w:rsidP="006222C4">
      <w:pPr>
        <w:pStyle w:val="ListParagraph"/>
        <w:numPr>
          <w:ilvl w:val="0"/>
          <w:numId w:val="42"/>
        </w:numPr>
        <w:rPr>
          <w:rFonts w:ascii="Times New Roman" w:hAnsi="Times New Roman"/>
          <w:sz w:val="24"/>
          <w:szCs w:val="24"/>
        </w:rPr>
      </w:pPr>
      <w:r w:rsidRPr="006222C4">
        <w:rPr>
          <w:rFonts w:ascii="Times New Roman" w:hAnsi="Times New Roman"/>
          <w:sz w:val="24"/>
          <w:szCs w:val="24"/>
        </w:rPr>
        <w:t>ledus segas ilguma samazināšan</w:t>
      </w:r>
      <w:r w:rsidR="007A16C7" w:rsidRPr="006222C4">
        <w:rPr>
          <w:rFonts w:ascii="Times New Roman" w:hAnsi="Times New Roman"/>
          <w:sz w:val="24"/>
          <w:szCs w:val="24"/>
        </w:rPr>
        <w:t>ā</w:t>
      </w:r>
      <w:r w:rsidRPr="006222C4">
        <w:rPr>
          <w:rFonts w:ascii="Times New Roman" w:hAnsi="Times New Roman"/>
          <w:sz w:val="24"/>
          <w:szCs w:val="24"/>
        </w:rPr>
        <w:t xml:space="preserve">s, </w:t>
      </w:r>
    </w:p>
    <w:p w14:paraId="28E1BDB5" w14:textId="07590E70" w:rsidR="007A16C7" w:rsidRPr="006222C4" w:rsidRDefault="00227C16" w:rsidP="006222C4">
      <w:pPr>
        <w:pStyle w:val="ListParagraph"/>
        <w:numPr>
          <w:ilvl w:val="0"/>
          <w:numId w:val="42"/>
        </w:numPr>
        <w:rPr>
          <w:rFonts w:ascii="Times New Roman" w:hAnsi="Times New Roman"/>
          <w:sz w:val="24"/>
          <w:szCs w:val="24"/>
        </w:rPr>
      </w:pPr>
      <w:r w:rsidRPr="006222C4">
        <w:rPr>
          <w:rFonts w:ascii="Times New Roman" w:hAnsi="Times New Roman"/>
          <w:sz w:val="24"/>
          <w:szCs w:val="24"/>
        </w:rPr>
        <w:t>nokrišņu dienu un kopējā nokrišņu daudzuma palielināšan</w:t>
      </w:r>
      <w:r w:rsidR="007A16C7" w:rsidRPr="006222C4">
        <w:rPr>
          <w:rFonts w:ascii="Times New Roman" w:hAnsi="Times New Roman"/>
          <w:sz w:val="24"/>
          <w:szCs w:val="24"/>
        </w:rPr>
        <w:t>ā</w:t>
      </w:r>
      <w:r w:rsidRPr="006222C4">
        <w:rPr>
          <w:rFonts w:ascii="Times New Roman" w:hAnsi="Times New Roman"/>
          <w:sz w:val="24"/>
          <w:szCs w:val="24"/>
        </w:rPr>
        <w:t xml:space="preserve">s, </w:t>
      </w:r>
    </w:p>
    <w:p w14:paraId="77379541" w14:textId="7E8B8220" w:rsidR="007A16C7" w:rsidRPr="006222C4" w:rsidRDefault="00227C16" w:rsidP="006222C4">
      <w:pPr>
        <w:pStyle w:val="ListParagraph"/>
        <w:numPr>
          <w:ilvl w:val="0"/>
          <w:numId w:val="42"/>
        </w:numPr>
        <w:rPr>
          <w:rFonts w:ascii="Times New Roman" w:hAnsi="Times New Roman"/>
          <w:sz w:val="24"/>
          <w:szCs w:val="24"/>
        </w:rPr>
      </w:pPr>
      <w:r w:rsidRPr="006222C4">
        <w:rPr>
          <w:rFonts w:ascii="Times New Roman" w:hAnsi="Times New Roman"/>
          <w:sz w:val="24"/>
          <w:szCs w:val="24"/>
        </w:rPr>
        <w:t>ūdens sāļuma samazināšan</w:t>
      </w:r>
      <w:r w:rsidR="007A16C7" w:rsidRPr="006222C4">
        <w:rPr>
          <w:rFonts w:ascii="Times New Roman" w:hAnsi="Times New Roman"/>
          <w:sz w:val="24"/>
          <w:szCs w:val="24"/>
        </w:rPr>
        <w:t>ā</w:t>
      </w:r>
      <w:r w:rsidRPr="006222C4">
        <w:rPr>
          <w:rFonts w:ascii="Times New Roman" w:hAnsi="Times New Roman"/>
          <w:sz w:val="24"/>
          <w:szCs w:val="24"/>
        </w:rPr>
        <w:t xml:space="preserve">s, </w:t>
      </w:r>
    </w:p>
    <w:p w14:paraId="2A65C9EA" w14:textId="6CCCCD3F" w:rsidR="00227C16" w:rsidRPr="00FD2795" w:rsidRDefault="00227C16" w:rsidP="006222C4">
      <w:pPr>
        <w:pStyle w:val="ListParagraph"/>
        <w:numPr>
          <w:ilvl w:val="0"/>
          <w:numId w:val="42"/>
        </w:numPr>
        <w:rPr>
          <w:rFonts w:ascii="Times New Roman" w:hAnsi="Times New Roman"/>
          <w:sz w:val="24"/>
          <w:szCs w:val="24"/>
          <w:lang w:val="es-ES"/>
        </w:rPr>
      </w:pPr>
      <w:r w:rsidRPr="00FD2795">
        <w:rPr>
          <w:rFonts w:ascii="Times New Roman" w:hAnsi="Times New Roman"/>
          <w:sz w:val="24"/>
          <w:szCs w:val="24"/>
          <w:lang w:val="es-ES"/>
        </w:rPr>
        <w:t>ūdens līmeņa celšanos un krasta erozijas pastiprināšan</w:t>
      </w:r>
      <w:r w:rsidR="007A16C7" w:rsidRPr="00FD2795">
        <w:rPr>
          <w:rFonts w:ascii="Times New Roman" w:hAnsi="Times New Roman"/>
          <w:sz w:val="24"/>
          <w:szCs w:val="24"/>
          <w:lang w:val="es-ES"/>
        </w:rPr>
        <w:t>ā</w:t>
      </w:r>
      <w:r w:rsidRPr="00FD2795">
        <w:rPr>
          <w:rFonts w:ascii="Times New Roman" w:hAnsi="Times New Roman"/>
          <w:sz w:val="24"/>
          <w:szCs w:val="24"/>
          <w:lang w:val="es-ES"/>
        </w:rPr>
        <w:t>s.</w:t>
      </w:r>
    </w:p>
    <w:p w14:paraId="1DFFCDAF" w14:textId="77777777" w:rsidR="00227C16" w:rsidRPr="006222C4" w:rsidRDefault="00227C16" w:rsidP="00227C16">
      <w:pPr>
        <w:rPr>
          <w:rFonts w:ascii="Times New Roman" w:hAnsi="Times New Roman" w:cs="Times New Roman"/>
          <w:sz w:val="24"/>
          <w:szCs w:val="24"/>
        </w:rPr>
      </w:pPr>
      <w:r w:rsidRPr="006222C4">
        <w:rPr>
          <w:rFonts w:ascii="Times New Roman" w:hAnsi="Times New Roman" w:cs="Times New Roman"/>
          <w:sz w:val="24"/>
          <w:szCs w:val="24"/>
        </w:rPr>
        <w:t>Laika periodā no 1851. līdz 2006. gadam vidējā gaisa temperatūra Latvijā ir paaugstinājusies par 1,4°C, kamēr vidējā minimālā gaisa temperatūra paaugstinājusies par 1,9°C, bet vidējā maksimālā gaisa temperatūra par 1,7°C</w:t>
      </w:r>
      <w:r w:rsidRPr="006222C4">
        <w:rPr>
          <w:rFonts w:ascii="Times New Roman" w:hAnsi="Times New Roman" w:cs="Times New Roman"/>
          <w:sz w:val="24"/>
          <w:szCs w:val="24"/>
          <w:vertAlign w:val="superscript"/>
        </w:rPr>
        <w:footnoteReference w:id="110"/>
      </w:r>
      <w:r w:rsidRPr="006222C4">
        <w:rPr>
          <w:rFonts w:ascii="Times New Roman" w:hAnsi="Times New Roman" w:cs="Times New Roman"/>
          <w:sz w:val="24"/>
          <w:szCs w:val="24"/>
        </w:rPr>
        <w:t xml:space="preserve">. </w:t>
      </w:r>
    </w:p>
    <w:p w14:paraId="79826479" w14:textId="77777777" w:rsidR="00227C16" w:rsidRPr="006222C4" w:rsidRDefault="00227C16" w:rsidP="00227C16">
      <w:pPr>
        <w:rPr>
          <w:rFonts w:ascii="Times New Roman" w:hAnsi="Times New Roman" w:cs="Times New Roman"/>
          <w:sz w:val="24"/>
          <w:szCs w:val="24"/>
        </w:rPr>
      </w:pPr>
      <w:r w:rsidRPr="006222C4">
        <w:rPr>
          <w:rFonts w:ascii="Times New Roman" w:hAnsi="Times New Roman" w:cs="Times New Roman"/>
          <w:sz w:val="24"/>
          <w:szCs w:val="24"/>
        </w:rPr>
        <w:t>Neatkarīgi no ieviestajiem klimata pārmaiņu mazināšanas pasākumiem, Latvijā gada vidējā gaisa temperatūra turpinās paaugstināties un laika periodā no 2011. līdz 2040. gadam būs par 1,5-2,5°C augstāka nekā 1971.-2000. gada periodā</w:t>
      </w:r>
      <w:r w:rsidRPr="006222C4">
        <w:rPr>
          <w:rStyle w:val="FootnoteReference"/>
          <w:rFonts w:ascii="Times New Roman" w:hAnsi="Times New Roman" w:cs="Times New Roman"/>
          <w:sz w:val="24"/>
          <w:szCs w:val="24"/>
        </w:rPr>
        <w:footnoteReference w:id="111"/>
      </w:r>
      <w:r w:rsidRPr="006222C4">
        <w:rPr>
          <w:rFonts w:ascii="Times New Roman" w:hAnsi="Times New Roman" w:cs="Times New Roman"/>
          <w:sz w:val="24"/>
          <w:szCs w:val="24"/>
        </w:rPr>
        <w:t xml:space="preserve">. </w:t>
      </w:r>
    </w:p>
    <w:p w14:paraId="1A55751D" w14:textId="77777777" w:rsidR="00227C16" w:rsidRPr="006222C4" w:rsidRDefault="00227C16" w:rsidP="00227C16">
      <w:pPr>
        <w:rPr>
          <w:rFonts w:ascii="Times New Roman" w:hAnsi="Times New Roman" w:cs="Times New Roman"/>
          <w:sz w:val="24"/>
          <w:szCs w:val="24"/>
        </w:rPr>
      </w:pPr>
      <w:r w:rsidRPr="006222C4">
        <w:rPr>
          <w:rFonts w:ascii="Times New Roman" w:hAnsi="Times New Roman" w:cs="Times New Roman"/>
          <w:sz w:val="24"/>
          <w:szCs w:val="24"/>
        </w:rPr>
        <w:lastRenderedPageBreak/>
        <w:t>Laika periodā no 1901. līdz 2015.gadam jūras līmenis globāli ir paaugstinājies vidēji par 19,5 cm, t.i., vidēji 1,7 mm/gadā, bet variējot pa desmitgadēm. Kopš 1993.gada, kad tika uzsākti satelīta uzmērījumi, jūras līmeņa paaugstināšanās ir notikusi straujāk –apmēram 3 mm/gadā. Globāli vidējais jūras līmenis visvairāk paaugstinājies 2015.gadā un tas bija apmēram par 70 mm augstāks nekā 1993. gadā. Nākotnes prognozes attiecībā uz jūras līmeņa izmaiņām ir ar samērā lielu nenoteiktību. Eiropas Vides aģentūras apkopotie dati rāda, ka periodā no 1993. līdz 2015.gadam (pēc satelīta uzmērījumiem) Baltijas jūrā Latvijas piekrastē absolūtais jūras līmenis paaugstinās par 3-4 mm /gadā, rezultējoties kā 0,1-0.3 m jūras līmeņa celšanās līdz 21. gadsimta beigām</w:t>
      </w:r>
      <w:r w:rsidRPr="006222C4">
        <w:rPr>
          <w:rStyle w:val="FootnoteReference"/>
          <w:rFonts w:ascii="Times New Roman" w:hAnsi="Times New Roman" w:cs="Times New Roman"/>
          <w:sz w:val="24"/>
          <w:szCs w:val="24"/>
        </w:rPr>
        <w:footnoteReference w:id="112"/>
      </w:r>
      <w:r w:rsidRPr="006222C4">
        <w:rPr>
          <w:rFonts w:ascii="Times New Roman" w:hAnsi="Times New Roman" w:cs="Times New Roman"/>
          <w:sz w:val="24"/>
          <w:szCs w:val="24"/>
        </w:rPr>
        <w:t xml:space="preserve">. </w:t>
      </w:r>
    </w:p>
    <w:p w14:paraId="5B7A9673" w14:textId="77777777" w:rsidR="00227C16" w:rsidRPr="006222C4" w:rsidRDefault="00227C16" w:rsidP="00227C16">
      <w:pPr>
        <w:rPr>
          <w:rFonts w:ascii="Times New Roman" w:hAnsi="Times New Roman" w:cs="Times New Roman"/>
          <w:sz w:val="24"/>
          <w:szCs w:val="24"/>
        </w:rPr>
      </w:pPr>
      <w:r w:rsidRPr="006222C4">
        <w:rPr>
          <w:rFonts w:ascii="Times New Roman" w:hAnsi="Times New Roman" w:cs="Times New Roman"/>
          <w:sz w:val="24"/>
          <w:szCs w:val="24"/>
        </w:rPr>
        <w:t xml:space="preserve">Pēdējās desmitgadēs vēja ātrums Latvijā kopumā ir samazinājies, ir pieaudzis bezvēja dienu skaits, kā arī samazinājies vētrainu dienu skaits. Klimata modeļu projekcijas apliecina līdzīgas tendences arī nākotnē, tomēr, </w:t>
      </w:r>
      <w:r w:rsidR="00D41967" w:rsidRPr="006222C4">
        <w:rPr>
          <w:rFonts w:ascii="Times New Roman" w:hAnsi="Times New Roman" w:cs="Times New Roman"/>
          <w:sz w:val="24"/>
          <w:szCs w:val="24"/>
        </w:rPr>
        <w:t>ņemot vērā nenoteiktību,</w:t>
      </w:r>
      <w:r w:rsidRPr="006222C4">
        <w:rPr>
          <w:rFonts w:ascii="Times New Roman" w:hAnsi="Times New Roman" w:cs="Times New Roman"/>
          <w:sz w:val="24"/>
          <w:szCs w:val="24"/>
        </w:rPr>
        <w:t xml:space="preserve"> pastāv arī prognozes, ka turpmāk vidējais vēja ātrums varētu nemainīties vai pat nedaudz palielināties. Atbilstoši GORWIND projekta secinājumiem, klimata mainība neizraisa nozīmīgas izmaiņas vēja raksturlielumos un sagaidāms neliels vēja ātruma pieaugums Rīgas līcī</w:t>
      </w:r>
      <w:r w:rsidRPr="006222C4">
        <w:rPr>
          <w:rStyle w:val="FootnoteReference"/>
          <w:rFonts w:ascii="Times New Roman" w:hAnsi="Times New Roman" w:cs="Times New Roman"/>
          <w:sz w:val="24"/>
          <w:szCs w:val="24"/>
        </w:rPr>
        <w:footnoteReference w:id="113"/>
      </w:r>
      <w:r w:rsidRPr="006222C4">
        <w:rPr>
          <w:rFonts w:ascii="Times New Roman" w:hAnsi="Times New Roman" w:cs="Times New Roman"/>
          <w:sz w:val="24"/>
          <w:szCs w:val="24"/>
        </w:rPr>
        <w:t>.</w:t>
      </w:r>
    </w:p>
    <w:p w14:paraId="08EAAD78" w14:textId="77777777" w:rsidR="001168E9" w:rsidRPr="006222C4" w:rsidRDefault="00227C16" w:rsidP="001168E9">
      <w:pPr>
        <w:rPr>
          <w:rFonts w:ascii="Times New Roman" w:hAnsi="Times New Roman" w:cs="Times New Roman"/>
          <w:sz w:val="24"/>
          <w:szCs w:val="24"/>
        </w:rPr>
      </w:pPr>
      <w:r w:rsidRPr="006222C4">
        <w:rPr>
          <w:rFonts w:ascii="Times New Roman" w:hAnsi="Times New Roman" w:cs="Times New Roman"/>
          <w:sz w:val="24"/>
          <w:szCs w:val="24"/>
        </w:rPr>
        <w:t>Saskaņā ar Valsts pētījumu programmas “KALME” noslēguma pārskata</w:t>
      </w:r>
      <w:r w:rsidRPr="006222C4">
        <w:rPr>
          <w:rStyle w:val="FootnoteReference"/>
          <w:rFonts w:ascii="Times New Roman" w:hAnsi="Times New Roman" w:cs="Times New Roman"/>
          <w:sz w:val="24"/>
          <w:szCs w:val="24"/>
        </w:rPr>
        <w:footnoteReference w:id="114"/>
      </w:r>
      <w:r w:rsidRPr="006222C4">
        <w:rPr>
          <w:rFonts w:ascii="Times New Roman" w:hAnsi="Times New Roman" w:cs="Times New Roman"/>
          <w:sz w:val="24"/>
          <w:szCs w:val="24"/>
        </w:rPr>
        <w:t xml:space="preserve"> secinājumiem sagaidāms, ka Latvijas teritorijā gada kopējais nokrišņu daudzums palielināsies par 8 līdz 12 % un biogēno elementu noplūdes Baltijas jūras sateces baseinā Latvijas teritorijā pieaugs par 6-20</w:t>
      </w:r>
      <w:r w:rsidR="009A7704" w:rsidRPr="006222C4">
        <w:rPr>
          <w:rFonts w:ascii="Times New Roman" w:hAnsi="Times New Roman" w:cs="Times New Roman"/>
          <w:sz w:val="24"/>
          <w:szCs w:val="24"/>
        </w:rPr>
        <w:t> </w:t>
      </w:r>
      <w:r w:rsidRPr="006222C4">
        <w:rPr>
          <w:rFonts w:ascii="Times New Roman" w:hAnsi="Times New Roman" w:cs="Times New Roman"/>
          <w:sz w:val="24"/>
          <w:szCs w:val="24"/>
        </w:rPr>
        <w:t>% atkarībā no scenārija, kuru pieņem prognozes noteikšanai. Līdz ar to sagaidāms arī eitrofikācijas pieaugums.</w:t>
      </w:r>
      <w:r w:rsidR="00250693" w:rsidRPr="006222C4">
        <w:rPr>
          <w:rFonts w:ascii="Times New Roman" w:hAnsi="Times New Roman" w:cs="Times New Roman"/>
          <w:sz w:val="24"/>
          <w:szCs w:val="24"/>
        </w:rPr>
        <w:t xml:space="preserve"> </w:t>
      </w:r>
    </w:p>
    <w:p w14:paraId="2E0D9974" w14:textId="77777777" w:rsidR="00622FD3" w:rsidRPr="006222C4" w:rsidRDefault="00622FD3" w:rsidP="00622FD3">
      <w:pPr>
        <w:rPr>
          <w:rFonts w:ascii="Times New Roman" w:hAnsi="Times New Roman" w:cs="Times New Roman"/>
          <w:sz w:val="24"/>
          <w:szCs w:val="24"/>
        </w:rPr>
      </w:pPr>
      <w:r w:rsidRPr="006222C4">
        <w:rPr>
          <w:rFonts w:ascii="Times New Roman" w:hAnsi="Times New Roman" w:cs="Times New Roman"/>
          <w:sz w:val="24"/>
          <w:szCs w:val="24"/>
        </w:rPr>
        <w:t>Klimata pārmaiņas, īpaši temperatūras paaugstināšanās un izmaiņas biogēno vielu ieplūdēs var ietekmēt mikroskopisko aļģu – fitoplanktona sugu sastāva izmaiņas un pieaugumu. Vasaras periods ar bezvēja un siltu, noslāņotu ūdens virsējo slāni sastopams agrāk</w:t>
      </w:r>
      <w:r w:rsidR="00D5400C" w:rsidRPr="006222C4">
        <w:rPr>
          <w:rFonts w:ascii="Times New Roman" w:hAnsi="Times New Roman" w:cs="Times New Roman"/>
          <w:sz w:val="24"/>
          <w:szCs w:val="24"/>
        </w:rPr>
        <w:t>, 2018. gadā</w:t>
      </w:r>
      <w:r w:rsidRPr="006222C4">
        <w:rPr>
          <w:rFonts w:ascii="Times New Roman" w:hAnsi="Times New Roman" w:cs="Times New Roman"/>
          <w:sz w:val="24"/>
          <w:szCs w:val="24"/>
        </w:rPr>
        <w:t xml:space="preserve"> jau maijā</w:t>
      </w:r>
      <w:r w:rsidR="00D5400C" w:rsidRPr="006222C4">
        <w:rPr>
          <w:rFonts w:ascii="Times New Roman" w:hAnsi="Times New Roman" w:cs="Times New Roman"/>
          <w:sz w:val="24"/>
          <w:szCs w:val="24"/>
        </w:rPr>
        <w:t>,</w:t>
      </w:r>
      <w:r w:rsidRPr="006222C4">
        <w:rPr>
          <w:rFonts w:ascii="Times New Roman" w:hAnsi="Times New Roman" w:cs="Times New Roman"/>
          <w:sz w:val="24"/>
          <w:szCs w:val="24"/>
        </w:rPr>
        <w:t xml:space="preserve"> un ir garāks līdz pat septembra beigām, oktobra sākumam. Šādi laikapstākļi ir īpaši labvēlīgi potenciāli toksisko zilaļģu (cianobaktēriju) attīstībai. </w:t>
      </w:r>
    </w:p>
    <w:p w14:paraId="5AC4CE35" w14:textId="77777777" w:rsidR="00622FD3" w:rsidRPr="006222C4" w:rsidRDefault="00622FD3" w:rsidP="00622FD3">
      <w:pPr>
        <w:rPr>
          <w:rFonts w:ascii="Times New Roman" w:hAnsi="Times New Roman" w:cs="Times New Roman"/>
          <w:sz w:val="24"/>
          <w:szCs w:val="24"/>
        </w:rPr>
      </w:pPr>
      <w:r w:rsidRPr="006222C4">
        <w:rPr>
          <w:rFonts w:ascii="Times New Roman" w:hAnsi="Times New Roman" w:cs="Times New Roman"/>
          <w:sz w:val="24"/>
          <w:szCs w:val="24"/>
        </w:rPr>
        <w:t>Cianobaktērijas spēj fiksēt atmosfēras skābekli, kas var ietekmēt slāpekļa un fosfora savienojumu attiecību jūras ūdenī.  To izdalītie toksīni jeb šūnu vielmaiņas produkti var radīt dažādas ādas saslimšanas, organisma iekšējo orgānu bojājumus un ir īpaši kaitīgi maziem bērniem, jūtīgiem, alerģiskiem cilvēkiem arī mājdzīvniekiem un citiem ūdenī mītošiem organismiem.</w:t>
      </w:r>
    </w:p>
    <w:p w14:paraId="4B27A3A4" w14:textId="4C5DD6AC" w:rsidR="00227C16" w:rsidRPr="006222C4" w:rsidRDefault="00227C16" w:rsidP="00227C16">
      <w:pPr>
        <w:rPr>
          <w:rFonts w:ascii="Times New Roman" w:hAnsi="Times New Roman" w:cs="Times New Roman"/>
          <w:sz w:val="24"/>
          <w:szCs w:val="24"/>
        </w:rPr>
      </w:pPr>
      <w:r w:rsidRPr="006222C4">
        <w:rPr>
          <w:rFonts w:ascii="Times New Roman" w:hAnsi="Times New Roman" w:cs="Times New Roman"/>
          <w:sz w:val="24"/>
          <w:szCs w:val="24"/>
        </w:rPr>
        <w:t>Klimata pārmaiņas ietekmē Baltijas jūras fizikālās, ķīmiskās un bioloģiskās īpašības. Somijas Vides institūta projekta “Jūras telpiskā plānošana mainīg</w:t>
      </w:r>
      <w:r w:rsidR="0091459B" w:rsidRPr="006222C4">
        <w:rPr>
          <w:rFonts w:ascii="Times New Roman" w:hAnsi="Times New Roman" w:cs="Times New Roman"/>
          <w:sz w:val="24"/>
          <w:szCs w:val="24"/>
        </w:rPr>
        <w:t xml:space="preserve">ajā klimatā” </w:t>
      </w:r>
      <w:r w:rsidRPr="006222C4">
        <w:rPr>
          <w:rFonts w:ascii="Times New Roman" w:hAnsi="Times New Roman" w:cs="Times New Roman"/>
          <w:sz w:val="24"/>
          <w:szCs w:val="24"/>
        </w:rPr>
        <w:t>(MARISPLAN)</w:t>
      </w:r>
      <w:r w:rsidRPr="006222C4">
        <w:rPr>
          <w:rStyle w:val="FootnoteReference"/>
          <w:rFonts w:ascii="Times New Roman" w:hAnsi="Times New Roman" w:cs="Times New Roman"/>
          <w:sz w:val="24"/>
          <w:szCs w:val="24"/>
        </w:rPr>
        <w:footnoteReference w:id="115"/>
      </w:r>
      <w:r w:rsidRPr="006222C4">
        <w:rPr>
          <w:rFonts w:ascii="Times New Roman" w:hAnsi="Times New Roman" w:cs="Times New Roman"/>
          <w:sz w:val="24"/>
          <w:szCs w:val="24"/>
        </w:rPr>
        <w:t xml:space="preserve"> veiktie aprēķini rāda, ka nākamajos 50 - 100 gados jūras virsas temperatūra palielināsies par 1 - 4</w:t>
      </w:r>
      <w:r w:rsidR="007A16C7" w:rsidRPr="006222C4">
        <w:rPr>
          <w:rFonts w:ascii="Times New Roman" w:hAnsi="Times New Roman" w:cs="Times New Roman"/>
          <w:sz w:val="24"/>
          <w:szCs w:val="24"/>
        </w:rPr>
        <w:t>⁰</w:t>
      </w:r>
      <w:r w:rsidRPr="006222C4">
        <w:rPr>
          <w:rFonts w:ascii="Times New Roman" w:hAnsi="Times New Roman" w:cs="Times New Roman"/>
          <w:sz w:val="24"/>
          <w:szCs w:val="24"/>
        </w:rPr>
        <w:t xml:space="preserve"> </w:t>
      </w:r>
      <w:r w:rsidR="007A16C7" w:rsidRPr="006222C4">
        <w:rPr>
          <w:rFonts w:ascii="Times New Roman" w:hAnsi="Times New Roman" w:cs="Times New Roman"/>
          <w:sz w:val="24"/>
          <w:szCs w:val="24"/>
        </w:rPr>
        <w:t>C</w:t>
      </w:r>
      <w:r w:rsidRPr="006222C4">
        <w:rPr>
          <w:rFonts w:ascii="Times New Roman" w:hAnsi="Times New Roman" w:cs="Times New Roman"/>
          <w:sz w:val="24"/>
          <w:szCs w:val="24"/>
        </w:rPr>
        <w:t xml:space="preserve">, notiks arī sāļuma samazināšanās un samazināsies un izzudīs ar ledu klātie apgabali. Arvien pieaugošais jūrā šķīstošā </w:t>
      </w:r>
      <w:r w:rsidR="007A16C7" w:rsidRPr="006222C4">
        <w:rPr>
          <w:rFonts w:ascii="Times New Roman" w:hAnsi="Times New Roman" w:cs="Times New Roman"/>
          <w:sz w:val="24"/>
          <w:szCs w:val="24"/>
        </w:rPr>
        <w:t xml:space="preserve">oglekļa dioksīda </w:t>
      </w:r>
      <w:r w:rsidRPr="006222C4">
        <w:rPr>
          <w:rFonts w:ascii="Times New Roman" w:hAnsi="Times New Roman" w:cs="Times New Roman"/>
          <w:sz w:val="24"/>
          <w:szCs w:val="24"/>
        </w:rPr>
        <w:t>(CO</w:t>
      </w:r>
      <w:r w:rsidRPr="006222C4">
        <w:rPr>
          <w:rFonts w:ascii="Times New Roman" w:hAnsi="Times New Roman" w:cs="Times New Roman"/>
          <w:sz w:val="24"/>
          <w:szCs w:val="24"/>
          <w:vertAlign w:val="subscript"/>
        </w:rPr>
        <w:t>2</w:t>
      </w:r>
      <w:r w:rsidRPr="006222C4">
        <w:rPr>
          <w:rFonts w:ascii="Times New Roman" w:hAnsi="Times New Roman" w:cs="Times New Roman"/>
          <w:sz w:val="24"/>
          <w:szCs w:val="24"/>
        </w:rPr>
        <w:t xml:space="preserve">) daudzums veicinās jūras paskābināšanos. Būs citi  apstākļi akvakultūru audzēšanai, zivsaimniecībai, jūras satiksmei, būvēm, rekreācijai un enerģijas ražošanai. Visas šīs izmaiņas ienesīs milzīgas </w:t>
      </w:r>
      <w:r w:rsidR="007A16C7" w:rsidRPr="006222C4">
        <w:rPr>
          <w:rFonts w:ascii="Times New Roman" w:hAnsi="Times New Roman" w:cs="Times New Roman"/>
          <w:sz w:val="24"/>
          <w:szCs w:val="24"/>
        </w:rPr>
        <w:t xml:space="preserve">pārmaiņas </w:t>
      </w:r>
      <w:r w:rsidRPr="006222C4">
        <w:rPr>
          <w:rFonts w:ascii="Times New Roman" w:hAnsi="Times New Roman" w:cs="Times New Roman"/>
          <w:sz w:val="24"/>
          <w:szCs w:val="24"/>
        </w:rPr>
        <w:t>augu un dzīvnieku sugu ģeogrāfiskajā izplatībā un populāciju kopās.</w:t>
      </w:r>
    </w:p>
    <w:p w14:paraId="4ABDA2FE" w14:textId="4DFBAEA1" w:rsidR="00227C16" w:rsidRPr="006222C4" w:rsidRDefault="00227C16" w:rsidP="00227C16">
      <w:pPr>
        <w:rPr>
          <w:rFonts w:ascii="Times New Roman" w:hAnsi="Times New Roman" w:cs="Times New Roman"/>
          <w:sz w:val="24"/>
          <w:szCs w:val="24"/>
        </w:rPr>
      </w:pPr>
      <w:r w:rsidRPr="006222C4">
        <w:rPr>
          <w:rFonts w:ascii="Times New Roman" w:hAnsi="Times New Roman" w:cs="Times New Roman"/>
          <w:sz w:val="24"/>
          <w:szCs w:val="24"/>
        </w:rPr>
        <w:t xml:space="preserve">Klimata pārmaiņas nenoliedzami ietekmē arī invazīvo sugu, </w:t>
      </w:r>
      <w:r w:rsidR="007A16C7" w:rsidRPr="006222C4">
        <w:rPr>
          <w:rFonts w:ascii="Times New Roman" w:hAnsi="Times New Roman" w:cs="Times New Roman"/>
          <w:sz w:val="24"/>
          <w:szCs w:val="24"/>
        </w:rPr>
        <w:t xml:space="preserve">jeb </w:t>
      </w:r>
      <w:r w:rsidRPr="006222C4">
        <w:rPr>
          <w:rFonts w:ascii="Times New Roman" w:hAnsi="Times New Roman" w:cs="Times New Roman"/>
          <w:sz w:val="24"/>
          <w:szCs w:val="24"/>
        </w:rPr>
        <w:t>svešzemju sug</w:t>
      </w:r>
      <w:r w:rsidR="007A16C7" w:rsidRPr="006222C4">
        <w:rPr>
          <w:rFonts w:ascii="Times New Roman" w:hAnsi="Times New Roman" w:cs="Times New Roman"/>
          <w:sz w:val="24"/>
          <w:szCs w:val="24"/>
        </w:rPr>
        <w:t>u</w:t>
      </w:r>
      <w:r w:rsidRPr="006222C4">
        <w:rPr>
          <w:rFonts w:ascii="Times New Roman" w:hAnsi="Times New Roman" w:cs="Times New Roman"/>
          <w:sz w:val="24"/>
          <w:szCs w:val="24"/>
        </w:rPr>
        <w:t xml:space="preserve"> izplatīšanos, t.i. to pārvietošanos no savas dabiskās teritorijas uz jauniem izplatības areāliem, kas var notikt gan dabiskā veidā, sugām migrējot un  </w:t>
      </w:r>
      <w:r w:rsidR="007A16C7" w:rsidRPr="006222C4">
        <w:rPr>
          <w:rFonts w:ascii="Times New Roman" w:hAnsi="Times New Roman" w:cs="Times New Roman"/>
          <w:sz w:val="24"/>
          <w:szCs w:val="24"/>
        </w:rPr>
        <w:t>pielāgojoties</w:t>
      </w:r>
      <w:r w:rsidRPr="006222C4">
        <w:rPr>
          <w:rFonts w:ascii="Times New Roman" w:hAnsi="Times New Roman" w:cs="Times New Roman"/>
          <w:sz w:val="24"/>
          <w:szCs w:val="24"/>
        </w:rPr>
        <w:t xml:space="preserve">, un ko veicina klimata pārmaiņas, gan arī cilvēka darbības </w:t>
      </w:r>
      <w:r w:rsidRPr="006222C4">
        <w:rPr>
          <w:rFonts w:ascii="Times New Roman" w:hAnsi="Times New Roman" w:cs="Times New Roman"/>
          <w:sz w:val="24"/>
          <w:szCs w:val="24"/>
        </w:rPr>
        <w:lastRenderedPageBreak/>
        <w:t>rezultātā, kad veikta apzināta sugu introdukcija vai transportēšana. Daudzas svešzemju sugas tik</w:t>
      </w:r>
      <w:r w:rsidR="009E60B7" w:rsidRPr="006222C4">
        <w:rPr>
          <w:rFonts w:ascii="Times New Roman" w:hAnsi="Times New Roman" w:cs="Times New Roman"/>
          <w:sz w:val="24"/>
          <w:szCs w:val="24"/>
        </w:rPr>
        <w:t>a</w:t>
      </w:r>
      <w:r w:rsidRPr="006222C4">
        <w:rPr>
          <w:rFonts w:ascii="Times New Roman" w:hAnsi="Times New Roman" w:cs="Times New Roman"/>
          <w:sz w:val="24"/>
          <w:szCs w:val="24"/>
        </w:rPr>
        <w:t xml:space="preserve"> ievestas</w:t>
      </w:r>
      <w:r w:rsidR="007A16C7" w:rsidRPr="006222C4">
        <w:rPr>
          <w:rFonts w:ascii="Times New Roman" w:hAnsi="Times New Roman" w:cs="Times New Roman"/>
          <w:sz w:val="24"/>
          <w:szCs w:val="24"/>
        </w:rPr>
        <w:t xml:space="preserve">, piemēram, </w:t>
      </w:r>
      <w:r w:rsidRPr="006222C4">
        <w:rPr>
          <w:rFonts w:ascii="Times New Roman" w:hAnsi="Times New Roman" w:cs="Times New Roman"/>
          <w:sz w:val="24"/>
          <w:szCs w:val="24"/>
        </w:rPr>
        <w:t>kopā ar kuģu balasta ūdeņiem</w:t>
      </w:r>
      <w:r w:rsidR="009E60B7" w:rsidRPr="006222C4">
        <w:rPr>
          <w:rFonts w:ascii="Times New Roman" w:hAnsi="Times New Roman" w:cs="Times New Roman"/>
          <w:sz w:val="24"/>
          <w:szCs w:val="24"/>
        </w:rPr>
        <w:t xml:space="preserve"> un risks ievest jaunas sugas</w:t>
      </w:r>
      <w:r w:rsidR="003D0A54" w:rsidRPr="006222C4">
        <w:rPr>
          <w:rFonts w:ascii="Times New Roman" w:hAnsi="Times New Roman" w:cs="Times New Roman"/>
          <w:sz w:val="24"/>
          <w:szCs w:val="24"/>
        </w:rPr>
        <w:t xml:space="preserve"> </w:t>
      </w:r>
      <w:r w:rsidR="008219AB" w:rsidRPr="006222C4">
        <w:rPr>
          <w:rFonts w:ascii="Times New Roman" w:hAnsi="Times New Roman" w:cs="Times New Roman"/>
          <w:sz w:val="24"/>
          <w:szCs w:val="24"/>
        </w:rPr>
        <w:t xml:space="preserve">ar balasta ūdeņiem un nosēdumiem ir būtiski </w:t>
      </w:r>
      <w:r w:rsidR="003D0A54" w:rsidRPr="006222C4">
        <w:rPr>
          <w:rFonts w:ascii="Times New Roman" w:hAnsi="Times New Roman" w:cs="Times New Roman"/>
          <w:sz w:val="24"/>
          <w:szCs w:val="24"/>
        </w:rPr>
        <w:t>mazinājies, bet</w:t>
      </w:r>
      <w:r w:rsidR="009E60B7" w:rsidRPr="006222C4">
        <w:rPr>
          <w:rFonts w:ascii="Times New Roman" w:hAnsi="Times New Roman" w:cs="Times New Roman"/>
          <w:sz w:val="24"/>
          <w:szCs w:val="24"/>
        </w:rPr>
        <w:t xml:space="preserve"> nav izslēgts arī pēc </w:t>
      </w:r>
      <w:r w:rsidR="003D0A54" w:rsidRPr="006222C4">
        <w:rPr>
          <w:rFonts w:ascii="Times New Roman" w:hAnsi="Times New Roman" w:cs="Times New Roman"/>
          <w:sz w:val="24"/>
          <w:szCs w:val="24"/>
        </w:rPr>
        <w:t xml:space="preserve"> Latvijas pievienošanās 2004. </w:t>
      </w:r>
      <w:r w:rsidR="009E60B7" w:rsidRPr="006222C4">
        <w:rPr>
          <w:rFonts w:ascii="Times New Roman" w:hAnsi="Times New Roman" w:cs="Times New Roman"/>
          <w:sz w:val="24"/>
          <w:szCs w:val="24"/>
        </w:rPr>
        <w:t>g</w:t>
      </w:r>
      <w:r w:rsidR="003D0A54" w:rsidRPr="006222C4">
        <w:rPr>
          <w:rFonts w:ascii="Times New Roman" w:hAnsi="Times New Roman" w:cs="Times New Roman"/>
          <w:sz w:val="24"/>
          <w:szCs w:val="24"/>
        </w:rPr>
        <w:t>ada Starptautiskajai</w:t>
      </w:r>
      <w:r w:rsidR="009E60B7" w:rsidRPr="006222C4">
        <w:rPr>
          <w:rFonts w:ascii="Times New Roman" w:hAnsi="Times New Roman" w:cs="Times New Roman"/>
          <w:sz w:val="24"/>
          <w:szCs w:val="24"/>
        </w:rPr>
        <w:t xml:space="preserve"> konvencija</w:t>
      </w:r>
      <w:r w:rsidR="003D0A54" w:rsidRPr="006222C4">
        <w:rPr>
          <w:rFonts w:ascii="Times New Roman" w:hAnsi="Times New Roman" w:cs="Times New Roman"/>
          <w:sz w:val="24"/>
          <w:szCs w:val="24"/>
        </w:rPr>
        <w:t>i</w:t>
      </w:r>
      <w:r w:rsidR="009E60B7" w:rsidRPr="006222C4">
        <w:rPr>
          <w:rFonts w:ascii="Times New Roman" w:hAnsi="Times New Roman" w:cs="Times New Roman"/>
          <w:sz w:val="24"/>
          <w:szCs w:val="24"/>
        </w:rPr>
        <w:t xml:space="preserve"> par kuģu balasta ūdens un nosēdumu kontroli un pārvaldību</w:t>
      </w:r>
      <w:r w:rsidR="003D0A54" w:rsidRPr="006222C4">
        <w:rPr>
          <w:rFonts w:ascii="Times New Roman" w:hAnsi="Times New Roman" w:cs="Times New Roman"/>
          <w:sz w:val="24"/>
          <w:szCs w:val="24"/>
        </w:rPr>
        <w:t xml:space="preserve"> (Balasta konvencijas)</w:t>
      </w:r>
      <w:r w:rsidR="009E60B7" w:rsidRPr="006222C4">
        <w:rPr>
          <w:rStyle w:val="FootnoteReference"/>
          <w:rFonts w:ascii="Times New Roman" w:hAnsi="Times New Roman" w:cs="Times New Roman"/>
          <w:sz w:val="24"/>
          <w:szCs w:val="24"/>
        </w:rPr>
        <w:footnoteReference w:id="116"/>
      </w:r>
      <w:r w:rsidR="008219AB" w:rsidRPr="006222C4">
        <w:rPr>
          <w:rFonts w:ascii="Times New Roman" w:hAnsi="Times New Roman" w:cs="Times New Roman"/>
          <w:sz w:val="24"/>
          <w:szCs w:val="24"/>
        </w:rPr>
        <w:t>. Tomēr iespējams, ka atsevišķas sugas Baltijas jūrā varētu nokļūt ar apaugumiem, kas veidojas uz kuģu korpusa, enkura, u.t.t</w:t>
      </w:r>
      <w:r w:rsidRPr="006222C4">
        <w:rPr>
          <w:rFonts w:ascii="Times New Roman" w:hAnsi="Times New Roman" w:cs="Times New Roman"/>
          <w:sz w:val="24"/>
          <w:szCs w:val="24"/>
        </w:rPr>
        <w:t>.</w:t>
      </w:r>
    </w:p>
    <w:p w14:paraId="6822D0FF" w14:textId="516450D5" w:rsidR="00227C16" w:rsidRPr="006222C4" w:rsidRDefault="00227C16" w:rsidP="00227C16">
      <w:pPr>
        <w:rPr>
          <w:rFonts w:ascii="Times New Roman" w:hAnsi="Times New Roman" w:cs="Times New Roman"/>
          <w:sz w:val="24"/>
          <w:szCs w:val="24"/>
        </w:rPr>
      </w:pPr>
      <w:r w:rsidRPr="006222C4">
        <w:rPr>
          <w:rFonts w:ascii="Times New Roman" w:hAnsi="Times New Roman" w:cs="Times New Roman"/>
          <w:sz w:val="24"/>
          <w:szCs w:val="24"/>
        </w:rPr>
        <w:t xml:space="preserve">Ziemas periodā </w:t>
      </w:r>
      <w:r w:rsidR="00086A68" w:rsidRPr="006222C4">
        <w:rPr>
          <w:rFonts w:ascii="Times New Roman" w:hAnsi="Times New Roman" w:cs="Times New Roman"/>
          <w:sz w:val="24"/>
          <w:szCs w:val="24"/>
        </w:rPr>
        <w:t xml:space="preserve">ir </w:t>
      </w:r>
      <w:r w:rsidRPr="006222C4">
        <w:rPr>
          <w:rFonts w:ascii="Times New Roman" w:hAnsi="Times New Roman" w:cs="Times New Roman"/>
          <w:sz w:val="24"/>
          <w:szCs w:val="24"/>
        </w:rPr>
        <w:t>samazin</w:t>
      </w:r>
      <w:r w:rsidR="00086A68" w:rsidRPr="006222C4">
        <w:rPr>
          <w:rFonts w:ascii="Times New Roman" w:hAnsi="Times New Roman" w:cs="Times New Roman"/>
          <w:sz w:val="24"/>
          <w:szCs w:val="24"/>
        </w:rPr>
        <w:t>ājies</w:t>
      </w:r>
      <w:r w:rsidRPr="006222C4">
        <w:rPr>
          <w:rFonts w:ascii="Times New Roman" w:hAnsi="Times New Roman" w:cs="Times New Roman"/>
          <w:sz w:val="24"/>
          <w:szCs w:val="24"/>
        </w:rPr>
        <w:t>s sala period</w:t>
      </w:r>
      <w:r w:rsidR="00086A68" w:rsidRPr="006222C4">
        <w:rPr>
          <w:rFonts w:ascii="Times New Roman" w:hAnsi="Times New Roman" w:cs="Times New Roman"/>
          <w:sz w:val="24"/>
          <w:szCs w:val="24"/>
        </w:rPr>
        <w:t>s</w:t>
      </w:r>
      <w:r w:rsidRPr="006222C4">
        <w:rPr>
          <w:rFonts w:ascii="Times New Roman" w:hAnsi="Times New Roman" w:cs="Times New Roman"/>
          <w:sz w:val="24"/>
          <w:szCs w:val="24"/>
        </w:rPr>
        <w:t>, kā rezultātā nesasals</w:t>
      </w:r>
      <w:r w:rsidR="003071FB" w:rsidRPr="006222C4">
        <w:rPr>
          <w:rFonts w:ascii="Times New Roman" w:hAnsi="Times New Roman" w:cs="Times New Roman"/>
          <w:sz w:val="24"/>
          <w:szCs w:val="24"/>
        </w:rPr>
        <w:t>t</w:t>
      </w:r>
      <w:r w:rsidRPr="006222C4">
        <w:rPr>
          <w:rFonts w:ascii="Times New Roman" w:hAnsi="Times New Roman" w:cs="Times New Roman"/>
          <w:sz w:val="24"/>
          <w:szCs w:val="24"/>
        </w:rPr>
        <w:t xml:space="preserve"> pludmale</w:t>
      </w:r>
      <w:r w:rsidR="003071FB" w:rsidRPr="006222C4">
        <w:rPr>
          <w:rFonts w:ascii="Times New Roman" w:hAnsi="Times New Roman" w:cs="Times New Roman"/>
          <w:sz w:val="24"/>
          <w:szCs w:val="24"/>
        </w:rPr>
        <w:t>,</w:t>
      </w:r>
      <w:r w:rsidR="00086A68" w:rsidRPr="006222C4">
        <w:rPr>
          <w:rFonts w:ascii="Times New Roman" w:hAnsi="Times New Roman" w:cs="Times New Roman"/>
          <w:sz w:val="24"/>
          <w:szCs w:val="24"/>
        </w:rPr>
        <w:t xml:space="preserve"> </w:t>
      </w:r>
      <w:r w:rsidRPr="006222C4">
        <w:rPr>
          <w:rFonts w:ascii="Times New Roman" w:hAnsi="Times New Roman" w:cs="Times New Roman"/>
          <w:sz w:val="24"/>
          <w:szCs w:val="24"/>
        </w:rPr>
        <w:t>abrāzijas stāvkrasti</w:t>
      </w:r>
      <w:r w:rsidR="004A2D42" w:rsidRPr="006222C4">
        <w:rPr>
          <w:rFonts w:ascii="Times New Roman" w:hAnsi="Times New Roman" w:cs="Times New Roman"/>
          <w:sz w:val="24"/>
          <w:szCs w:val="24"/>
        </w:rPr>
        <w:t>em</w:t>
      </w:r>
      <w:r w:rsidRPr="006222C4">
        <w:rPr>
          <w:rFonts w:ascii="Times New Roman" w:hAnsi="Times New Roman" w:cs="Times New Roman"/>
          <w:sz w:val="24"/>
          <w:szCs w:val="24"/>
        </w:rPr>
        <w:t xml:space="preserve"> sagaidāms krasta noskalošanās procesa pieaugums. </w:t>
      </w:r>
    </w:p>
    <w:p w14:paraId="1AB8C7F7" w14:textId="48917E2F" w:rsidR="00227C16" w:rsidRPr="006222C4" w:rsidRDefault="00227C16" w:rsidP="00227C16">
      <w:pPr>
        <w:rPr>
          <w:rFonts w:ascii="Times New Roman" w:hAnsi="Times New Roman" w:cs="Times New Roman"/>
          <w:sz w:val="24"/>
          <w:szCs w:val="24"/>
        </w:rPr>
      </w:pPr>
      <w:r w:rsidRPr="006222C4">
        <w:rPr>
          <w:rFonts w:ascii="Times New Roman" w:hAnsi="Times New Roman" w:cs="Times New Roman"/>
          <w:sz w:val="24"/>
          <w:szCs w:val="24"/>
        </w:rPr>
        <w:t>Lai sniegtu teorētisku un praktisku atbalstu piekrastes pašvaldībām un zemes īpašniekiem lēmumu pieņemšanā, teritorijas apsaimniekošanā un attīstības plānošanā un mazinātu jūras krasta erozijas seku ietekmi Baltijas jūras un Rīgas līča piekrastē, izstrādātas Vadlīnijas jūras krasta erozijas seku mazināšanai</w:t>
      </w:r>
      <w:r w:rsidRPr="006222C4">
        <w:rPr>
          <w:rStyle w:val="FootnoteReference"/>
          <w:rFonts w:ascii="Times New Roman" w:hAnsi="Times New Roman" w:cs="Times New Roman"/>
          <w:sz w:val="24"/>
          <w:szCs w:val="24"/>
        </w:rPr>
        <w:footnoteReference w:id="117"/>
      </w:r>
      <w:r w:rsidRPr="006222C4">
        <w:rPr>
          <w:rFonts w:ascii="Times New Roman" w:hAnsi="Times New Roman" w:cs="Times New Roman"/>
          <w:sz w:val="24"/>
          <w:szCs w:val="24"/>
        </w:rPr>
        <w:t xml:space="preserve">. Vadlīniju ietvaros noteikti krastu posmi ar lielāku un mazāku noskalošanās varbūtību, iedalot krasta posmus </w:t>
      </w:r>
      <w:r w:rsidR="003071FB" w:rsidRPr="006222C4">
        <w:rPr>
          <w:rFonts w:ascii="Times New Roman" w:hAnsi="Times New Roman" w:cs="Times New Roman"/>
          <w:sz w:val="24"/>
          <w:szCs w:val="24"/>
        </w:rPr>
        <w:t xml:space="preserve">piecās </w:t>
      </w:r>
      <w:r w:rsidRPr="006222C4">
        <w:rPr>
          <w:rFonts w:ascii="Times New Roman" w:hAnsi="Times New Roman" w:cs="Times New Roman"/>
          <w:sz w:val="24"/>
          <w:szCs w:val="24"/>
        </w:rPr>
        <w:t>krasta erozijas riska klasēs (skat</w:t>
      </w:r>
      <w:r w:rsidR="00D50AD5" w:rsidRPr="006222C4">
        <w:rPr>
          <w:rFonts w:ascii="Times New Roman" w:hAnsi="Times New Roman" w:cs="Times New Roman"/>
          <w:sz w:val="24"/>
          <w:szCs w:val="24"/>
        </w:rPr>
        <w:t>īt</w:t>
      </w:r>
      <w:r w:rsidRPr="006222C4">
        <w:rPr>
          <w:rFonts w:ascii="Times New Roman" w:hAnsi="Times New Roman" w:cs="Times New Roman"/>
          <w:sz w:val="24"/>
          <w:szCs w:val="24"/>
        </w:rPr>
        <w:t xml:space="preserve"> </w:t>
      </w:r>
      <w:r w:rsidRPr="006222C4">
        <w:rPr>
          <w:rFonts w:ascii="Times New Roman" w:hAnsi="Times New Roman" w:cs="Times New Roman"/>
          <w:color w:val="auto"/>
          <w:sz w:val="24"/>
          <w:szCs w:val="24"/>
        </w:rPr>
        <w:t>3</w:t>
      </w:r>
      <w:r w:rsidR="00660FDD" w:rsidRPr="006222C4">
        <w:rPr>
          <w:rFonts w:ascii="Times New Roman" w:hAnsi="Times New Roman" w:cs="Times New Roman"/>
          <w:color w:val="auto"/>
          <w:sz w:val="24"/>
          <w:szCs w:val="24"/>
        </w:rPr>
        <w:t>2</w:t>
      </w:r>
      <w:r w:rsidRPr="006222C4">
        <w:rPr>
          <w:rFonts w:ascii="Times New Roman" w:hAnsi="Times New Roman" w:cs="Times New Roman"/>
          <w:color w:val="auto"/>
          <w:sz w:val="24"/>
          <w:szCs w:val="24"/>
        </w:rPr>
        <w:t>.</w:t>
      </w:r>
      <w:r w:rsidRPr="006222C4">
        <w:rPr>
          <w:rFonts w:ascii="Times New Roman" w:hAnsi="Times New Roman" w:cs="Times New Roman"/>
          <w:sz w:val="24"/>
          <w:szCs w:val="24"/>
        </w:rPr>
        <w:t xml:space="preserve"> attēlu), kā arī pašvaldībām sagatavota ģeotelpiskā informācija ar prognozēto krasta līniju 2025. un 2060. gadā.</w:t>
      </w:r>
    </w:p>
    <w:p w14:paraId="3DDC15D6" w14:textId="77777777" w:rsidR="00227C16" w:rsidRPr="006222C4" w:rsidRDefault="00227C16" w:rsidP="00227C16">
      <w:pPr>
        <w:spacing w:after="0"/>
        <w:jc w:val="center"/>
        <w:rPr>
          <w:rFonts w:ascii="Times New Roman" w:hAnsi="Times New Roman" w:cs="Times New Roman"/>
          <w:sz w:val="24"/>
          <w:szCs w:val="24"/>
        </w:rPr>
      </w:pPr>
      <w:r w:rsidRPr="006222C4">
        <w:rPr>
          <w:rFonts w:ascii="Times New Roman" w:hAnsi="Times New Roman" w:cs="Times New Roman"/>
          <w:noProof/>
          <w:sz w:val="24"/>
          <w:szCs w:val="24"/>
        </w:rPr>
        <w:lastRenderedPageBreak/>
        <w:drawing>
          <wp:inline distT="0" distB="0" distL="0" distR="0" wp14:anchorId="18CA66DA" wp14:editId="27D8742A">
            <wp:extent cx="5313244" cy="7534275"/>
            <wp:effectExtent l="0" t="0" r="1905" b="0"/>
            <wp:docPr id="59" name="Picture 59" descr="pres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g" descr="presei"/>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53162" cy="7590880"/>
                    </a:xfrm>
                    <a:prstGeom prst="rect">
                      <a:avLst/>
                    </a:prstGeom>
                    <a:noFill/>
                    <a:ln>
                      <a:noFill/>
                    </a:ln>
                  </pic:spPr>
                </pic:pic>
              </a:graphicData>
            </a:graphic>
          </wp:inline>
        </w:drawing>
      </w:r>
    </w:p>
    <w:p w14:paraId="3F3E9B0B" w14:textId="77777777" w:rsidR="00227C16" w:rsidRPr="006222C4" w:rsidRDefault="0091459B" w:rsidP="00227C16">
      <w:pPr>
        <w:jc w:val="center"/>
        <w:rPr>
          <w:rFonts w:ascii="Times New Roman" w:eastAsia="Arial" w:hAnsi="Times New Roman" w:cs="Times New Roman"/>
          <w:sz w:val="24"/>
          <w:szCs w:val="24"/>
        </w:rPr>
      </w:pPr>
      <w:r w:rsidRPr="006222C4">
        <w:rPr>
          <w:rFonts w:ascii="Times New Roman" w:eastAsia="Arial" w:hAnsi="Times New Roman" w:cs="Times New Roman"/>
          <w:color w:val="auto"/>
          <w:sz w:val="24"/>
          <w:szCs w:val="24"/>
        </w:rPr>
        <w:t>3</w:t>
      </w:r>
      <w:r w:rsidR="00660FDD" w:rsidRPr="006222C4">
        <w:rPr>
          <w:rFonts w:ascii="Times New Roman" w:eastAsia="Arial" w:hAnsi="Times New Roman" w:cs="Times New Roman"/>
          <w:color w:val="auto"/>
          <w:sz w:val="24"/>
          <w:szCs w:val="24"/>
        </w:rPr>
        <w:t>2</w:t>
      </w:r>
      <w:r w:rsidR="00227C16" w:rsidRPr="006222C4">
        <w:rPr>
          <w:rFonts w:ascii="Times New Roman" w:eastAsia="Arial" w:hAnsi="Times New Roman" w:cs="Times New Roman"/>
          <w:color w:val="auto"/>
          <w:sz w:val="24"/>
          <w:szCs w:val="24"/>
        </w:rPr>
        <w:t>. a</w:t>
      </w:r>
      <w:r w:rsidR="00EC0FD8" w:rsidRPr="006222C4">
        <w:rPr>
          <w:rFonts w:ascii="Times New Roman" w:eastAsia="Arial" w:hAnsi="Times New Roman" w:cs="Times New Roman"/>
          <w:color w:val="auto"/>
          <w:sz w:val="24"/>
          <w:szCs w:val="24"/>
        </w:rPr>
        <w:t>t</w:t>
      </w:r>
      <w:r w:rsidR="00227C16" w:rsidRPr="006222C4">
        <w:rPr>
          <w:rFonts w:ascii="Times New Roman" w:eastAsia="Arial" w:hAnsi="Times New Roman" w:cs="Times New Roman"/>
          <w:color w:val="auto"/>
          <w:sz w:val="24"/>
          <w:szCs w:val="24"/>
        </w:rPr>
        <w:t xml:space="preserve">tēls. </w:t>
      </w:r>
      <w:r w:rsidR="00227C16" w:rsidRPr="006222C4">
        <w:rPr>
          <w:rFonts w:ascii="Times New Roman" w:eastAsia="Arial" w:hAnsi="Times New Roman" w:cs="Times New Roman"/>
          <w:sz w:val="24"/>
          <w:szCs w:val="24"/>
        </w:rPr>
        <w:t>Latvijas jūras krasta erozijas riska iedalījums 5 erozijas riska klasēs</w:t>
      </w:r>
      <w:r w:rsidR="00227C16" w:rsidRPr="006222C4">
        <w:rPr>
          <w:rStyle w:val="FootnoteReference"/>
          <w:rFonts w:ascii="Times New Roman" w:eastAsia="Arial" w:hAnsi="Times New Roman" w:cs="Times New Roman"/>
          <w:sz w:val="24"/>
          <w:szCs w:val="24"/>
        </w:rPr>
        <w:footnoteReference w:id="118"/>
      </w:r>
      <w:r w:rsidR="00227C16" w:rsidRPr="006222C4">
        <w:rPr>
          <w:rFonts w:ascii="Times New Roman" w:eastAsia="Arial" w:hAnsi="Times New Roman" w:cs="Times New Roman"/>
          <w:sz w:val="24"/>
          <w:szCs w:val="24"/>
        </w:rPr>
        <w:t xml:space="preserve"> </w:t>
      </w:r>
    </w:p>
    <w:p w14:paraId="5FCEC8D7" w14:textId="77777777" w:rsidR="00474A1B" w:rsidRPr="006222C4" w:rsidRDefault="00474A1B" w:rsidP="0091459B">
      <w:pPr>
        <w:pStyle w:val="Style2ApakvirsrakstItalicsTimes-12"/>
      </w:pPr>
      <w:bookmarkStart w:id="57" w:name="_Toc514448261"/>
    </w:p>
    <w:p w14:paraId="1AFBC3C3" w14:textId="77777777" w:rsidR="00227C16" w:rsidRPr="006222C4" w:rsidRDefault="00227C16" w:rsidP="0091459B">
      <w:pPr>
        <w:pStyle w:val="Style2ApakvirsrakstItalicsTimes-12"/>
        <w:rPr>
          <w:color w:val="FF0000"/>
        </w:rPr>
      </w:pPr>
      <w:r w:rsidRPr="006222C4">
        <w:lastRenderedPageBreak/>
        <w:t xml:space="preserve">Klimata pārmaiņas </w:t>
      </w:r>
      <w:bookmarkEnd w:id="57"/>
      <w:r w:rsidR="00717965" w:rsidRPr="006222C4">
        <w:t>JP</w:t>
      </w:r>
    </w:p>
    <w:p w14:paraId="4791D9A5" w14:textId="10A2B8DA" w:rsidR="00227C16" w:rsidRPr="006222C4" w:rsidRDefault="00227C16" w:rsidP="00272600">
      <w:pPr>
        <w:shd w:val="clear" w:color="auto" w:fill="F2F2F2" w:themeFill="background1" w:themeFillShade="F2"/>
        <w:spacing w:after="0"/>
        <w:rPr>
          <w:rFonts w:ascii="Times New Roman" w:hAnsi="Times New Roman" w:cs="Times New Roman"/>
          <w:color w:val="auto"/>
          <w:sz w:val="24"/>
          <w:szCs w:val="24"/>
        </w:rPr>
      </w:pPr>
      <w:r w:rsidRPr="006222C4">
        <w:rPr>
          <w:rFonts w:ascii="Times New Roman" w:hAnsi="Times New Roman" w:cs="Times New Roman"/>
          <w:sz w:val="24"/>
          <w:szCs w:val="24"/>
        </w:rPr>
        <w:t>Lai gan pašreiz nav pietiekoši daudz informācijas par biotopu un jūrā mītošo sugu izplatību un klimata pārmaiņu ietekmi uz tiem, mainoties bioģeoķīmiskajiem procesiem, var notikt arī izmaiņas biotopos un b</w:t>
      </w:r>
      <w:r w:rsidRPr="006222C4">
        <w:rPr>
          <w:rFonts w:ascii="Times New Roman" w:hAnsi="Times New Roman" w:cs="Times New Roman"/>
          <w:color w:val="auto"/>
          <w:sz w:val="24"/>
          <w:szCs w:val="24"/>
        </w:rPr>
        <w:t xml:space="preserve">arības ķēdē. </w:t>
      </w:r>
      <w:r w:rsidRPr="006222C4">
        <w:rPr>
          <w:rFonts w:ascii="Times New Roman" w:hAnsi="Times New Roman" w:cs="Times New Roman"/>
          <w:sz w:val="24"/>
          <w:szCs w:val="24"/>
        </w:rPr>
        <w:t xml:space="preserve">Klimata pārmaiņas līdz 2030. gadam kopumā varētu radīt samērā nelielu, tomēr negatīvu ietekmi, jo pārmaiņu radīto seku </w:t>
      </w:r>
      <w:r w:rsidRPr="006222C4">
        <w:rPr>
          <w:rFonts w:ascii="Times New Roman" w:hAnsi="Times New Roman" w:cs="Times New Roman"/>
          <w:color w:val="auto"/>
          <w:sz w:val="24"/>
          <w:szCs w:val="24"/>
        </w:rPr>
        <w:t>rezultātā mazināsies jūras ekosistēmas stabilitāte, kā arī iespējamas</w:t>
      </w:r>
      <w:r w:rsidR="00E57869" w:rsidRPr="006222C4">
        <w:rPr>
          <w:rFonts w:ascii="Times New Roman" w:hAnsi="Times New Roman" w:cs="Times New Roman"/>
          <w:color w:val="auto"/>
          <w:sz w:val="24"/>
          <w:szCs w:val="24"/>
        </w:rPr>
        <w:t xml:space="preserve"> </w:t>
      </w:r>
      <w:r w:rsidRPr="006222C4">
        <w:rPr>
          <w:rFonts w:ascii="Times New Roman" w:hAnsi="Times New Roman" w:cs="Times New Roman"/>
          <w:color w:val="auto"/>
          <w:sz w:val="24"/>
          <w:szCs w:val="24"/>
        </w:rPr>
        <w:t>izmaiņas sugu un biotopu izplatībā, kas var radīt nepieciešamību pārvērtēt esošo un plānoto jūras aizsargājamo teritoriju tīklu.</w:t>
      </w:r>
      <w:r w:rsidR="00686253" w:rsidRPr="006222C4">
        <w:rPr>
          <w:rFonts w:ascii="Times New Roman" w:hAnsi="Times New Roman" w:cs="Times New Roman"/>
          <w:color w:val="auto"/>
          <w:sz w:val="24"/>
          <w:szCs w:val="24"/>
        </w:rPr>
        <w:t xml:space="preserve"> Turklāt,</w:t>
      </w:r>
      <w:r w:rsidR="00310BC1" w:rsidRPr="006222C4">
        <w:rPr>
          <w:rFonts w:ascii="Times New Roman" w:hAnsi="Times New Roman" w:cs="Times New Roman"/>
          <w:color w:val="auto"/>
          <w:sz w:val="24"/>
          <w:szCs w:val="24"/>
        </w:rPr>
        <w:t xml:space="preserve"> </w:t>
      </w:r>
      <w:r w:rsidR="00686253" w:rsidRPr="006222C4">
        <w:rPr>
          <w:rFonts w:ascii="Times New Roman" w:hAnsi="Times New Roman" w:cs="Times New Roman"/>
          <w:color w:val="auto"/>
          <w:sz w:val="24"/>
          <w:szCs w:val="24"/>
        </w:rPr>
        <w:t>lai mazinātu krasta erozijas riskus</w:t>
      </w:r>
      <w:r w:rsidR="000E6D5E" w:rsidRPr="006222C4">
        <w:rPr>
          <w:rFonts w:ascii="Times New Roman" w:hAnsi="Times New Roman" w:cs="Times New Roman"/>
          <w:color w:val="auto"/>
          <w:sz w:val="24"/>
          <w:szCs w:val="24"/>
        </w:rPr>
        <w:t xml:space="preserve">, plānojot būvniecību piekrastes ūdeņos, </w:t>
      </w:r>
      <w:r w:rsidR="00813085" w:rsidRPr="006222C4">
        <w:rPr>
          <w:rFonts w:ascii="Times New Roman" w:hAnsi="Times New Roman" w:cs="Times New Roman"/>
          <w:color w:val="auto"/>
          <w:sz w:val="24"/>
          <w:szCs w:val="24"/>
        </w:rPr>
        <w:t xml:space="preserve">nepieciešams </w:t>
      </w:r>
      <w:r w:rsidR="000E6D5E" w:rsidRPr="006222C4">
        <w:rPr>
          <w:rFonts w:ascii="Times New Roman" w:hAnsi="Times New Roman" w:cs="Times New Roman"/>
          <w:color w:val="auto"/>
          <w:sz w:val="24"/>
          <w:szCs w:val="24"/>
        </w:rPr>
        <w:t>novērtēt būves iespējamo ietekmi uz krasta procesiem</w:t>
      </w:r>
      <w:r w:rsidR="00686253" w:rsidRPr="006222C4">
        <w:rPr>
          <w:rFonts w:ascii="Times New Roman" w:hAnsi="Times New Roman" w:cs="Times New Roman"/>
          <w:color w:val="auto"/>
          <w:sz w:val="24"/>
          <w:szCs w:val="24"/>
        </w:rPr>
        <w:t>.</w:t>
      </w:r>
    </w:p>
    <w:p w14:paraId="4157658F" w14:textId="77777777" w:rsidR="000017AD" w:rsidRPr="006222C4" w:rsidRDefault="000017AD" w:rsidP="00272600">
      <w:pPr>
        <w:pStyle w:val="Heading3"/>
        <w:rPr>
          <w:rFonts w:ascii="Times New Roman" w:hAnsi="Times New Roman" w:cs="Times New Roman"/>
          <w:szCs w:val="24"/>
          <w:highlight w:val="none"/>
        </w:rPr>
      </w:pPr>
    </w:p>
    <w:p w14:paraId="50DFF7E3" w14:textId="77777777" w:rsidR="000017AD" w:rsidRPr="006222C4" w:rsidRDefault="007E0732" w:rsidP="007E0732">
      <w:pPr>
        <w:pStyle w:val="Heading2MG"/>
      </w:pPr>
      <w:bookmarkStart w:id="58" w:name="_Toc524380464"/>
      <w:r w:rsidRPr="006222C4">
        <w:t>3</w:t>
      </w:r>
      <w:r w:rsidR="00696A87" w:rsidRPr="006222C4">
        <w:t>.1</w:t>
      </w:r>
      <w:r w:rsidR="00227C16" w:rsidRPr="006222C4">
        <w:t>5</w:t>
      </w:r>
      <w:r w:rsidR="00696A87" w:rsidRPr="006222C4">
        <w:t>. Ekosistēmu pakalpojumi</w:t>
      </w:r>
      <w:bookmarkEnd w:id="58"/>
    </w:p>
    <w:p w14:paraId="3B35B09B" w14:textId="77777777" w:rsidR="007E0732" w:rsidRPr="006222C4" w:rsidRDefault="007E0732" w:rsidP="007E0732">
      <w:pPr>
        <w:pStyle w:val="Style2ApakvirsrakstItalicsTimes-12"/>
        <w:rPr>
          <w:szCs w:val="24"/>
        </w:rPr>
      </w:pPr>
      <w:r w:rsidRPr="006222C4">
        <w:rPr>
          <w:szCs w:val="24"/>
        </w:rPr>
        <w:t>Politiskās nostādnes</w:t>
      </w:r>
    </w:p>
    <w:p w14:paraId="15C50ECA" w14:textId="77777777" w:rsidR="007E0732" w:rsidRPr="006222C4" w:rsidRDefault="007E0732" w:rsidP="00836002">
      <w:pPr>
        <w:spacing w:after="120"/>
        <w:rPr>
          <w:rFonts w:ascii="Times New Roman" w:hAnsi="Times New Roman" w:cs="Times New Roman"/>
          <w:sz w:val="24"/>
          <w:szCs w:val="24"/>
        </w:rPr>
      </w:pPr>
      <w:r w:rsidRPr="006222C4">
        <w:rPr>
          <w:rFonts w:ascii="Times New Roman" w:hAnsi="Times New Roman" w:cs="Times New Roman"/>
          <w:sz w:val="24"/>
          <w:szCs w:val="24"/>
        </w:rPr>
        <w:t>ES Bioloģiskās daudzveidības stratēģijas</w:t>
      </w:r>
      <w:r w:rsidRPr="006222C4">
        <w:rPr>
          <w:rStyle w:val="FootnoteReference"/>
          <w:rFonts w:ascii="Times New Roman" w:hAnsi="Times New Roman" w:cs="Times New Roman"/>
          <w:sz w:val="24"/>
          <w:szCs w:val="24"/>
        </w:rPr>
        <w:footnoteReference w:id="119"/>
      </w:r>
      <w:r w:rsidRPr="006222C4">
        <w:rPr>
          <w:rFonts w:ascii="Times New Roman" w:hAnsi="Times New Roman" w:cs="Times New Roman"/>
          <w:sz w:val="24"/>
          <w:szCs w:val="24"/>
        </w:rPr>
        <w:t xml:space="preserve"> mērķis ir  apturēt bioloģiskās daudzveidības samazināšanos un ekosistēmu pakalpojumu zudumus.</w:t>
      </w:r>
      <w:r w:rsidR="00D873F7" w:rsidRPr="006222C4">
        <w:rPr>
          <w:rFonts w:ascii="Times New Roman" w:hAnsi="Times New Roman" w:cs="Times New Roman"/>
          <w:sz w:val="24"/>
          <w:szCs w:val="24"/>
        </w:rPr>
        <w:t xml:space="preserve"> Cieši saistīta ar stratēģiju un ekosistēmu pakalpojumu saglabāšanu ir ES Zaļās infrastruktūras stratēģija</w:t>
      </w:r>
      <w:r w:rsidR="00D873F7" w:rsidRPr="006222C4">
        <w:rPr>
          <w:rStyle w:val="FootnoteReference"/>
          <w:rFonts w:ascii="Times New Roman" w:hAnsi="Times New Roman" w:cs="Times New Roman"/>
          <w:sz w:val="24"/>
          <w:szCs w:val="24"/>
        </w:rPr>
        <w:footnoteReference w:id="120"/>
      </w:r>
      <w:r w:rsidR="00D873F7" w:rsidRPr="006222C4">
        <w:rPr>
          <w:rFonts w:ascii="Times New Roman" w:hAnsi="Times New Roman" w:cs="Times New Roman"/>
          <w:sz w:val="24"/>
          <w:szCs w:val="24"/>
        </w:rPr>
        <w:t xml:space="preserve">, kas veicina ekosistēmu izpēti un </w:t>
      </w:r>
      <w:r w:rsidR="001C7A5D" w:rsidRPr="006222C4">
        <w:rPr>
          <w:rFonts w:ascii="Times New Roman" w:hAnsi="Times New Roman" w:cs="Times New Roman"/>
          <w:sz w:val="24"/>
          <w:szCs w:val="24"/>
        </w:rPr>
        <w:t>paredz atbalstu zaļās infrastruktūras (arī bioloģiski vērtīgo teritoriju jūrā aizsardzības) projektiem</w:t>
      </w:r>
      <w:r w:rsidR="00D873F7" w:rsidRPr="006222C4">
        <w:rPr>
          <w:rFonts w:ascii="Times New Roman" w:hAnsi="Times New Roman" w:cs="Times New Roman"/>
          <w:sz w:val="24"/>
          <w:szCs w:val="24"/>
        </w:rPr>
        <w:t>.</w:t>
      </w:r>
    </w:p>
    <w:p w14:paraId="43D5251D" w14:textId="77777777" w:rsidR="007E0732" w:rsidRPr="006222C4" w:rsidRDefault="007E0732" w:rsidP="007E0732">
      <w:pPr>
        <w:pStyle w:val="Style2ApakvirsrakstItalicsTimes-12"/>
        <w:rPr>
          <w:szCs w:val="24"/>
        </w:rPr>
      </w:pPr>
      <w:r w:rsidRPr="006222C4">
        <w:rPr>
          <w:szCs w:val="24"/>
        </w:rPr>
        <w:t xml:space="preserve">Ekosistēmu pakalpojumu izmantošana jūras plānošanā </w:t>
      </w:r>
    </w:p>
    <w:p w14:paraId="62FD992F" w14:textId="77777777" w:rsidR="00A7344C" w:rsidRPr="006222C4" w:rsidRDefault="00A7344C" w:rsidP="00ED3180">
      <w:pPr>
        <w:spacing w:after="120"/>
        <w:rPr>
          <w:rFonts w:ascii="Times New Roman" w:eastAsia="CIDFont+F2" w:hAnsi="Times New Roman" w:cs="Times New Roman"/>
          <w:color w:val="auto"/>
          <w:sz w:val="24"/>
          <w:szCs w:val="24"/>
          <w:lang w:eastAsia="en-US"/>
        </w:rPr>
      </w:pPr>
      <w:r w:rsidRPr="006222C4">
        <w:rPr>
          <w:rFonts w:ascii="Times New Roman" w:hAnsi="Times New Roman" w:cs="Times New Roman"/>
          <w:sz w:val="24"/>
          <w:szCs w:val="24"/>
        </w:rPr>
        <w:t>Multisektorāla plānošanas un pārvaldības prakse rāda, ka to spiediens uz ekosistēmas funkcionēšanu palielinās un ir daudzveidīgāks kā plānojot tikai viena sektora aktivitātes. Katrs plānošanas sektors, tajā skaitā arī ekosistēma kā vides sektors, nodrošina dažādus pakalpojumus un to identificēšanai un novērtēšanai ir nepieciešamas jaunas metodes. Jūras telpiskās plānošanas perspektīvā ir nepieciešams pielietot konceptu, kas novērtētu gan jaunu ekonomisko aktivitāšu vai pasākumu kopumu ietekmi uz jūras ekosistēmu, gan tajā pašā laikā ekosistēmas izmantošanu vērtību cilvēka labklājības nodrošināšanai. Šobrīd ekosistēmu pakalpojumu koncepcija ir ieviesta kā ekosistēmas pieeja jūras telpiskās plānošanas procesā lai atvieglotu daudzveidīgas izmantošanas, ietekmju, kā arī konfliktu un kompromisu analīzēs dažādos apsaimniekošanas plānos. Ekosistēmas pakalpojumu novērtēšana palīdz pārvarēt konceptuālo plaisu starp dabas un sociālajām zinātnēm, apkopojot vienotā sistēmā ekosistēmas stāvokļa saistību ar cilvēku labklājību un aktivitātēm. Šī ekosistēmu pakalpojumu koncepcija ir īpaši svarīga laikā, kad pastāv tendence lēmumu pieņemšanā ignorēt sociālās labklājības izmaiņas, kas nav tieši kvantificējamas</w:t>
      </w:r>
      <w:r w:rsidRPr="006222C4">
        <w:rPr>
          <w:rFonts w:ascii="Times New Roman" w:eastAsia="CIDFont+F2" w:hAnsi="Times New Roman" w:cs="Times New Roman"/>
          <w:color w:val="auto"/>
          <w:sz w:val="24"/>
          <w:szCs w:val="24"/>
          <w:lang w:eastAsia="en-US"/>
        </w:rPr>
        <w:t xml:space="preserve"> ar tirgus pasākumiem, tai pašā laikā paļaujoties tikai uz labi funkcionējošām ekosistēmām.</w:t>
      </w:r>
    </w:p>
    <w:p w14:paraId="35EA7D23" w14:textId="77777777" w:rsidR="007E0732" w:rsidRPr="006222C4" w:rsidRDefault="007E0732" w:rsidP="007E0732">
      <w:pPr>
        <w:pStyle w:val="Style2ApakvirsrakstItalicsTimes-12"/>
        <w:rPr>
          <w:szCs w:val="24"/>
        </w:rPr>
      </w:pPr>
      <w:r w:rsidRPr="006222C4">
        <w:rPr>
          <w:szCs w:val="24"/>
        </w:rPr>
        <w:t xml:space="preserve">Ekosistēmu pakalpojumu novērtēšana  </w:t>
      </w:r>
    </w:p>
    <w:p w14:paraId="7FCF721D" w14:textId="77777777" w:rsidR="000017AD" w:rsidRPr="006222C4" w:rsidRDefault="00696A87">
      <w:pPr>
        <w:spacing w:after="120"/>
        <w:rPr>
          <w:rFonts w:ascii="Times New Roman" w:hAnsi="Times New Roman" w:cs="Times New Roman"/>
          <w:sz w:val="24"/>
          <w:szCs w:val="24"/>
        </w:rPr>
      </w:pPr>
      <w:r w:rsidRPr="006222C4">
        <w:rPr>
          <w:rFonts w:ascii="Times New Roman" w:hAnsi="Times New Roman" w:cs="Times New Roman"/>
          <w:sz w:val="24"/>
          <w:szCs w:val="24"/>
        </w:rPr>
        <w:t xml:space="preserve">Ekosistēmu pakalpojumu raksturojums ir balstīts uz </w:t>
      </w:r>
      <w:r w:rsidR="00300214" w:rsidRPr="006222C4">
        <w:rPr>
          <w:rFonts w:ascii="Times New Roman" w:hAnsi="Times New Roman" w:cs="Times New Roman"/>
          <w:sz w:val="24"/>
          <w:szCs w:val="24"/>
        </w:rPr>
        <w:t>EK</w:t>
      </w:r>
      <w:r w:rsidRPr="006222C4">
        <w:rPr>
          <w:rFonts w:ascii="Times New Roman" w:hAnsi="Times New Roman" w:cs="Times New Roman"/>
          <w:sz w:val="24"/>
          <w:szCs w:val="24"/>
        </w:rPr>
        <w:t xml:space="preserve"> MAES darba grupas  ieteikto CICES v4.3 (2013) starptautisko ekosistēmu pakalpojumu klasifikāciju, tādējādi nodrošinot rezultātu starptautisku salīdzināmību un atbilstību </w:t>
      </w:r>
      <w:r w:rsidR="0099206E" w:rsidRPr="006222C4">
        <w:rPr>
          <w:rFonts w:ascii="Times New Roman" w:hAnsi="Times New Roman" w:cs="Times New Roman"/>
          <w:sz w:val="24"/>
          <w:szCs w:val="24"/>
        </w:rPr>
        <w:t>ES</w:t>
      </w:r>
      <w:r w:rsidRPr="006222C4">
        <w:rPr>
          <w:rFonts w:ascii="Times New Roman" w:hAnsi="Times New Roman" w:cs="Times New Roman"/>
          <w:sz w:val="24"/>
          <w:szCs w:val="24"/>
        </w:rPr>
        <w:t xml:space="preserve"> uzsāktajam ekosistēmu pakalpojumu kartēšanas procesam, īstenojot ES Bioloģiskās Daudzveidības Stratēģijas 2020.gadam 5.uzdevumu. CICES ir hierarhiski veidota klasifikācijas sistēma, kas ekosistēmu pakalpojumus iedala trīs galvenajās kategorijās – apgādes pakalpojumi, vidi regulējošie pakalpojumi un kultūras pakalpojumi (atbalsta pakalpojumi jeb ekosistēmu </w:t>
      </w:r>
      <w:r w:rsidRPr="006222C4">
        <w:rPr>
          <w:rFonts w:ascii="Times New Roman" w:hAnsi="Times New Roman" w:cs="Times New Roman"/>
          <w:sz w:val="24"/>
          <w:szCs w:val="24"/>
        </w:rPr>
        <w:lastRenderedPageBreak/>
        <w:t>funkcijas netiek iekļautas šajā klasifikācijas sistēmā, jo cilvēku sabiedrība gūst labumu no tiem nevis tieši, bet caur pārējiem pakalpojumu veidiem).</w:t>
      </w:r>
    </w:p>
    <w:p w14:paraId="5459D0E6" w14:textId="68D0A44F" w:rsidR="000017AD" w:rsidRPr="006222C4" w:rsidRDefault="00E57869">
      <w:pPr>
        <w:rPr>
          <w:rFonts w:ascii="Times New Roman" w:hAnsi="Times New Roman" w:cs="Times New Roman"/>
          <w:b/>
          <w:sz w:val="24"/>
          <w:szCs w:val="24"/>
        </w:rPr>
      </w:pPr>
      <w:r w:rsidRPr="006222C4">
        <w:rPr>
          <w:rFonts w:ascii="Times New Roman" w:hAnsi="Times New Roman" w:cs="Times New Roman"/>
          <w:sz w:val="24"/>
          <w:szCs w:val="24"/>
        </w:rPr>
        <w:t xml:space="preserve">Saskaņā ar CICES klasifikāciju apgādes pakalpojumi ietver ekosistēmas sniegtās izejvielas cilvēku pārtikai un mājlopu barībai, dažādus izejmateriālus, kā arī enerģijas resursus.  JP kontekstā identificētais </w:t>
      </w:r>
      <w:r w:rsidRPr="006222C4">
        <w:rPr>
          <w:rFonts w:ascii="Times New Roman" w:hAnsi="Times New Roman" w:cs="Times New Roman"/>
          <w:b/>
          <w:sz w:val="24"/>
          <w:szCs w:val="24"/>
        </w:rPr>
        <w:t>apgādes pakalpojums</w:t>
      </w:r>
      <w:r w:rsidRPr="006222C4">
        <w:rPr>
          <w:rFonts w:ascii="Times New Roman" w:hAnsi="Times New Roman" w:cs="Times New Roman"/>
          <w:sz w:val="24"/>
          <w:szCs w:val="24"/>
        </w:rPr>
        <w:t>, kurš šobrīd tiek izmantots komerciālā un izmērāmā apjomā ir zivis pārtikas patēriņam. Nelielos apjomos varētu tikt izmantotas arī aļģes kā mēslojums lauksaimniecībā, taču par to nav pieejamu  ticamu novērojumu vai uzskaites datu. Pakalpojuma zivis pārtikas patēriņam nodrošinājuma attēlošanai (skatīt 33. attēlu) izmantoti BIOR dati par komerciāli nozīmīgo zivju sugu (brētliņu, reņģu, mencas un plekstes) kopējo nozveju 10 gadu periodā (no 20</w:t>
      </w:r>
      <w:r w:rsidR="003D0A54" w:rsidRPr="006222C4">
        <w:rPr>
          <w:rFonts w:ascii="Times New Roman" w:hAnsi="Times New Roman" w:cs="Times New Roman"/>
          <w:sz w:val="24"/>
          <w:szCs w:val="24"/>
        </w:rPr>
        <w:t>0</w:t>
      </w:r>
      <w:r w:rsidRPr="006222C4">
        <w:rPr>
          <w:rFonts w:ascii="Times New Roman" w:hAnsi="Times New Roman" w:cs="Times New Roman"/>
          <w:sz w:val="24"/>
          <w:szCs w:val="24"/>
        </w:rPr>
        <w:t xml:space="preserve">4. – 2013. gadam). </w:t>
      </w:r>
    </w:p>
    <w:p w14:paraId="14AFE5E4" w14:textId="3E5F16E7" w:rsidR="00B91097" w:rsidRPr="006222C4" w:rsidRDefault="00656290" w:rsidP="0021340E">
      <w:pPr>
        <w:keepNext/>
        <w:spacing w:after="4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1C6326AD" wp14:editId="65BA3591">
            <wp:extent cx="6187905" cy="802005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Zivju_nozveja_apgades_pak_JTP_2018_10_22.jpg"/>
                    <pic:cNvPicPr/>
                  </pic:nvPicPr>
                  <pic:blipFill rotWithShape="1">
                    <a:blip r:embed="rId57" cstate="print">
                      <a:extLst>
                        <a:ext uri="{28A0092B-C50C-407E-A947-70E740481C1C}">
                          <a14:useLocalDpi xmlns:a14="http://schemas.microsoft.com/office/drawing/2010/main" val="0"/>
                        </a:ext>
                      </a:extLst>
                    </a:blip>
                    <a:srcRect/>
                    <a:stretch/>
                  </pic:blipFill>
                  <pic:spPr bwMode="auto">
                    <a:xfrm>
                      <a:off x="0" y="0"/>
                      <a:ext cx="6206306" cy="8043900"/>
                    </a:xfrm>
                    <a:prstGeom prst="rect">
                      <a:avLst/>
                    </a:prstGeom>
                    <a:ln>
                      <a:noFill/>
                    </a:ln>
                    <a:extLst>
                      <a:ext uri="{53640926-AAD7-44D8-BBD7-CCE9431645EC}">
                        <a14:shadowObscured xmlns:a14="http://schemas.microsoft.com/office/drawing/2010/main"/>
                      </a:ext>
                    </a:extLst>
                  </pic:spPr>
                </pic:pic>
              </a:graphicData>
            </a:graphic>
          </wp:inline>
        </w:drawing>
      </w:r>
    </w:p>
    <w:p w14:paraId="3B13299B" w14:textId="09536BE4" w:rsidR="000017AD" w:rsidRPr="006222C4" w:rsidRDefault="00660FDD" w:rsidP="007C1A76">
      <w:pPr>
        <w:pStyle w:val="Style1Times-12-"/>
        <w:spacing w:after="40"/>
      </w:pPr>
      <w:r w:rsidRPr="006222C4">
        <w:rPr>
          <w:color w:val="auto"/>
        </w:rPr>
        <w:t>33</w:t>
      </w:r>
      <w:r w:rsidR="00696A87" w:rsidRPr="006222C4">
        <w:rPr>
          <w:color w:val="auto"/>
        </w:rPr>
        <w:t>. attēls</w:t>
      </w:r>
      <w:r w:rsidR="0091459B" w:rsidRPr="006222C4">
        <w:rPr>
          <w:color w:val="auto"/>
        </w:rPr>
        <w:t>.</w:t>
      </w:r>
      <w:r w:rsidR="00696A87" w:rsidRPr="006222C4">
        <w:rPr>
          <w:color w:val="auto"/>
        </w:rPr>
        <w:t xml:space="preserve"> </w:t>
      </w:r>
      <w:r w:rsidR="00696A87" w:rsidRPr="006222C4">
        <w:t>Apgādes pakalpojuma – zivis pārtikas patēriņam nodrošinājums – kopējā nozveja atklātā jūrā (izņemot piekrastes ūdeņus)</w:t>
      </w:r>
    </w:p>
    <w:p w14:paraId="692FE79D" w14:textId="77777777" w:rsidR="000017AD" w:rsidRPr="006222C4" w:rsidRDefault="000017AD">
      <w:pPr>
        <w:spacing w:after="0"/>
        <w:rPr>
          <w:rFonts w:ascii="Times New Roman" w:hAnsi="Times New Roman" w:cs="Times New Roman"/>
          <w:sz w:val="24"/>
          <w:szCs w:val="24"/>
        </w:rPr>
      </w:pPr>
    </w:p>
    <w:p w14:paraId="6DD556BC" w14:textId="77777777" w:rsidR="00E57869" w:rsidRPr="006222C4" w:rsidRDefault="00E57869" w:rsidP="00E57869">
      <w:pPr>
        <w:widowControl w:val="0"/>
        <w:tabs>
          <w:tab w:val="left" w:pos="2053"/>
        </w:tabs>
        <w:snapToGrid w:val="0"/>
        <w:rPr>
          <w:rFonts w:ascii="Times New Roman" w:eastAsia="Times New Roman" w:hAnsi="Times New Roman" w:cs="Times New Roman"/>
          <w:sz w:val="24"/>
          <w:szCs w:val="24"/>
          <w:lang w:eastAsia="x-none" w:bidi="en-US"/>
        </w:rPr>
      </w:pPr>
      <w:r w:rsidRPr="006222C4">
        <w:rPr>
          <w:rFonts w:ascii="Times New Roman" w:hAnsi="Times New Roman" w:cs="Times New Roman"/>
          <w:sz w:val="24"/>
          <w:szCs w:val="24"/>
        </w:rPr>
        <w:t xml:space="preserve">Balstoties uz pieejamiem LHEI lauku pētījuma datiem un ekspertu zināšanām tika mēģināts novērtēt nodrošinājuma potenciālu citam apgādes pakalpojumam – aļģes un to produkti, kas izmantojami pārtikā vai kā materiāli farmācijā un mikrobioloģijā. Kā pieejamais resurss vērtētas sārtaļģes </w:t>
      </w:r>
      <w:r w:rsidRPr="006222C4">
        <w:rPr>
          <w:rFonts w:ascii="Times New Roman" w:hAnsi="Times New Roman" w:cs="Times New Roman"/>
          <w:i/>
          <w:sz w:val="24"/>
          <w:szCs w:val="24"/>
        </w:rPr>
        <w:t>Furcellaria lumbricalis</w:t>
      </w:r>
      <w:r w:rsidRPr="006222C4">
        <w:rPr>
          <w:rFonts w:ascii="Times New Roman" w:hAnsi="Times New Roman" w:cs="Times New Roman"/>
          <w:sz w:val="24"/>
          <w:szCs w:val="24"/>
        </w:rPr>
        <w:t xml:space="preserve"> audžu platības izmantojot gan to teorētiski iespējamo maksimālo noseguma platību ņemot vērā to augšanai piemēroto grunts segumu, gan  zemūdens biotopu apsekojuma datus, kas rāda sārtaļģes šī brīža sastopamās platības. </w:t>
      </w:r>
      <w:r w:rsidRPr="006222C4">
        <w:rPr>
          <w:rFonts w:ascii="Times New Roman" w:eastAsiaTheme="minorHAnsi" w:hAnsi="Times New Roman" w:cs="Times New Roman"/>
          <w:b/>
          <w:sz w:val="24"/>
          <w:szCs w:val="24"/>
        </w:rPr>
        <w:t>Vidi regulējošie un uzturošie pakalpojumi</w:t>
      </w:r>
      <w:r w:rsidRPr="006222C4">
        <w:rPr>
          <w:rFonts w:ascii="Times New Roman" w:eastAsia="CIDFont+F2" w:hAnsi="Times New Roman" w:cs="Times New Roman"/>
          <w:sz w:val="24"/>
          <w:szCs w:val="24"/>
        </w:rPr>
        <w:t xml:space="preserve"> aptver ekosistēmas pašregulēšanās procesā radītos ieguvumus sabiedrībai, piemēram, ūdens attīrīšanos, plūsmu</w:t>
      </w:r>
      <w:r w:rsidRPr="006222C4">
        <w:rPr>
          <w:rFonts w:ascii="Times New Roman" w:eastAsiaTheme="minorHAnsi" w:hAnsi="Times New Roman" w:cs="Times New Roman"/>
          <w:sz w:val="24"/>
          <w:szCs w:val="24"/>
        </w:rPr>
        <w:t xml:space="preserve"> </w:t>
      </w:r>
      <w:r w:rsidRPr="006222C4">
        <w:rPr>
          <w:rFonts w:ascii="Times New Roman" w:eastAsia="CIDFont+F2" w:hAnsi="Times New Roman" w:cs="Times New Roman"/>
          <w:sz w:val="24"/>
          <w:szCs w:val="24"/>
        </w:rPr>
        <w:t>regulēšanu, kā arī dažādu dabas procesu un apstākļu uzturēšanu, tai skaitā klimata kontroli.</w:t>
      </w:r>
      <w:r w:rsidRPr="006222C4">
        <w:rPr>
          <w:rFonts w:ascii="Times New Roman" w:eastAsia="Times New Roman" w:hAnsi="Times New Roman" w:cs="Times New Roman"/>
          <w:sz w:val="24"/>
          <w:szCs w:val="24"/>
          <w:lang w:eastAsia="x-none" w:bidi="en-US"/>
        </w:rPr>
        <w:t xml:space="preserve"> Sadarbībā ar LHEI ekspertiem ir pirmais mēģinājums identificēt vidi regulējošo un uzturošo pakalpojumu veidus, kuru nodrošinājums ir saistīts ar bentiskajiem biotopiem, tādējādi ļaujot ekosistēmu pakalpojumu izplatību attēlot telpiski. Tā piemēram, tie būtu gliemeņu veiktā ūdens filtrācija, erozijas kontrole, nārsta vietu un dzīvotņu uzturēšana u.c.</w:t>
      </w:r>
    </w:p>
    <w:p w14:paraId="2C6D6F4C" w14:textId="77777777" w:rsidR="000017AD" w:rsidRPr="006222C4" w:rsidRDefault="00E57869" w:rsidP="00CE48CD">
      <w:pPr>
        <w:spacing w:after="120"/>
        <w:rPr>
          <w:rFonts w:ascii="Times New Roman" w:hAnsi="Times New Roman" w:cs="Times New Roman"/>
          <w:sz w:val="24"/>
          <w:szCs w:val="24"/>
        </w:rPr>
      </w:pPr>
      <w:r w:rsidRPr="006222C4">
        <w:rPr>
          <w:rFonts w:ascii="Times New Roman" w:eastAsia="CIDFont+F2" w:hAnsi="Times New Roman" w:cs="Times New Roman"/>
          <w:color w:val="auto"/>
          <w:sz w:val="24"/>
          <w:szCs w:val="24"/>
          <w:lang w:eastAsia="en-US"/>
        </w:rPr>
        <w:t>Kultūras pakalpojumi ietver nemateriālās vērtības, ko cilvēki gūst no ekosistēmas, atpūšoties dabā, vērojot putnus vai ainavu, izzinot dabas vērtības vai kultūrvēsturisko mantojamu, gūstot iedvesmu radošām izpausmēm, kā arī izmantojot dabas elementus simbolos vai kultūras tradīcijās.</w:t>
      </w:r>
      <w:r w:rsidR="00696A87"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 </w:t>
      </w:r>
      <w:r w:rsidR="00696A87" w:rsidRPr="006222C4">
        <w:rPr>
          <w:rFonts w:ascii="Times New Roman" w:hAnsi="Times New Roman" w:cs="Times New Roman"/>
          <w:sz w:val="24"/>
          <w:szCs w:val="24"/>
        </w:rPr>
        <w:t xml:space="preserve">Baltijas jūras piekrastē kultūras pakalpojumu sadaļā iespējams novērtēt ar jūras tūrismu un atpūtu saistītās fizisko pieredzi un </w:t>
      </w:r>
      <w:r w:rsidR="00696A87" w:rsidRPr="006222C4">
        <w:rPr>
          <w:rFonts w:ascii="Times New Roman" w:hAnsi="Times New Roman" w:cs="Times New Roman"/>
          <w:color w:val="auto"/>
          <w:sz w:val="24"/>
          <w:szCs w:val="24"/>
        </w:rPr>
        <w:t>mijiedarbību (skat</w:t>
      </w:r>
      <w:r w:rsidR="00D50AD5" w:rsidRPr="006222C4">
        <w:rPr>
          <w:rFonts w:ascii="Times New Roman" w:hAnsi="Times New Roman" w:cs="Times New Roman"/>
          <w:color w:val="auto"/>
          <w:sz w:val="24"/>
          <w:szCs w:val="24"/>
        </w:rPr>
        <w:t>īt</w:t>
      </w:r>
      <w:r w:rsidR="00696A87" w:rsidRPr="006222C4">
        <w:rPr>
          <w:rFonts w:ascii="Times New Roman" w:hAnsi="Times New Roman" w:cs="Times New Roman"/>
          <w:color w:val="auto"/>
          <w:sz w:val="24"/>
          <w:szCs w:val="24"/>
        </w:rPr>
        <w:t xml:space="preserve"> </w:t>
      </w:r>
      <w:r w:rsidR="00CE48CD" w:rsidRPr="006222C4">
        <w:rPr>
          <w:rFonts w:ascii="Times New Roman" w:hAnsi="Times New Roman" w:cs="Times New Roman"/>
          <w:color w:val="auto"/>
          <w:sz w:val="24"/>
          <w:szCs w:val="24"/>
        </w:rPr>
        <w:t>3</w:t>
      </w:r>
      <w:r w:rsidRPr="006222C4">
        <w:rPr>
          <w:rFonts w:ascii="Times New Roman" w:hAnsi="Times New Roman" w:cs="Times New Roman"/>
          <w:color w:val="auto"/>
          <w:sz w:val="24"/>
          <w:szCs w:val="24"/>
        </w:rPr>
        <w:t>4</w:t>
      </w:r>
      <w:r w:rsidR="00696A87" w:rsidRPr="006222C4">
        <w:rPr>
          <w:rFonts w:ascii="Times New Roman" w:hAnsi="Times New Roman" w:cs="Times New Roman"/>
          <w:color w:val="auto"/>
          <w:sz w:val="24"/>
          <w:szCs w:val="24"/>
        </w:rPr>
        <w:t xml:space="preserve">. attēlu), </w:t>
      </w:r>
      <w:r w:rsidR="00696A87" w:rsidRPr="006222C4">
        <w:rPr>
          <w:rFonts w:ascii="Times New Roman" w:hAnsi="Times New Roman" w:cs="Times New Roman"/>
          <w:sz w:val="24"/>
          <w:szCs w:val="24"/>
        </w:rPr>
        <w:t>kas ietver dabas un jūras ainavas vērošanas iespējas, kā arī fizisku baudīšanu (rekreācijas un aktīvā ūdenssporta iespējas piekrastē). Vērtējuma pamatā ir vairāku kritēriju kombinācija, ko galvenokārt nosaka jau esošais ekosistēmas pakalpojumu lietotāju skaits – cik lielai sabiedrības daļai konkrētā vieta ir publiski pieejama un piemērota atbilstošajām aktivitātēm. Tomēr kvantitatīvs pakalpojumu lietotāju skaits nevar būt izšķirošais visos gadījumos. Kā augsts nodrošinājums vērtēts arī tajās situācijās, kad noteiktās dzīves stila nišās, salīdzinot ar citām jūras piekrastes vietām konkrētā ir vislabākā noteiktām aktivitātēm (makšķerēšanai, putnu vērošanai, kaitbordam u.c.). Lielā mērā esošo apmeklētību un arī potenciālu ietekmē piekļuve - stāvlaukumu vai publiskas lietošanas ceļu esamība tiešā jūras tuvumā.</w:t>
      </w:r>
    </w:p>
    <w:p w14:paraId="7D5379F7" w14:textId="60FE6186" w:rsidR="000017AD" w:rsidRPr="006222C4" w:rsidRDefault="00656290" w:rsidP="0021340E">
      <w:pPr>
        <w:keepNext/>
        <w:spacing w:after="12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04B398F1" wp14:editId="75D9AD57">
            <wp:extent cx="6343650" cy="766707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kosist_pak_kultura_JTP_2018_10_19.jpg"/>
                    <pic:cNvPicPr/>
                  </pic:nvPicPr>
                  <pic:blipFill rotWithShape="1">
                    <a:blip r:embed="rId58" cstate="print">
                      <a:extLst>
                        <a:ext uri="{28A0092B-C50C-407E-A947-70E740481C1C}">
                          <a14:useLocalDpi xmlns:a14="http://schemas.microsoft.com/office/drawing/2010/main" val="0"/>
                        </a:ext>
                      </a:extLst>
                    </a:blip>
                    <a:srcRect/>
                    <a:stretch/>
                  </pic:blipFill>
                  <pic:spPr bwMode="auto">
                    <a:xfrm>
                      <a:off x="0" y="0"/>
                      <a:ext cx="6356495" cy="7682597"/>
                    </a:xfrm>
                    <a:prstGeom prst="rect">
                      <a:avLst/>
                    </a:prstGeom>
                    <a:ln>
                      <a:noFill/>
                    </a:ln>
                    <a:extLst>
                      <a:ext uri="{53640926-AAD7-44D8-BBD7-CCE9431645EC}">
                        <a14:shadowObscured xmlns:a14="http://schemas.microsoft.com/office/drawing/2010/main"/>
                      </a:ext>
                    </a:extLst>
                  </pic:spPr>
                </pic:pic>
              </a:graphicData>
            </a:graphic>
          </wp:inline>
        </w:drawing>
      </w:r>
    </w:p>
    <w:p w14:paraId="067B0440" w14:textId="77777777" w:rsidR="000017AD" w:rsidRPr="006222C4" w:rsidRDefault="00CE48CD" w:rsidP="0091459B">
      <w:pPr>
        <w:pStyle w:val="Style1Times-12-"/>
        <w:rPr>
          <w:color w:val="auto"/>
        </w:rPr>
      </w:pPr>
      <w:r w:rsidRPr="006222C4">
        <w:rPr>
          <w:color w:val="auto"/>
        </w:rPr>
        <w:t>3</w:t>
      </w:r>
      <w:r w:rsidR="00E57869" w:rsidRPr="006222C4">
        <w:rPr>
          <w:color w:val="auto"/>
        </w:rPr>
        <w:t>4</w:t>
      </w:r>
      <w:r w:rsidR="00696A87" w:rsidRPr="006222C4">
        <w:rPr>
          <w:color w:val="auto"/>
        </w:rPr>
        <w:t>. attēls. Kultūras pakalpojumu – fiziskā pieredze un mijiedarbība nodrošinājums – jūras tūrisma un atpūtas iespējas piekrastē (datu avots: A. Klepers/ SIA Nocticus, Vi</w:t>
      </w:r>
      <w:r w:rsidR="008076A0" w:rsidRPr="006222C4">
        <w:rPr>
          <w:color w:val="auto"/>
        </w:rPr>
        <w:t xml:space="preserve">dzemes </w:t>
      </w:r>
      <w:r w:rsidR="00696A87" w:rsidRPr="006222C4">
        <w:rPr>
          <w:color w:val="auto"/>
        </w:rPr>
        <w:t>A</w:t>
      </w:r>
      <w:r w:rsidR="008076A0" w:rsidRPr="006222C4">
        <w:rPr>
          <w:color w:val="auto"/>
        </w:rPr>
        <w:t>ugstskola</w:t>
      </w:r>
      <w:r w:rsidR="004A2D42" w:rsidRPr="006222C4">
        <w:rPr>
          <w:color w:val="auto"/>
        </w:rPr>
        <w:t>,</w:t>
      </w:r>
      <w:r w:rsidR="00696A87" w:rsidRPr="006222C4">
        <w:rPr>
          <w:color w:val="auto"/>
        </w:rPr>
        <w:t xml:space="preserve"> 2016)</w:t>
      </w:r>
    </w:p>
    <w:p w14:paraId="3ADBDC71" w14:textId="77777777" w:rsidR="00656290" w:rsidRDefault="00656290" w:rsidP="00EC0FD8">
      <w:pPr>
        <w:pStyle w:val="Style2ApakvirsrakstItalicsTimes-12"/>
      </w:pPr>
      <w:bookmarkStart w:id="59" w:name="_Toc514448263"/>
    </w:p>
    <w:p w14:paraId="385EC71E" w14:textId="77777777" w:rsidR="00D41967" w:rsidRPr="006222C4" w:rsidRDefault="00D41967" w:rsidP="00EC0FD8">
      <w:pPr>
        <w:pStyle w:val="Style2ApakvirsrakstItalicsTimes-12"/>
      </w:pPr>
      <w:r w:rsidRPr="006222C4">
        <w:lastRenderedPageBreak/>
        <w:t xml:space="preserve">Ekosistēmu pakalpojumi </w:t>
      </w:r>
      <w:bookmarkEnd w:id="59"/>
      <w:r w:rsidR="00717965" w:rsidRPr="006222C4">
        <w:t>JP</w:t>
      </w:r>
    </w:p>
    <w:p w14:paraId="2709A8C2" w14:textId="605EB91B" w:rsidR="000017AD" w:rsidRPr="006222C4" w:rsidRDefault="00E57869" w:rsidP="00474A1B">
      <w:pPr>
        <w:shd w:val="clear" w:color="auto" w:fill="F2F2F2" w:themeFill="background1" w:themeFillShade="F2"/>
        <w:spacing w:after="80"/>
        <w:rPr>
          <w:rFonts w:ascii="Times New Roman" w:hAnsi="Times New Roman" w:cs="Times New Roman"/>
          <w:sz w:val="24"/>
          <w:szCs w:val="24"/>
        </w:rPr>
      </w:pPr>
      <w:r w:rsidRPr="006222C4">
        <w:rPr>
          <w:rFonts w:ascii="Times New Roman" w:hAnsi="Times New Roman" w:cs="Times New Roman"/>
          <w:sz w:val="24"/>
          <w:szCs w:val="24"/>
        </w:rPr>
        <w:t>Jūras telpiskās plānošanas un ekosistēmas pieejas kontekstā, jābūt skaidri saredzamai saistībai starp ekosistēmas procesiem, funkcijām, pakalpojumiem, ieguvumiem sabiedrības interesēs un to vērtību, kas ir īpaši svarīga, lai atvieglotu ieguvumu un zaudējumu analīzi cilvēku darbības un vides apsaimniekošanas stratēģijās. Šis ir pirmais mēģinājums šīs metodes pielietošanā ne tikai Latvijas jūras ūdeņiem, bet pat visas Baltijas jūras mērogā. Līdz ar to darbs saistībā ar EP pieeju JP intensīvi turpinās sadarbībā ar citām Baltijas jūras valstīm dažādu starptautisku projektu ietvaros.</w:t>
      </w:r>
    </w:p>
    <w:p w14:paraId="389BF2AB" w14:textId="77777777" w:rsidR="006D6F02" w:rsidRPr="006222C4" w:rsidRDefault="006D6F02">
      <w:pPr>
        <w:spacing w:line="276" w:lineRule="auto"/>
        <w:jc w:val="left"/>
        <w:rPr>
          <w:rFonts w:ascii="Times New Roman" w:eastAsia="Cambria" w:hAnsi="Times New Roman" w:cs="Times New Roman"/>
          <w:b/>
          <w:color w:val="244061" w:themeColor="accent1" w:themeShade="80"/>
          <w:sz w:val="24"/>
          <w:szCs w:val="24"/>
        </w:rPr>
      </w:pPr>
      <w:r w:rsidRPr="006222C4">
        <w:rPr>
          <w:rFonts w:ascii="Times New Roman" w:hAnsi="Times New Roman" w:cs="Times New Roman"/>
          <w:sz w:val="24"/>
          <w:szCs w:val="24"/>
        </w:rPr>
        <w:br w:type="page"/>
      </w:r>
    </w:p>
    <w:p w14:paraId="51B95BF1" w14:textId="77777777" w:rsidR="000017AD" w:rsidRPr="006222C4" w:rsidRDefault="00696A87" w:rsidP="00CE48CD">
      <w:pPr>
        <w:pStyle w:val="Heading1"/>
        <w:jc w:val="center"/>
        <w:rPr>
          <w:rFonts w:ascii="Times New Roman" w:hAnsi="Times New Roman" w:cs="Times New Roman"/>
          <w:sz w:val="28"/>
          <w:szCs w:val="24"/>
        </w:rPr>
      </w:pPr>
      <w:bookmarkStart w:id="60" w:name="_Toc524380465"/>
      <w:r w:rsidRPr="006222C4">
        <w:rPr>
          <w:rFonts w:ascii="Times New Roman" w:hAnsi="Times New Roman" w:cs="Times New Roman"/>
          <w:sz w:val="28"/>
          <w:szCs w:val="24"/>
        </w:rPr>
        <w:lastRenderedPageBreak/>
        <w:t>STRATĒĢISKĀ DAĻA</w:t>
      </w:r>
      <w:bookmarkEnd w:id="60"/>
    </w:p>
    <w:p w14:paraId="4F0913E0" w14:textId="77777777" w:rsidR="000017AD" w:rsidRPr="006222C4" w:rsidRDefault="001C7A5D" w:rsidP="00100AF8">
      <w:pPr>
        <w:pStyle w:val="Heading2"/>
        <w:rPr>
          <w:rFonts w:ascii="Times New Roman" w:eastAsia="Calibri" w:hAnsi="Times New Roman"/>
          <w:sz w:val="24"/>
          <w:szCs w:val="24"/>
        </w:rPr>
      </w:pPr>
      <w:bookmarkStart w:id="61" w:name="_Toc524380466"/>
      <w:r w:rsidRPr="006222C4">
        <w:rPr>
          <w:rFonts w:ascii="Times New Roman" w:hAnsi="Times New Roman"/>
          <w:sz w:val="24"/>
          <w:szCs w:val="24"/>
        </w:rPr>
        <w:t>4</w:t>
      </w:r>
      <w:r w:rsidR="00696A87" w:rsidRPr="006222C4">
        <w:rPr>
          <w:rFonts w:ascii="Times New Roman" w:hAnsi="Times New Roman"/>
          <w:sz w:val="24"/>
          <w:szCs w:val="24"/>
        </w:rPr>
        <w:t xml:space="preserve">. Jūras telpas </w:t>
      </w:r>
      <w:r w:rsidR="001374F9" w:rsidRPr="006222C4">
        <w:rPr>
          <w:rFonts w:ascii="Times New Roman" w:hAnsi="Times New Roman"/>
          <w:sz w:val="24"/>
          <w:szCs w:val="24"/>
        </w:rPr>
        <w:t>prioritātes</w:t>
      </w:r>
      <w:bookmarkEnd w:id="61"/>
    </w:p>
    <w:p w14:paraId="2A4C64B9" w14:textId="77777777" w:rsidR="001374F9" w:rsidRPr="006222C4" w:rsidRDefault="001374F9" w:rsidP="001374F9">
      <w:pPr>
        <w:spacing w:after="120"/>
        <w:rPr>
          <w:rFonts w:ascii="Times New Roman" w:hAnsi="Times New Roman" w:cs="Times New Roman"/>
          <w:sz w:val="24"/>
          <w:szCs w:val="24"/>
        </w:rPr>
      </w:pPr>
      <w:r w:rsidRPr="006222C4">
        <w:rPr>
          <w:rFonts w:ascii="Times New Roman" w:hAnsi="Times New Roman" w:cs="Times New Roman"/>
          <w:sz w:val="24"/>
          <w:szCs w:val="24"/>
        </w:rPr>
        <w:t xml:space="preserve">Ilgtermiņa redzējuma pamatā ir atziņa par jūru kā vienotu telpu, kur viss (struktūras, procesi un darbības) ir savstarpēji saistīts. Jūras ekosistēma nodrošina nepieciešamos resursus un apstākļus tautsaimniecībai un iedzīvotāju labklājībai. Savukārt saimnieciskās darbības radītās slodzes ietekmē jūras ekosistēmas stāvokli un līdz ar to tās spēju nodrošināt sabiedrībai svarīgos resursus, tajā skaitā rekreācijas iespējas. Tāpat savstarpēji saistītas ir tautsaimniecības nozares un to attīstības potenciāls jūrā – tās var vienot kopīga infrastruktūra, piemēram, ostas un elektroenerģijas pārvades tīkli, kā arī telpa, kurā var līdzās pastāvēt dažādas saimnieciskās intereses. </w:t>
      </w:r>
    </w:p>
    <w:p w14:paraId="4FC0D9B5" w14:textId="77777777" w:rsidR="001374F9" w:rsidRPr="006222C4" w:rsidRDefault="001374F9" w:rsidP="00D217D5">
      <w:pPr>
        <w:pStyle w:val="Style2ApakvirsrakstItalicsTimes-12"/>
        <w:spacing w:before="240"/>
      </w:pPr>
      <w:r w:rsidRPr="006222C4">
        <w:t>Jūras izmantošanas ilgtermiņa redzējums</w:t>
      </w:r>
    </w:p>
    <w:p w14:paraId="346CE00D" w14:textId="77777777" w:rsidR="001374F9" w:rsidRPr="006222C4" w:rsidRDefault="001374F9" w:rsidP="001374F9">
      <w:pPr>
        <w:spacing w:after="120"/>
        <w:rPr>
          <w:rFonts w:ascii="Times New Roman" w:hAnsi="Times New Roman" w:cs="Times New Roman"/>
          <w:sz w:val="24"/>
          <w:szCs w:val="24"/>
        </w:rPr>
      </w:pPr>
      <w:r w:rsidRPr="006222C4">
        <w:rPr>
          <w:rFonts w:ascii="Times New Roman" w:hAnsi="Times New Roman" w:cs="Times New Roman"/>
          <w:sz w:val="24"/>
          <w:szCs w:val="24"/>
        </w:rPr>
        <w:t xml:space="preserve">Jūras izmantošanas </w:t>
      </w:r>
      <w:r w:rsidRPr="006222C4">
        <w:rPr>
          <w:rFonts w:ascii="Times New Roman" w:hAnsi="Times New Roman" w:cs="Times New Roman"/>
          <w:b/>
          <w:sz w:val="24"/>
          <w:szCs w:val="24"/>
        </w:rPr>
        <w:t>ilgtermiņa redzējums</w:t>
      </w:r>
      <w:r w:rsidRPr="006222C4">
        <w:rPr>
          <w:rFonts w:ascii="Times New Roman" w:hAnsi="Times New Roman" w:cs="Times New Roman"/>
          <w:sz w:val="24"/>
          <w:szCs w:val="24"/>
        </w:rPr>
        <w:t xml:space="preserve"> raksturo vēlamo situāciju uz 2030. gadu (</w:t>
      </w:r>
      <w:r w:rsidRPr="006222C4">
        <w:rPr>
          <w:rFonts w:ascii="Times New Roman" w:hAnsi="Times New Roman" w:cs="Times New Roman"/>
          <w:color w:val="auto"/>
          <w:sz w:val="24"/>
          <w:szCs w:val="24"/>
        </w:rPr>
        <w:t>skatīt 3</w:t>
      </w:r>
      <w:r w:rsidR="00474A1B" w:rsidRPr="006222C4">
        <w:rPr>
          <w:rFonts w:ascii="Times New Roman" w:hAnsi="Times New Roman" w:cs="Times New Roman"/>
          <w:color w:val="auto"/>
          <w:sz w:val="24"/>
          <w:szCs w:val="24"/>
        </w:rPr>
        <w:t>5</w:t>
      </w:r>
      <w:r w:rsidRPr="006222C4">
        <w:rPr>
          <w:rFonts w:ascii="Times New Roman" w:hAnsi="Times New Roman" w:cs="Times New Roman"/>
          <w:color w:val="auto"/>
          <w:sz w:val="24"/>
          <w:szCs w:val="24"/>
        </w:rPr>
        <w:t>. attēlu</w:t>
      </w:r>
      <w:r w:rsidRPr="006222C4">
        <w:rPr>
          <w:rFonts w:ascii="Times New Roman" w:hAnsi="Times New Roman" w:cs="Times New Roman"/>
          <w:sz w:val="24"/>
          <w:szCs w:val="24"/>
        </w:rPr>
        <w:t xml:space="preserve">), atspoguļojot jūras telpas ilgtspējīgas izmantošanas iespējas un neradot apdraudējumu jūras ekosistēmas pastāvēšanai. Galvenās prioritātes ir </w:t>
      </w:r>
      <w:r w:rsidRPr="006222C4">
        <w:rPr>
          <w:rFonts w:ascii="Times New Roman" w:hAnsi="Times New Roman" w:cs="Times New Roman"/>
          <w:b/>
          <w:sz w:val="24"/>
          <w:szCs w:val="24"/>
        </w:rPr>
        <w:t>veselīga jūras vide</w:t>
      </w:r>
      <w:r w:rsidRPr="006222C4">
        <w:rPr>
          <w:rFonts w:ascii="Times New Roman" w:hAnsi="Times New Roman" w:cs="Times New Roman"/>
          <w:sz w:val="24"/>
          <w:szCs w:val="24"/>
        </w:rPr>
        <w:t xml:space="preserve"> un </w:t>
      </w:r>
      <w:r w:rsidRPr="006222C4">
        <w:rPr>
          <w:rFonts w:ascii="Times New Roman" w:hAnsi="Times New Roman" w:cs="Times New Roman"/>
          <w:b/>
          <w:sz w:val="24"/>
          <w:szCs w:val="24"/>
        </w:rPr>
        <w:t>stabila ekosistēma</w:t>
      </w:r>
      <w:r w:rsidRPr="006222C4">
        <w:rPr>
          <w:rFonts w:ascii="Times New Roman" w:hAnsi="Times New Roman" w:cs="Times New Roman"/>
          <w:sz w:val="24"/>
          <w:szCs w:val="24"/>
        </w:rPr>
        <w:t xml:space="preserve">, kā arī </w:t>
      </w:r>
      <w:r w:rsidRPr="006222C4">
        <w:rPr>
          <w:rFonts w:ascii="Times New Roman" w:hAnsi="Times New Roman" w:cs="Times New Roman"/>
          <w:b/>
          <w:sz w:val="24"/>
          <w:szCs w:val="24"/>
        </w:rPr>
        <w:t>valsts drošība</w:t>
      </w:r>
      <w:r w:rsidRPr="006222C4">
        <w:rPr>
          <w:rFonts w:ascii="Times New Roman" w:hAnsi="Times New Roman" w:cs="Times New Roman"/>
          <w:sz w:val="24"/>
          <w:szCs w:val="24"/>
        </w:rPr>
        <w:t xml:space="preserve">. No tautsaimniecības nozarēm kā prioritāras ir izvirzītas </w:t>
      </w:r>
      <w:r w:rsidRPr="006222C4">
        <w:rPr>
          <w:rFonts w:ascii="Times New Roman" w:hAnsi="Times New Roman" w:cs="Times New Roman"/>
          <w:b/>
          <w:sz w:val="24"/>
          <w:szCs w:val="24"/>
        </w:rPr>
        <w:t xml:space="preserve">jūrniecības attīstība </w:t>
      </w:r>
      <w:r w:rsidRPr="006222C4">
        <w:rPr>
          <w:rFonts w:ascii="Times New Roman" w:hAnsi="Times New Roman" w:cs="Times New Roman"/>
          <w:sz w:val="24"/>
          <w:szCs w:val="24"/>
        </w:rPr>
        <w:t>un</w:t>
      </w:r>
      <w:r w:rsidRPr="006222C4">
        <w:rPr>
          <w:rFonts w:ascii="Times New Roman" w:hAnsi="Times New Roman" w:cs="Times New Roman"/>
          <w:b/>
          <w:sz w:val="24"/>
          <w:szCs w:val="24"/>
        </w:rPr>
        <w:t xml:space="preserve"> droša kuģu satiksme, ilgtspējīga zivsaimniecība </w:t>
      </w:r>
      <w:r w:rsidRPr="006222C4">
        <w:rPr>
          <w:rFonts w:ascii="Times New Roman" w:hAnsi="Times New Roman" w:cs="Times New Roman"/>
          <w:sz w:val="24"/>
          <w:szCs w:val="24"/>
        </w:rPr>
        <w:t>un</w:t>
      </w:r>
      <w:r w:rsidRPr="006222C4">
        <w:rPr>
          <w:rFonts w:ascii="Times New Roman" w:hAnsi="Times New Roman" w:cs="Times New Roman"/>
          <w:b/>
          <w:sz w:val="24"/>
          <w:szCs w:val="24"/>
        </w:rPr>
        <w:t xml:space="preserve"> tūrisms</w:t>
      </w:r>
      <w:r w:rsidRPr="006222C4">
        <w:rPr>
          <w:rFonts w:ascii="Times New Roman" w:hAnsi="Times New Roman" w:cs="Times New Roman"/>
          <w:sz w:val="24"/>
          <w:szCs w:val="24"/>
        </w:rPr>
        <w:t xml:space="preserve">, kā arī </w:t>
      </w:r>
      <w:r w:rsidR="00FC3ADD" w:rsidRPr="006222C4">
        <w:rPr>
          <w:rFonts w:ascii="Times New Roman" w:hAnsi="Times New Roman" w:cs="Times New Roman"/>
          <w:b/>
          <w:sz w:val="24"/>
          <w:szCs w:val="24"/>
        </w:rPr>
        <w:t>AER</w:t>
      </w:r>
      <w:r w:rsidRPr="006222C4">
        <w:rPr>
          <w:rFonts w:ascii="Times New Roman" w:hAnsi="Times New Roman" w:cs="Times New Roman"/>
          <w:b/>
          <w:sz w:val="24"/>
          <w:szCs w:val="24"/>
        </w:rPr>
        <w:t xml:space="preserve"> ieguve</w:t>
      </w:r>
      <w:r w:rsidRPr="006222C4">
        <w:rPr>
          <w:rFonts w:ascii="Times New Roman" w:hAnsi="Times New Roman" w:cs="Times New Roman"/>
          <w:sz w:val="24"/>
          <w:szCs w:val="24"/>
        </w:rPr>
        <w:t xml:space="preserve"> jūrā.</w:t>
      </w:r>
    </w:p>
    <w:p w14:paraId="457103D0" w14:textId="77777777" w:rsidR="00A9476E" w:rsidRPr="006222C4" w:rsidRDefault="00A9476E" w:rsidP="001374F9">
      <w:pPr>
        <w:spacing w:after="0"/>
        <w:rPr>
          <w:noProof/>
        </w:rPr>
      </w:pPr>
    </w:p>
    <w:p w14:paraId="1BAC25C5" w14:textId="77777777" w:rsidR="001374F9" w:rsidRPr="006222C4" w:rsidRDefault="00EC52C9" w:rsidP="00D217D5">
      <w:pPr>
        <w:spacing w:after="120"/>
        <w:rPr>
          <w:rFonts w:ascii="Times New Roman" w:hAnsi="Times New Roman" w:cs="Times New Roman"/>
          <w:sz w:val="24"/>
          <w:szCs w:val="24"/>
        </w:rPr>
      </w:pPr>
      <w:r w:rsidRPr="006222C4">
        <w:rPr>
          <w:noProof/>
        </w:rPr>
        <w:drawing>
          <wp:inline distT="0" distB="0" distL="0" distR="0" wp14:anchorId="1C59B7D4" wp14:editId="35F44531">
            <wp:extent cx="6417733" cy="3423293"/>
            <wp:effectExtent l="0" t="0" r="254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2943" r="7223"/>
                    <a:stretch/>
                  </pic:blipFill>
                  <pic:spPr bwMode="auto">
                    <a:xfrm>
                      <a:off x="0" y="0"/>
                      <a:ext cx="6454679" cy="3443001"/>
                    </a:xfrm>
                    <a:prstGeom prst="rect">
                      <a:avLst/>
                    </a:prstGeom>
                    <a:ln>
                      <a:noFill/>
                    </a:ln>
                    <a:extLst>
                      <a:ext uri="{53640926-AAD7-44D8-BBD7-CCE9431645EC}">
                        <a14:shadowObscured xmlns:a14="http://schemas.microsoft.com/office/drawing/2010/main"/>
                      </a:ext>
                    </a:extLst>
                  </pic:spPr>
                </pic:pic>
              </a:graphicData>
            </a:graphic>
          </wp:inline>
        </w:drawing>
      </w:r>
    </w:p>
    <w:p w14:paraId="3631BCED" w14:textId="77777777" w:rsidR="001374F9" w:rsidRPr="006222C4" w:rsidRDefault="001374F9" w:rsidP="001374F9">
      <w:pPr>
        <w:pStyle w:val="Style1Times-12-"/>
      </w:pPr>
      <w:r w:rsidRPr="006222C4">
        <w:rPr>
          <w:color w:val="auto"/>
        </w:rPr>
        <w:t>3</w:t>
      </w:r>
      <w:r w:rsidR="00474A1B" w:rsidRPr="006222C4">
        <w:rPr>
          <w:color w:val="auto"/>
        </w:rPr>
        <w:t>5</w:t>
      </w:r>
      <w:r w:rsidRPr="006222C4">
        <w:rPr>
          <w:color w:val="auto"/>
        </w:rPr>
        <w:t xml:space="preserve">. attēls. Ilgtermiņa </w:t>
      </w:r>
      <w:r w:rsidRPr="006222C4">
        <w:t>redzējuma ietvaros izvirzītās prioritātes</w:t>
      </w:r>
      <w:r w:rsidR="002206BD" w:rsidRPr="006222C4">
        <w:t xml:space="preserve"> un stratēģiskie mērķi</w:t>
      </w:r>
    </w:p>
    <w:p w14:paraId="2D299914" w14:textId="77777777" w:rsidR="001374F9" w:rsidRPr="006222C4" w:rsidRDefault="001374F9" w:rsidP="001374F9">
      <w:pPr>
        <w:spacing w:after="120"/>
        <w:rPr>
          <w:rFonts w:ascii="Times New Roman" w:hAnsi="Times New Roman" w:cs="Times New Roman"/>
          <w:sz w:val="24"/>
          <w:szCs w:val="24"/>
        </w:rPr>
      </w:pPr>
    </w:p>
    <w:p w14:paraId="2FE26AF5" w14:textId="77777777" w:rsidR="001374F9" w:rsidRPr="006222C4" w:rsidRDefault="001374F9" w:rsidP="001374F9">
      <w:pPr>
        <w:spacing w:after="120"/>
        <w:rPr>
          <w:rFonts w:ascii="Times New Roman" w:hAnsi="Times New Roman" w:cs="Times New Roman"/>
          <w:b/>
          <w:sz w:val="24"/>
          <w:szCs w:val="24"/>
        </w:rPr>
      </w:pPr>
      <w:r w:rsidRPr="006222C4">
        <w:rPr>
          <w:rFonts w:ascii="Times New Roman" w:hAnsi="Times New Roman" w:cs="Times New Roman"/>
          <w:b/>
          <w:bCs/>
          <w:sz w:val="24"/>
          <w:szCs w:val="24"/>
        </w:rPr>
        <w:t>Veselīga jūras vide un stabila ekosistēma</w:t>
      </w:r>
    </w:p>
    <w:p w14:paraId="1C2E18EA" w14:textId="77777777" w:rsidR="001374F9" w:rsidRPr="006222C4" w:rsidRDefault="001374F9" w:rsidP="001374F9">
      <w:pPr>
        <w:spacing w:after="120"/>
        <w:rPr>
          <w:rFonts w:ascii="Times New Roman" w:hAnsi="Times New Roman" w:cs="Times New Roman"/>
          <w:sz w:val="24"/>
          <w:szCs w:val="24"/>
        </w:rPr>
      </w:pPr>
      <w:r w:rsidRPr="006222C4">
        <w:rPr>
          <w:rFonts w:ascii="Times New Roman" w:hAnsi="Times New Roman" w:cs="Times New Roman"/>
          <w:sz w:val="24"/>
          <w:szCs w:val="24"/>
        </w:rPr>
        <w:t>Stabila, atjaunoties spējīga Baltijas jūras un Rīgas līča ekosistēma spēs nodrošināt kvalitatīvus un daudzveidīgus produktus un citus ekosistēmu pakalpojumus, kas kalpo cilvēku labklājībai un veido pamatu ilgtspējīgai ekonomikai. Ekoloģiski vērtīgākās teritorijas tiek</w:t>
      </w:r>
      <w:r w:rsidR="00480F34"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iekļautas aizsargājamo jūras teritoriju tīklā, tādējādi nodrošinot jūras ekosistēmas stabilitāti un dzīvotspēju, kā arī bioloģiskās </w:t>
      </w:r>
      <w:r w:rsidRPr="006222C4">
        <w:rPr>
          <w:rFonts w:ascii="Times New Roman" w:hAnsi="Times New Roman" w:cs="Times New Roman"/>
          <w:sz w:val="24"/>
          <w:szCs w:val="24"/>
        </w:rPr>
        <w:lastRenderedPageBreak/>
        <w:t>daudzveidības saglabāšanu. Apzināts un saglabāts jūras un zemūdens kultūras mantojums, kā arī piekrastei tipiskās un unikālās ainavas, saglabā</w:t>
      </w:r>
      <w:r w:rsidR="00480F34" w:rsidRPr="006222C4">
        <w:rPr>
          <w:rFonts w:ascii="Times New Roman" w:hAnsi="Times New Roman" w:cs="Times New Roman"/>
          <w:sz w:val="24"/>
          <w:szCs w:val="24"/>
        </w:rPr>
        <w:t xml:space="preserve"> </w:t>
      </w:r>
      <w:r w:rsidRPr="006222C4">
        <w:rPr>
          <w:rFonts w:ascii="Times New Roman" w:hAnsi="Times New Roman" w:cs="Times New Roman"/>
          <w:sz w:val="24"/>
          <w:szCs w:val="24"/>
        </w:rPr>
        <w:t>vēsturiskās liecības un Latvij</w:t>
      </w:r>
      <w:r w:rsidR="008076A0" w:rsidRPr="006222C4">
        <w:rPr>
          <w:rFonts w:ascii="Times New Roman" w:hAnsi="Times New Roman" w:cs="Times New Roman"/>
          <w:sz w:val="24"/>
          <w:szCs w:val="24"/>
        </w:rPr>
        <w:t>as jūras piekrastes identitāti.</w:t>
      </w:r>
    </w:p>
    <w:p w14:paraId="2F7E8FAB" w14:textId="77777777" w:rsidR="001374F9" w:rsidRPr="006222C4" w:rsidRDefault="001374F9" w:rsidP="001374F9">
      <w:pPr>
        <w:spacing w:after="120"/>
        <w:rPr>
          <w:rFonts w:ascii="Times New Roman" w:hAnsi="Times New Roman" w:cs="Times New Roman"/>
          <w:b/>
          <w:bCs/>
          <w:sz w:val="24"/>
          <w:szCs w:val="24"/>
        </w:rPr>
      </w:pPr>
      <w:r w:rsidRPr="006222C4">
        <w:rPr>
          <w:rFonts w:ascii="Times New Roman" w:hAnsi="Times New Roman" w:cs="Times New Roman"/>
          <w:b/>
          <w:bCs/>
          <w:sz w:val="24"/>
          <w:szCs w:val="24"/>
        </w:rPr>
        <w:t xml:space="preserve">Valsts drošība </w:t>
      </w:r>
    </w:p>
    <w:p w14:paraId="255A519D" w14:textId="77777777" w:rsidR="001374F9" w:rsidRPr="006222C4" w:rsidRDefault="001374F9" w:rsidP="001374F9">
      <w:pPr>
        <w:spacing w:after="120"/>
        <w:rPr>
          <w:rFonts w:ascii="Times New Roman" w:hAnsi="Times New Roman" w:cs="Times New Roman"/>
          <w:sz w:val="24"/>
          <w:szCs w:val="24"/>
        </w:rPr>
      </w:pPr>
      <w:r w:rsidRPr="006222C4">
        <w:rPr>
          <w:rFonts w:ascii="Times New Roman" w:hAnsi="Times New Roman" w:cs="Times New Roman"/>
          <w:sz w:val="24"/>
          <w:szCs w:val="24"/>
        </w:rPr>
        <w:t>Valsts drošības un aizsardzības intereses tiek pilnībā respektētas</w:t>
      </w:r>
      <w:r w:rsidR="00954329" w:rsidRPr="006222C4">
        <w:rPr>
          <w:rFonts w:ascii="Times New Roman" w:hAnsi="Times New Roman" w:cs="Times New Roman"/>
          <w:sz w:val="24"/>
          <w:szCs w:val="24"/>
        </w:rPr>
        <w:t>,</w:t>
      </w:r>
      <w:r w:rsidRPr="006222C4">
        <w:rPr>
          <w:rFonts w:ascii="Times New Roman" w:hAnsi="Times New Roman" w:cs="Times New Roman"/>
          <w:sz w:val="24"/>
          <w:szCs w:val="24"/>
        </w:rPr>
        <w:t xml:space="preserve"> īstenojot saimniecisko darbību jūrā, nodrošinot netraucētu aizsardzības infrastruktūras un militāro mācību darbību. Efektīva informācijas sistēma par militāro operāciju laikiem (t.sk. mīnu neitralizēšanu) nodrošina</w:t>
      </w:r>
      <w:r w:rsidR="00480F34" w:rsidRPr="006222C4">
        <w:rPr>
          <w:rFonts w:ascii="Times New Roman" w:hAnsi="Times New Roman" w:cs="Times New Roman"/>
          <w:sz w:val="24"/>
          <w:szCs w:val="24"/>
        </w:rPr>
        <w:t xml:space="preserve"> </w:t>
      </w:r>
      <w:r w:rsidRPr="006222C4">
        <w:rPr>
          <w:rFonts w:ascii="Times New Roman" w:hAnsi="Times New Roman" w:cs="Times New Roman"/>
          <w:sz w:val="24"/>
          <w:szCs w:val="24"/>
        </w:rPr>
        <w:t>brīvu pārvietošanos caur militārajiem mācību poligoniem laikā, kad tie netiek izmantoti militārajām vajadzībām. Lai novērstu kaitējumu jūras bioloģiskajai daudzveidībai, plānojot militārās operācijas, tiek ņemti vērā sugu izplatības sezonālie aspekti un darbības tiek koordinētas ar ornitologiem un citiem dabas aizsardzības speciālistiem.</w:t>
      </w:r>
    </w:p>
    <w:p w14:paraId="14F9BA3F" w14:textId="77777777" w:rsidR="001374F9" w:rsidRPr="006222C4" w:rsidRDefault="001374F9" w:rsidP="001374F9">
      <w:pPr>
        <w:spacing w:after="120"/>
        <w:rPr>
          <w:rFonts w:ascii="Times New Roman" w:hAnsi="Times New Roman" w:cs="Times New Roman"/>
          <w:b/>
          <w:sz w:val="24"/>
          <w:szCs w:val="24"/>
        </w:rPr>
      </w:pPr>
      <w:r w:rsidRPr="006222C4">
        <w:rPr>
          <w:rFonts w:ascii="Times New Roman" w:hAnsi="Times New Roman" w:cs="Times New Roman"/>
          <w:b/>
          <w:sz w:val="24"/>
          <w:szCs w:val="24"/>
        </w:rPr>
        <w:t xml:space="preserve">Attīstīta jūrniecības nozare un droša kuģu satiksme </w:t>
      </w:r>
    </w:p>
    <w:p w14:paraId="4B6ABDEE" w14:textId="2900EAB8" w:rsidR="001374F9" w:rsidRPr="006222C4" w:rsidRDefault="001374F9" w:rsidP="001374F9">
      <w:pPr>
        <w:spacing w:after="120"/>
        <w:rPr>
          <w:rFonts w:ascii="Times New Roman" w:hAnsi="Times New Roman" w:cs="Times New Roman"/>
          <w:sz w:val="24"/>
          <w:szCs w:val="24"/>
        </w:rPr>
      </w:pPr>
      <w:r w:rsidRPr="006222C4">
        <w:rPr>
          <w:rFonts w:ascii="Times New Roman" w:hAnsi="Times New Roman" w:cs="Times New Roman"/>
          <w:sz w:val="24"/>
          <w:szCs w:val="24"/>
        </w:rPr>
        <w:t>Latvijas lielās un mazās ostas apkalpo nozīmīgu daļu kravu plūsmas Baltijas reģionā un kalpo kā satiksmes mezgli, veidojot ap sevi piekrastes reģionu un vietējā mēroga ekonomiskos centrus. Attīstās reģionālā/vietējā mēroga kuģu satiksme. Kuģu satiksme tiek efektīvi organizēta laikā un telpā pa drošiem un ekonomiski izdevīgiem maršrutiem, izmantojot modernas un videi draudzīgas tehnoloģijas,</w:t>
      </w:r>
      <w:r w:rsidR="00F837BA" w:rsidRPr="006222C4">
        <w:rPr>
          <w:rFonts w:ascii="Times New Roman" w:hAnsi="Times New Roman" w:cs="Times New Roman"/>
          <w:sz w:val="24"/>
          <w:szCs w:val="24"/>
        </w:rPr>
        <w:t xml:space="preserve"> t.sk.</w:t>
      </w:r>
      <w:r w:rsidRPr="006222C4">
        <w:rPr>
          <w:rFonts w:ascii="Times New Roman" w:hAnsi="Times New Roman" w:cs="Times New Roman"/>
          <w:sz w:val="24"/>
          <w:szCs w:val="24"/>
        </w:rPr>
        <w:t xml:space="preserve"> AIS, tādējādi nodrošinot drošu satiksmi un mazinot/novēršot negatīvu ietekmi uz jūras ekosistēmu. Intensīvāk izmantojamās un stratēģiski nozīmīgās kuģošanas zonās neatrodas kuģu satiksmi traucējošas būves, regulēta zveja un cita veida jūras telpas izmantošana. Kuģošanas zonas ir pēc iespējas saskaņotas pāri robežām, ņemot vērā jūras telpas izmantošanu kaimiņvalstīs.</w:t>
      </w:r>
    </w:p>
    <w:p w14:paraId="59053265" w14:textId="77777777" w:rsidR="001374F9" w:rsidRPr="006222C4" w:rsidRDefault="001374F9" w:rsidP="001374F9">
      <w:pPr>
        <w:spacing w:after="120"/>
        <w:rPr>
          <w:rFonts w:ascii="Times New Roman" w:hAnsi="Times New Roman" w:cs="Times New Roman"/>
          <w:sz w:val="24"/>
          <w:szCs w:val="24"/>
        </w:rPr>
      </w:pPr>
      <w:r w:rsidRPr="006222C4">
        <w:rPr>
          <w:rFonts w:ascii="Times New Roman" w:hAnsi="Times New Roman" w:cs="Times New Roman"/>
          <w:b/>
          <w:sz w:val="24"/>
          <w:szCs w:val="24"/>
        </w:rPr>
        <w:t>Ilgtspējīga zivsaimniecība</w:t>
      </w:r>
    </w:p>
    <w:p w14:paraId="376B2BDA" w14:textId="50813D76" w:rsidR="001374F9" w:rsidRPr="006222C4" w:rsidRDefault="001374F9" w:rsidP="001374F9">
      <w:pPr>
        <w:spacing w:after="120"/>
        <w:rPr>
          <w:rFonts w:ascii="Times New Roman" w:hAnsi="Times New Roman" w:cs="Times New Roman"/>
          <w:sz w:val="24"/>
          <w:szCs w:val="24"/>
        </w:rPr>
      </w:pPr>
      <w:r w:rsidRPr="006222C4">
        <w:rPr>
          <w:rFonts w:ascii="Times New Roman" w:hAnsi="Times New Roman" w:cs="Times New Roman"/>
          <w:sz w:val="24"/>
          <w:szCs w:val="24"/>
        </w:rPr>
        <w:t xml:space="preserve">Zivju krājumu izmantošana ir ilgtspējīga un nodrošina augstas pievienotās vērtības produkciju un zvejas uzņēmumu rentabilitāti nākotnē. Piekrastes zvejai ir nodrošināta atbalstoša infrastruktūra – zivju produktu izkraušanas vietas, nobrauktuves, moli un atbilstošs regulējums zivju produktu izvešanai krastā. Zivsaimniecības pārvaldība ir elastīga – ņem vērā zivju resursu mainību un ir spējīga pielāgoties. Tiek saglabātas tradicionāli nozīmīgas zvejas vietas, kā arī zivju resursu atjaunošanai nozīmīgās teritorijas, pēc iespējas novēršot citu saimniecisko darbību ietekmi. Teritorijās, kur tas nerada riskus videi, ir attīstījusies integrēta zivju, </w:t>
      </w:r>
      <w:r w:rsidR="00422F79" w:rsidRPr="006222C4">
        <w:rPr>
          <w:rFonts w:ascii="Times New Roman" w:hAnsi="Times New Roman" w:cs="Times New Roman"/>
          <w:sz w:val="24"/>
          <w:szCs w:val="24"/>
        </w:rPr>
        <w:t>gliemeņ</w:t>
      </w:r>
      <w:r w:rsidRPr="006222C4">
        <w:rPr>
          <w:rFonts w:ascii="Times New Roman" w:hAnsi="Times New Roman" w:cs="Times New Roman"/>
          <w:sz w:val="24"/>
          <w:szCs w:val="24"/>
        </w:rPr>
        <w:t>u un aļģu akvakultūra, kas ražo augstas kvalitātes un veselīgu pārtiku, neradot piesārņojumu un kalpojot jūras vides kvalitātes uzlabošanai.</w:t>
      </w:r>
    </w:p>
    <w:p w14:paraId="257E17E6" w14:textId="77777777" w:rsidR="001374F9" w:rsidRPr="006222C4" w:rsidRDefault="001374F9" w:rsidP="001374F9">
      <w:pPr>
        <w:spacing w:after="120"/>
        <w:rPr>
          <w:rFonts w:ascii="Times New Roman" w:hAnsi="Times New Roman" w:cs="Times New Roman"/>
          <w:sz w:val="24"/>
          <w:szCs w:val="24"/>
        </w:rPr>
      </w:pPr>
      <w:r w:rsidRPr="006222C4">
        <w:rPr>
          <w:rFonts w:ascii="Times New Roman" w:hAnsi="Times New Roman" w:cs="Times New Roman"/>
          <w:b/>
          <w:sz w:val="24"/>
          <w:szCs w:val="24"/>
        </w:rPr>
        <w:t>Ilgtspējīgs tūrisms un rekreācija</w:t>
      </w:r>
    </w:p>
    <w:p w14:paraId="716793E4" w14:textId="77777777" w:rsidR="001374F9" w:rsidRPr="006222C4" w:rsidRDefault="001374F9" w:rsidP="001374F9">
      <w:pPr>
        <w:spacing w:after="120"/>
        <w:rPr>
          <w:rFonts w:ascii="Times New Roman" w:hAnsi="Times New Roman" w:cs="Times New Roman"/>
          <w:sz w:val="24"/>
          <w:szCs w:val="24"/>
        </w:rPr>
      </w:pPr>
      <w:r w:rsidRPr="006222C4">
        <w:rPr>
          <w:rFonts w:ascii="Times New Roman" w:hAnsi="Times New Roman" w:cs="Times New Roman"/>
          <w:sz w:val="24"/>
          <w:szCs w:val="24"/>
        </w:rPr>
        <w:t>Tūrisms ir eksportspējīga nozare, nodrošinot darbavietas un ienākumus piekrastē. Tūrismā</w:t>
      </w:r>
      <w:r w:rsidR="00954329" w:rsidRPr="006222C4">
        <w:rPr>
          <w:rFonts w:ascii="Times New Roman" w:hAnsi="Times New Roman" w:cs="Times New Roman"/>
          <w:sz w:val="24"/>
          <w:szCs w:val="24"/>
        </w:rPr>
        <w:t xml:space="preserve"> </w:t>
      </w:r>
      <w:r w:rsidRPr="006222C4">
        <w:rPr>
          <w:rFonts w:ascii="Times New Roman" w:hAnsi="Times New Roman" w:cs="Times New Roman"/>
          <w:sz w:val="24"/>
          <w:szCs w:val="24"/>
        </w:rPr>
        <w:t>tiek ievēroti</w:t>
      </w:r>
      <w:r w:rsidR="00954329" w:rsidRPr="006222C4">
        <w:rPr>
          <w:rFonts w:ascii="Times New Roman" w:hAnsi="Times New Roman" w:cs="Times New Roman"/>
          <w:sz w:val="24"/>
          <w:szCs w:val="24"/>
        </w:rPr>
        <w:t xml:space="preserve"> </w:t>
      </w:r>
      <w:r w:rsidRPr="006222C4">
        <w:rPr>
          <w:rFonts w:ascii="Times New Roman" w:hAnsi="Times New Roman" w:cs="Times New Roman"/>
          <w:sz w:val="24"/>
          <w:szCs w:val="24"/>
        </w:rPr>
        <w:t>Baltijas jūras vides kvalitātes standarti (t.sk. tīrs ūdens, labiekārtotas peldvietas un infrastruktūra), pielāgošanās  klimata pārmaiņām, nerada draudus piekrastes ekosistēmai, krasta erozijai un traucējumus piekrastes zvejai. Jūras tūrismā tiek aktivizēts daudzveidīgs uz augstāku pievienoto vērtību vērsts tūrisma piedāvājums. Tas mazina sezonalitātes</w:t>
      </w:r>
      <w:r w:rsidR="00954329" w:rsidRPr="006222C4">
        <w:rPr>
          <w:rFonts w:ascii="Times New Roman" w:hAnsi="Times New Roman" w:cs="Times New Roman"/>
          <w:sz w:val="24"/>
          <w:szCs w:val="24"/>
        </w:rPr>
        <w:t xml:space="preserve"> </w:t>
      </w:r>
      <w:r w:rsidRPr="006222C4">
        <w:rPr>
          <w:rFonts w:ascii="Times New Roman" w:hAnsi="Times New Roman" w:cs="Times New Roman"/>
          <w:sz w:val="24"/>
          <w:szCs w:val="24"/>
        </w:rPr>
        <w:t>negatīvo ietekmi un efektīvāk izmanto</w:t>
      </w:r>
      <w:r w:rsidR="00954329" w:rsidRPr="006222C4">
        <w:rPr>
          <w:rFonts w:ascii="Times New Roman" w:hAnsi="Times New Roman" w:cs="Times New Roman"/>
          <w:sz w:val="24"/>
          <w:szCs w:val="24"/>
        </w:rPr>
        <w:t xml:space="preserve"> </w:t>
      </w:r>
      <w:r w:rsidRPr="006222C4">
        <w:rPr>
          <w:rFonts w:ascii="Times New Roman" w:hAnsi="Times New Roman" w:cs="Times New Roman"/>
          <w:sz w:val="24"/>
          <w:szCs w:val="24"/>
        </w:rPr>
        <w:t>teritorijas dabas un kultūras mantojuma resursus. Vienota galamērķa pieeja un precīza</w:t>
      </w:r>
      <w:r w:rsidR="00954329"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segmentēšana dažādiem dzīves stiliem, veidot precīzu pozicionējumu gan Baltijas jūras reģiona telpā, gan attiecībā pret Vidusjūru. Izbraucienus ar jahtām sekmē vienotais ostu un piestātņu tīklojums, pieaug kruīzu kuģu satiksme. Infrastruktūra, kas veidota tūrismam, paaugstina dzīves kvalitāti arī vietējās pašvaldībās </w:t>
      </w:r>
    </w:p>
    <w:p w14:paraId="2DA17AA7" w14:textId="77777777" w:rsidR="001374F9" w:rsidRPr="006222C4" w:rsidRDefault="001374F9" w:rsidP="001374F9">
      <w:pPr>
        <w:spacing w:after="120"/>
        <w:rPr>
          <w:rFonts w:ascii="Times New Roman" w:hAnsi="Times New Roman" w:cs="Times New Roman"/>
          <w:b/>
          <w:sz w:val="24"/>
          <w:szCs w:val="24"/>
        </w:rPr>
      </w:pPr>
      <w:r w:rsidRPr="006222C4">
        <w:rPr>
          <w:rFonts w:ascii="Times New Roman" w:hAnsi="Times New Roman" w:cs="Times New Roman"/>
          <w:b/>
          <w:bCs/>
          <w:sz w:val="24"/>
          <w:szCs w:val="24"/>
        </w:rPr>
        <w:t>AER ieguve jūrā, kas veicina valsts enerģētisko neatkarību</w:t>
      </w:r>
    </w:p>
    <w:p w14:paraId="26EB3701" w14:textId="21CE1671" w:rsidR="000017AD" w:rsidRDefault="001374F9" w:rsidP="00836002">
      <w:pPr>
        <w:spacing w:after="120"/>
        <w:rPr>
          <w:rFonts w:ascii="Times New Roman" w:hAnsi="Times New Roman" w:cs="Times New Roman"/>
          <w:sz w:val="24"/>
          <w:szCs w:val="24"/>
        </w:rPr>
      </w:pPr>
      <w:r w:rsidRPr="006222C4">
        <w:rPr>
          <w:rFonts w:ascii="Times New Roman" w:hAnsi="Times New Roman" w:cs="Times New Roman"/>
          <w:sz w:val="24"/>
          <w:szCs w:val="24"/>
        </w:rPr>
        <w:t xml:space="preserve">Latvija saprātīgi izmanto jūrā pieejamos </w:t>
      </w:r>
      <w:r w:rsidR="003071FB" w:rsidRPr="006222C4">
        <w:rPr>
          <w:rFonts w:ascii="Times New Roman" w:hAnsi="Times New Roman" w:cs="Times New Roman"/>
          <w:sz w:val="24"/>
          <w:szCs w:val="24"/>
        </w:rPr>
        <w:t>AER</w:t>
      </w:r>
      <w:r w:rsidRPr="006222C4">
        <w:rPr>
          <w:rFonts w:ascii="Times New Roman" w:hAnsi="Times New Roman" w:cs="Times New Roman"/>
          <w:sz w:val="24"/>
          <w:szCs w:val="24"/>
        </w:rPr>
        <w:t xml:space="preserve">, </w:t>
      </w:r>
      <w:r w:rsidR="003071FB" w:rsidRPr="006222C4">
        <w:rPr>
          <w:rFonts w:ascii="Times New Roman" w:hAnsi="Times New Roman" w:cs="Times New Roman"/>
          <w:sz w:val="24"/>
          <w:szCs w:val="24"/>
        </w:rPr>
        <w:t>veicinot valsts enerģētisko neatkarību</w:t>
      </w:r>
      <w:r w:rsidRPr="006222C4">
        <w:rPr>
          <w:rFonts w:ascii="Times New Roman" w:hAnsi="Times New Roman" w:cs="Times New Roman"/>
          <w:sz w:val="24"/>
          <w:szCs w:val="24"/>
        </w:rPr>
        <w:t xml:space="preserve">, taču vienlaikus nenodarot kaitējumu videi, jūras ekosistēmai un būtiskus zaudējumus citiem jūras resursu un telpas lietotājiem. Latvija iekļaujas vienotā Baltijas jūras reģiona enerģijas tirgū un elektropārvades tīklā. Izsniedzot licences un atļaujas atjaunojamās enerģijas resursu ieguvei, tiek izvērtēta arī to kumulatīvā </w:t>
      </w:r>
      <w:r w:rsidRPr="006222C4">
        <w:rPr>
          <w:rFonts w:ascii="Times New Roman" w:hAnsi="Times New Roman" w:cs="Times New Roman"/>
          <w:sz w:val="24"/>
          <w:szCs w:val="24"/>
        </w:rPr>
        <w:lastRenderedPageBreak/>
        <w:t>ietekme un netiek pieļauta nesamērīga slodze uz jūras ekosistēmu un ainavu, vai</w:t>
      </w:r>
      <w:r w:rsidR="00E57869" w:rsidRPr="006222C4">
        <w:rPr>
          <w:rFonts w:ascii="Times New Roman" w:hAnsi="Times New Roman" w:cs="Times New Roman"/>
          <w:sz w:val="24"/>
          <w:szCs w:val="24"/>
        </w:rPr>
        <w:t xml:space="preserve"> </w:t>
      </w:r>
      <w:r w:rsidRPr="006222C4">
        <w:rPr>
          <w:rFonts w:ascii="Times New Roman" w:hAnsi="Times New Roman" w:cs="Times New Roman"/>
          <w:sz w:val="24"/>
          <w:szCs w:val="24"/>
        </w:rPr>
        <w:t>kultūrvēsturisko mantojumu, kā arī nerada būtiskus  traucējums navigācijai un krasta novērošanas sistēmu darbībai.</w:t>
      </w:r>
    </w:p>
    <w:p w14:paraId="7A3FAE3C" w14:textId="77777777" w:rsidR="00D217D5" w:rsidRPr="006222C4" w:rsidRDefault="00D217D5" w:rsidP="00836002">
      <w:pPr>
        <w:spacing w:after="120"/>
        <w:rPr>
          <w:rFonts w:ascii="Times New Roman" w:hAnsi="Times New Roman" w:cs="Times New Roman"/>
          <w:sz w:val="24"/>
          <w:szCs w:val="24"/>
        </w:rPr>
      </w:pPr>
    </w:p>
    <w:p w14:paraId="28A9EF24" w14:textId="77777777" w:rsidR="00EC52C9" w:rsidRPr="006222C4" w:rsidRDefault="00EC52C9" w:rsidP="00836002">
      <w:pPr>
        <w:spacing w:after="120"/>
        <w:rPr>
          <w:rFonts w:ascii="Times New Roman" w:hAnsi="Times New Roman" w:cs="Times New Roman"/>
          <w:sz w:val="24"/>
          <w:szCs w:val="24"/>
        </w:rPr>
      </w:pPr>
      <w:r w:rsidRPr="006222C4">
        <w:rPr>
          <w:rFonts w:ascii="Times New Roman" w:hAnsi="Times New Roman" w:cs="Times New Roman"/>
          <w:sz w:val="24"/>
          <w:szCs w:val="24"/>
        </w:rPr>
        <w:t>Lai sekmētu ilgtermiņa redzējuma un stratēģisko prioritāšu īstenošanu, izvirzīti 3 stratēģiskie mērķi:</w:t>
      </w:r>
    </w:p>
    <w:p w14:paraId="1A480063" w14:textId="77777777" w:rsidR="00EC52C9" w:rsidRPr="006222C4" w:rsidRDefault="00EC52C9" w:rsidP="00836002">
      <w:pPr>
        <w:spacing w:after="120"/>
        <w:rPr>
          <w:rFonts w:ascii="Times New Roman" w:hAnsi="Times New Roman" w:cs="Times New Roman"/>
          <w:sz w:val="24"/>
          <w:szCs w:val="24"/>
        </w:rPr>
      </w:pPr>
      <w:r w:rsidRPr="006222C4">
        <w:rPr>
          <w:rFonts w:ascii="Times New Roman" w:hAnsi="Times New Roman" w:cs="Times New Roman"/>
          <w:sz w:val="24"/>
          <w:szCs w:val="24"/>
        </w:rPr>
        <w:t xml:space="preserve">SM1: </w:t>
      </w:r>
      <w:r w:rsidRPr="006222C4">
        <w:rPr>
          <w:rFonts w:ascii="Times New Roman" w:hAnsi="Times New Roman" w:cs="Times New Roman"/>
          <w:b/>
          <w:sz w:val="24"/>
          <w:szCs w:val="24"/>
        </w:rPr>
        <w:t>Racionāla un līdzsvarota jūras telpas izmantošana, novēršot starpnozaru konfliktus un saglabājot brīvu telpu nākotnes vajadzībām un iespējām</w:t>
      </w:r>
      <w:r w:rsidR="00F33C5F" w:rsidRPr="006222C4">
        <w:rPr>
          <w:rFonts w:ascii="Times New Roman" w:hAnsi="Times New Roman" w:cs="Times New Roman"/>
          <w:b/>
          <w:sz w:val="24"/>
          <w:szCs w:val="24"/>
        </w:rPr>
        <w:t>;</w:t>
      </w:r>
    </w:p>
    <w:p w14:paraId="5743944E" w14:textId="77777777" w:rsidR="00EC52C9" w:rsidRPr="006222C4" w:rsidRDefault="00EC52C9" w:rsidP="00836002">
      <w:pPr>
        <w:spacing w:after="120"/>
        <w:rPr>
          <w:rFonts w:ascii="Times New Roman" w:hAnsi="Times New Roman" w:cs="Times New Roman"/>
          <w:b/>
          <w:sz w:val="24"/>
          <w:szCs w:val="24"/>
        </w:rPr>
      </w:pPr>
      <w:r w:rsidRPr="006222C4">
        <w:rPr>
          <w:rFonts w:ascii="Times New Roman" w:hAnsi="Times New Roman" w:cs="Times New Roman"/>
          <w:sz w:val="24"/>
          <w:szCs w:val="24"/>
        </w:rPr>
        <w:t>SM2:</w:t>
      </w:r>
      <w:r w:rsidRPr="006222C4">
        <w:rPr>
          <w:rFonts w:ascii="Times New Roman" w:hAnsi="Times New Roman" w:cs="Times New Roman"/>
          <w:b/>
          <w:sz w:val="24"/>
          <w:szCs w:val="24"/>
        </w:rPr>
        <w:t xml:space="preserve"> Saglabāta jūras ekosistēma un tās spēja atjaunoties, nodrošinot bioloģiskās daudzveidības aizsardzību un novēršot pārmērīgu saimnieciskās darbības radīto slodzi</w:t>
      </w:r>
      <w:r w:rsidR="00F33C5F" w:rsidRPr="006222C4">
        <w:rPr>
          <w:rFonts w:ascii="Times New Roman" w:hAnsi="Times New Roman" w:cs="Times New Roman"/>
          <w:b/>
          <w:sz w:val="24"/>
          <w:szCs w:val="24"/>
        </w:rPr>
        <w:t>;</w:t>
      </w:r>
    </w:p>
    <w:p w14:paraId="569D52F8" w14:textId="77777777" w:rsidR="00EC52C9" w:rsidRPr="006222C4" w:rsidRDefault="00EC52C9" w:rsidP="00836002">
      <w:pPr>
        <w:spacing w:after="120"/>
        <w:rPr>
          <w:rFonts w:ascii="Times New Roman" w:hAnsi="Times New Roman" w:cs="Times New Roman"/>
          <w:b/>
          <w:sz w:val="24"/>
          <w:szCs w:val="24"/>
        </w:rPr>
      </w:pPr>
      <w:r w:rsidRPr="006222C4">
        <w:rPr>
          <w:rFonts w:ascii="Times New Roman" w:hAnsi="Times New Roman" w:cs="Times New Roman"/>
          <w:sz w:val="24"/>
          <w:szCs w:val="24"/>
        </w:rPr>
        <w:t>SM3:</w:t>
      </w:r>
      <w:r w:rsidRPr="006222C4">
        <w:rPr>
          <w:rFonts w:ascii="Times New Roman" w:hAnsi="Times New Roman" w:cs="Times New Roman"/>
          <w:b/>
          <w:sz w:val="24"/>
          <w:szCs w:val="24"/>
        </w:rPr>
        <w:t xml:space="preserve"> Integrēta jūras un sauszemes teritoriju izmantošana, veicinot ar jūru saistītās uzņēmējdarbības un tai nepieciešamās infrastruktūras attīstību</w:t>
      </w:r>
      <w:r w:rsidR="00F33C5F" w:rsidRPr="006222C4">
        <w:rPr>
          <w:rFonts w:ascii="Times New Roman" w:hAnsi="Times New Roman" w:cs="Times New Roman"/>
          <w:b/>
          <w:sz w:val="24"/>
          <w:szCs w:val="24"/>
        </w:rPr>
        <w:t>.</w:t>
      </w:r>
    </w:p>
    <w:p w14:paraId="6C84DDBE" w14:textId="77777777" w:rsidR="00EC52C9" w:rsidRPr="006222C4" w:rsidRDefault="00F33C5F" w:rsidP="00836002">
      <w:pPr>
        <w:spacing w:after="120"/>
        <w:rPr>
          <w:rFonts w:ascii="Times New Roman" w:hAnsi="Times New Roman" w:cs="Times New Roman"/>
          <w:sz w:val="24"/>
          <w:szCs w:val="24"/>
        </w:rPr>
      </w:pPr>
      <w:r w:rsidRPr="006222C4">
        <w:rPr>
          <w:rFonts w:ascii="Times New Roman" w:hAnsi="Times New Roman" w:cs="Times New Roman"/>
          <w:sz w:val="24"/>
          <w:szCs w:val="24"/>
        </w:rPr>
        <w:t>Mērķu īstenošanai paredzēti vairāki uzdevumi, kas aprakstīti plānojuma īstenošanas nodaļā (6.1.).</w:t>
      </w:r>
    </w:p>
    <w:p w14:paraId="403BA035" w14:textId="77777777" w:rsidR="00403700" w:rsidRPr="006222C4" w:rsidRDefault="00403700">
      <w:pPr>
        <w:spacing w:line="276" w:lineRule="auto"/>
        <w:jc w:val="left"/>
        <w:rPr>
          <w:rFonts w:ascii="Times New Roman" w:eastAsia="Cambria" w:hAnsi="Times New Roman" w:cs="Times New Roman"/>
          <w:b/>
          <w:color w:val="244061" w:themeColor="accent1" w:themeShade="80"/>
          <w:sz w:val="24"/>
          <w:szCs w:val="24"/>
        </w:rPr>
      </w:pPr>
      <w:r w:rsidRPr="006222C4">
        <w:rPr>
          <w:rFonts w:ascii="Times New Roman" w:hAnsi="Times New Roman" w:cs="Times New Roman"/>
          <w:sz w:val="24"/>
          <w:szCs w:val="24"/>
        </w:rPr>
        <w:br w:type="page"/>
      </w:r>
    </w:p>
    <w:p w14:paraId="4A7DF788" w14:textId="77777777" w:rsidR="008C2D76" w:rsidRPr="006222C4" w:rsidRDefault="008C2D76" w:rsidP="008C2D76">
      <w:pPr>
        <w:pStyle w:val="Heading1"/>
        <w:shd w:val="clear" w:color="auto" w:fill="C6D9F1"/>
        <w:spacing w:before="120" w:after="120"/>
        <w:jc w:val="center"/>
        <w:rPr>
          <w:rFonts w:ascii="Times New Roman" w:eastAsia="Calibri" w:hAnsi="Times New Roman" w:cs="Times New Roman"/>
          <w:color w:val="000000"/>
          <w:sz w:val="28"/>
          <w:szCs w:val="24"/>
        </w:rPr>
      </w:pPr>
      <w:r w:rsidRPr="006222C4">
        <w:rPr>
          <w:rFonts w:ascii="Times New Roman" w:eastAsia="Times New Roman" w:hAnsi="Times New Roman" w:cs="Times New Roman"/>
          <w:sz w:val="24"/>
          <w:szCs w:val="24"/>
        </w:rPr>
        <w:lastRenderedPageBreak/>
        <w:t xml:space="preserve"> </w:t>
      </w:r>
      <w:bookmarkStart w:id="62" w:name="_Toc524380467"/>
      <w:r w:rsidRPr="006222C4">
        <w:rPr>
          <w:rFonts w:ascii="Times New Roman" w:eastAsia="Times New Roman" w:hAnsi="Times New Roman" w:cs="Times New Roman"/>
          <w:sz w:val="28"/>
          <w:szCs w:val="24"/>
        </w:rPr>
        <w:t>JŪRAS TELPAS IZMANTOŠANAS DAĻA</w:t>
      </w:r>
      <w:bookmarkEnd w:id="62"/>
    </w:p>
    <w:p w14:paraId="5D8DF3EC" w14:textId="77777777" w:rsidR="008C2D76" w:rsidRPr="006222C4" w:rsidRDefault="001C7A5D" w:rsidP="00403700">
      <w:pPr>
        <w:pStyle w:val="Heading1MG"/>
        <w:rPr>
          <w:rFonts w:eastAsia="Calibri"/>
          <w:color w:val="000000"/>
        </w:rPr>
      </w:pPr>
      <w:bookmarkStart w:id="63" w:name="_Toc524380468"/>
      <w:r w:rsidRPr="006222C4">
        <w:t>5</w:t>
      </w:r>
      <w:r w:rsidR="008C2D76" w:rsidRPr="006222C4">
        <w:t>. Plānojuma risinājumi</w:t>
      </w:r>
      <w:bookmarkEnd w:id="63"/>
    </w:p>
    <w:p w14:paraId="29D38492" w14:textId="77777777" w:rsidR="008C2D76" w:rsidRPr="006222C4" w:rsidRDefault="00717965" w:rsidP="008C2D76">
      <w:pPr>
        <w:spacing w:after="120"/>
        <w:rPr>
          <w:rFonts w:ascii="Times New Roman" w:hAnsi="Times New Roman" w:cs="Times New Roman"/>
          <w:b/>
          <w:sz w:val="24"/>
          <w:szCs w:val="24"/>
        </w:rPr>
      </w:pPr>
      <w:bookmarkStart w:id="64" w:name="_2grqrue" w:colFirst="0" w:colLast="0"/>
      <w:bookmarkEnd w:id="64"/>
      <w:r w:rsidRPr="006222C4">
        <w:rPr>
          <w:rFonts w:ascii="Times New Roman" w:hAnsi="Times New Roman" w:cs="Times New Roman"/>
          <w:sz w:val="24"/>
          <w:szCs w:val="24"/>
        </w:rPr>
        <w:t>JP</w:t>
      </w:r>
      <w:r w:rsidR="008C2D76" w:rsidRPr="006222C4">
        <w:rPr>
          <w:rFonts w:ascii="Times New Roman" w:hAnsi="Times New Roman" w:cs="Times New Roman"/>
          <w:sz w:val="24"/>
          <w:szCs w:val="24"/>
        </w:rPr>
        <w:t xml:space="preserve"> ir jāņem vērā, pieņemot lēmumus par turpmāko jūras telpas izmantošanu. Lai atvieglotu nozaru interešu saskaņošanu, plānojuma risinājumos ietverti vispārēji nosacījumi un principi, kas jāņem vērā, plānojot attīstību jūras telpā.</w:t>
      </w:r>
    </w:p>
    <w:p w14:paraId="329194BB" w14:textId="77777777" w:rsidR="008C2D76" w:rsidRPr="006222C4" w:rsidRDefault="008C2D76" w:rsidP="00403700">
      <w:pPr>
        <w:pStyle w:val="Style2ApakvirsrakstItalicsTimes-12"/>
        <w:rPr>
          <w:i w:val="0"/>
        </w:rPr>
      </w:pPr>
      <w:r w:rsidRPr="006222C4">
        <w:rPr>
          <w:i w:val="0"/>
        </w:rPr>
        <w:t>Galvenie nosacījumi jūras telpas attīstības plānošanā:</w:t>
      </w:r>
    </w:p>
    <w:p w14:paraId="16038C8C" w14:textId="77777777" w:rsidR="008C2D76" w:rsidRPr="006222C4" w:rsidRDefault="008C2D76" w:rsidP="00E86BD3">
      <w:pPr>
        <w:pStyle w:val="ListParagraph"/>
        <w:numPr>
          <w:ilvl w:val="0"/>
          <w:numId w:val="26"/>
        </w:numPr>
        <w:suppressAutoHyphens w:val="0"/>
        <w:autoSpaceDN/>
        <w:spacing w:after="120" w:line="240" w:lineRule="auto"/>
        <w:jc w:val="both"/>
        <w:textAlignment w:val="auto"/>
        <w:rPr>
          <w:rFonts w:ascii="Times New Roman" w:hAnsi="Times New Roman"/>
          <w:sz w:val="24"/>
          <w:szCs w:val="24"/>
          <w:lang w:val="lv-LV"/>
        </w:rPr>
      </w:pPr>
      <w:r w:rsidRPr="006222C4">
        <w:rPr>
          <w:rFonts w:ascii="Times New Roman" w:hAnsi="Times New Roman"/>
          <w:sz w:val="24"/>
          <w:szCs w:val="24"/>
          <w:lang w:val="lv-LV"/>
        </w:rPr>
        <w:t>Jūras telpas izmantošana jāorganizē atbilstoši dabas apstākļiem, nodrošinot vides stāvokļa un ekoloģisko parametru saglabāšanu un ekosistēmas spēju pielāgoties izmaiņām, kā arī radot labvēlīgus apstākļus vides stāvokļa un jūras resursu kvalitātes uzlabošanai;</w:t>
      </w:r>
    </w:p>
    <w:p w14:paraId="21339CB2" w14:textId="77777777" w:rsidR="008C2D76" w:rsidRPr="006222C4" w:rsidRDefault="008C2D76" w:rsidP="00E86BD3">
      <w:pPr>
        <w:pStyle w:val="ListParagraph"/>
        <w:numPr>
          <w:ilvl w:val="0"/>
          <w:numId w:val="26"/>
        </w:numPr>
        <w:suppressAutoHyphens w:val="0"/>
        <w:autoSpaceDN/>
        <w:spacing w:after="120" w:line="240" w:lineRule="auto"/>
        <w:jc w:val="both"/>
        <w:textAlignment w:val="auto"/>
        <w:rPr>
          <w:rFonts w:ascii="Times New Roman" w:hAnsi="Times New Roman"/>
          <w:sz w:val="24"/>
          <w:szCs w:val="24"/>
          <w:lang w:val="lv-LV"/>
        </w:rPr>
      </w:pPr>
      <w:r w:rsidRPr="006222C4">
        <w:rPr>
          <w:rFonts w:ascii="Times New Roman" w:hAnsi="Times New Roman"/>
          <w:sz w:val="24"/>
          <w:szCs w:val="24"/>
          <w:lang w:val="lv-LV"/>
        </w:rPr>
        <w:t>Jānodrošina esošo, tradicionāli izveidojušos jūras izmantošanas veidu pastāvēšana, kas jau aizņem noteiktu jūras telpas daļu un tādējādi ietekmē un rada nosacījumus jaunu saimnieciskās darbības veidu izvietošanai jūrā;</w:t>
      </w:r>
    </w:p>
    <w:p w14:paraId="540F173A" w14:textId="77777777" w:rsidR="008C2D76" w:rsidRPr="006222C4" w:rsidRDefault="008C2D76" w:rsidP="00E86BD3">
      <w:pPr>
        <w:pStyle w:val="ListParagraph"/>
        <w:numPr>
          <w:ilvl w:val="0"/>
          <w:numId w:val="26"/>
        </w:numPr>
        <w:suppressAutoHyphens w:val="0"/>
        <w:autoSpaceDN/>
        <w:spacing w:after="120" w:line="240" w:lineRule="auto"/>
        <w:jc w:val="both"/>
        <w:textAlignment w:val="auto"/>
        <w:rPr>
          <w:rFonts w:ascii="Times New Roman" w:hAnsi="Times New Roman"/>
          <w:sz w:val="24"/>
          <w:szCs w:val="24"/>
          <w:lang w:val="lv-LV"/>
        </w:rPr>
      </w:pPr>
      <w:r w:rsidRPr="006222C4">
        <w:rPr>
          <w:rFonts w:ascii="Times New Roman" w:hAnsi="Times New Roman"/>
          <w:sz w:val="24"/>
          <w:szCs w:val="24"/>
          <w:lang w:val="lv-LV"/>
        </w:rPr>
        <w:t>Jāveicina esošo saimniecisko darbību attīstība un jārada apstākļi jaunu jūras lietojuma veidu ienākšanai;</w:t>
      </w:r>
    </w:p>
    <w:p w14:paraId="61FAFF9C" w14:textId="77777777" w:rsidR="008C2D76" w:rsidRPr="006222C4" w:rsidRDefault="008C2D76" w:rsidP="00E86BD3">
      <w:pPr>
        <w:pStyle w:val="ListParagraph"/>
        <w:numPr>
          <w:ilvl w:val="0"/>
          <w:numId w:val="26"/>
        </w:numPr>
        <w:suppressAutoHyphens w:val="0"/>
        <w:autoSpaceDN/>
        <w:spacing w:after="120" w:line="240" w:lineRule="auto"/>
        <w:jc w:val="both"/>
        <w:textAlignment w:val="auto"/>
        <w:rPr>
          <w:rFonts w:ascii="Times New Roman" w:hAnsi="Times New Roman"/>
          <w:sz w:val="24"/>
          <w:szCs w:val="24"/>
          <w:lang w:val="lv-LV"/>
        </w:rPr>
      </w:pPr>
      <w:r w:rsidRPr="006222C4">
        <w:rPr>
          <w:rFonts w:ascii="Times New Roman" w:hAnsi="Times New Roman"/>
          <w:sz w:val="24"/>
          <w:szCs w:val="24"/>
          <w:lang w:val="lv-LV"/>
        </w:rPr>
        <w:t>Lēmumi par jaunu jūras resursu un telpas izmantošanas veidu ieviešanu jābalsta uz pētījumiem par to tehnoloģisko un ekonomisko pamatotību, ietekmi uz vidi un jūras ekosistēmu, kā arī izvērtējot atbilstību nacionālās politikas mērķiem un prioritātēm.</w:t>
      </w:r>
    </w:p>
    <w:p w14:paraId="752CE0F4" w14:textId="77777777" w:rsidR="008C2D76" w:rsidRPr="006222C4" w:rsidRDefault="001C7A5D" w:rsidP="00403700">
      <w:pPr>
        <w:pStyle w:val="Heading2MG"/>
        <w:rPr>
          <w:rFonts w:eastAsia="Calibri"/>
        </w:rPr>
      </w:pPr>
      <w:bookmarkStart w:id="65" w:name="_Toc524380469"/>
      <w:r w:rsidRPr="006222C4">
        <w:t>5</w:t>
      </w:r>
      <w:r w:rsidR="008C2D76" w:rsidRPr="006222C4">
        <w:t>.1. Konceptuālais ietvars</w:t>
      </w:r>
      <w:bookmarkEnd w:id="65"/>
    </w:p>
    <w:p w14:paraId="19FC36B4" w14:textId="741A37F2" w:rsidR="008C2D76" w:rsidRPr="006222C4" w:rsidRDefault="008C2D76" w:rsidP="008C2D76">
      <w:pPr>
        <w:spacing w:after="0"/>
        <w:rPr>
          <w:rFonts w:ascii="Times New Roman" w:hAnsi="Times New Roman" w:cs="Times New Roman"/>
          <w:sz w:val="24"/>
          <w:szCs w:val="24"/>
        </w:rPr>
      </w:pPr>
      <w:r w:rsidRPr="006222C4">
        <w:rPr>
          <w:rFonts w:ascii="Times New Roman" w:hAnsi="Times New Roman" w:cs="Times New Roman"/>
          <w:sz w:val="24"/>
          <w:szCs w:val="24"/>
        </w:rPr>
        <w:t xml:space="preserve">Balstoties uz diskusiju rezultātiem ar jūras telpas izmantošanā ieinteresēto nozaru pārstāvjiem, </w:t>
      </w:r>
      <w:r w:rsidR="00717965" w:rsidRPr="006222C4">
        <w:rPr>
          <w:rFonts w:ascii="Times New Roman" w:hAnsi="Times New Roman" w:cs="Times New Roman"/>
          <w:sz w:val="24"/>
          <w:szCs w:val="24"/>
        </w:rPr>
        <w:t xml:space="preserve">JP </w:t>
      </w:r>
      <w:r w:rsidRPr="006222C4">
        <w:rPr>
          <w:rFonts w:ascii="Times New Roman" w:hAnsi="Times New Roman" w:cs="Times New Roman"/>
          <w:sz w:val="24"/>
          <w:szCs w:val="24"/>
        </w:rPr>
        <w:t xml:space="preserve">stratēģiskajā daļā definēto jūras izmantošanas ilgtermiņa attīstības redzējumu un tā sasniegšanai izvirzītajām prioritātēm un mērķiem, kā arī </w:t>
      </w:r>
      <w:r w:rsidRPr="006222C4">
        <w:rPr>
          <w:rFonts w:ascii="Times New Roman" w:hAnsi="Times New Roman" w:cs="Times New Roman"/>
          <w:b/>
          <w:sz w:val="24"/>
          <w:szCs w:val="24"/>
        </w:rPr>
        <w:t>jūras telpas izmantošanas telpisko prioritāšu</w:t>
      </w:r>
      <w:r w:rsidRPr="006222C4">
        <w:rPr>
          <w:rFonts w:ascii="Times New Roman" w:hAnsi="Times New Roman" w:cs="Times New Roman"/>
          <w:sz w:val="24"/>
          <w:szCs w:val="24"/>
        </w:rPr>
        <w:t xml:space="preserve"> noteikšanas kritērijiem (skatīt 2.pielikumu)</w:t>
      </w:r>
      <w:r w:rsidR="004F284B" w:rsidRPr="006222C4">
        <w:rPr>
          <w:rFonts w:ascii="Times New Roman" w:hAnsi="Times New Roman" w:cs="Times New Roman"/>
          <w:b/>
          <w:sz w:val="24"/>
          <w:szCs w:val="24"/>
        </w:rPr>
        <w:t xml:space="preserve">, </w:t>
      </w:r>
      <w:r w:rsidR="00367A10" w:rsidRPr="006222C4">
        <w:rPr>
          <w:rFonts w:ascii="Times New Roman" w:hAnsi="Times New Roman" w:cs="Times New Roman"/>
          <w:b/>
          <w:sz w:val="24"/>
          <w:szCs w:val="24"/>
        </w:rPr>
        <w:t>JP</w:t>
      </w:r>
      <w:r w:rsidRPr="006222C4">
        <w:rPr>
          <w:rFonts w:ascii="Times New Roman" w:hAnsi="Times New Roman" w:cs="Times New Roman"/>
          <w:sz w:val="24"/>
          <w:szCs w:val="24"/>
        </w:rPr>
        <w:t xml:space="preserve"> </w:t>
      </w:r>
      <w:r w:rsidRPr="006222C4">
        <w:rPr>
          <w:rFonts w:ascii="Times New Roman" w:hAnsi="Times New Roman" w:cs="Times New Roman"/>
          <w:b/>
          <w:sz w:val="24"/>
          <w:szCs w:val="24"/>
        </w:rPr>
        <w:t>ir noteiktas trīs jūras telpas izmantošanas kategorijas</w:t>
      </w:r>
      <w:r w:rsidRPr="006222C4">
        <w:rPr>
          <w:rFonts w:ascii="Times New Roman" w:hAnsi="Times New Roman" w:cs="Times New Roman"/>
          <w:sz w:val="24"/>
          <w:szCs w:val="24"/>
        </w:rPr>
        <w:t>:</w:t>
      </w:r>
    </w:p>
    <w:p w14:paraId="7BCB507C" w14:textId="77777777" w:rsidR="008C2D76" w:rsidRPr="006222C4" w:rsidRDefault="008C2D76" w:rsidP="008C2D76">
      <w:pPr>
        <w:spacing w:before="200" w:after="0"/>
        <w:rPr>
          <w:rFonts w:ascii="Times New Roman" w:hAnsi="Times New Roman" w:cs="Times New Roman"/>
          <w:sz w:val="24"/>
          <w:szCs w:val="24"/>
        </w:rPr>
      </w:pPr>
      <w:r w:rsidRPr="006222C4">
        <w:rPr>
          <w:rFonts w:ascii="Times New Roman" w:hAnsi="Times New Roman" w:cs="Times New Roman"/>
          <w:b/>
          <w:sz w:val="24"/>
          <w:szCs w:val="24"/>
        </w:rPr>
        <w:t>1.</w:t>
      </w:r>
      <w:r w:rsidR="004A2D42" w:rsidRPr="006222C4">
        <w:rPr>
          <w:rFonts w:ascii="Times New Roman" w:hAnsi="Times New Roman" w:cs="Times New Roman"/>
          <w:b/>
          <w:sz w:val="24"/>
          <w:szCs w:val="24"/>
        </w:rPr>
        <w:t> </w:t>
      </w:r>
      <w:r w:rsidRPr="006222C4">
        <w:rPr>
          <w:rFonts w:ascii="Times New Roman" w:hAnsi="Times New Roman" w:cs="Times New Roman"/>
          <w:b/>
          <w:sz w:val="24"/>
          <w:szCs w:val="24"/>
        </w:rPr>
        <w:t>Jūras telpas izmantošanas prioritātes</w:t>
      </w:r>
      <w:r w:rsidRPr="006222C4">
        <w:rPr>
          <w:rFonts w:ascii="Times New Roman" w:hAnsi="Times New Roman" w:cs="Times New Roman"/>
          <w:sz w:val="24"/>
          <w:szCs w:val="24"/>
        </w:rPr>
        <w:t xml:space="preserve"> - kategorijā ir ietverti esošie un plānotie jūras izmantošanas veidi, kuri ir būtiski stratēģiskajā daļā definēto prioritāro jomu telpisko interešu nodrošināšanai. </w:t>
      </w:r>
    </w:p>
    <w:p w14:paraId="41DB8E9F" w14:textId="77777777" w:rsidR="008C2D76" w:rsidRPr="006222C4" w:rsidRDefault="008C2D76" w:rsidP="008C2D76">
      <w:pPr>
        <w:spacing w:before="200" w:after="0"/>
        <w:rPr>
          <w:rFonts w:ascii="Times New Roman" w:hAnsi="Times New Roman" w:cs="Times New Roman"/>
          <w:sz w:val="24"/>
          <w:szCs w:val="24"/>
        </w:rPr>
      </w:pPr>
      <w:r w:rsidRPr="006222C4">
        <w:rPr>
          <w:rFonts w:ascii="Times New Roman" w:hAnsi="Times New Roman" w:cs="Times New Roman"/>
          <w:b/>
          <w:sz w:val="24"/>
          <w:szCs w:val="24"/>
        </w:rPr>
        <w:t>2.</w:t>
      </w:r>
      <w:r w:rsidR="004A2D42" w:rsidRPr="006222C4">
        <w:rPr>
          <w:rFonts w:ascii="Times New Roman" w:hAnsi="Times New Roman" w:cs="Times New Roman"/>
          <w:b/>
          <w:sz w:val="24"/>
          <w:szCs w:val="24"/>
        </w:rPr>
        <w:t> </w:t>
      </w:r>
      <w:r w:rsidRPr="006222C4">
        <w:rPr>
          <w:rFonts w:ascii="Times New Roman" w:hAnsi="Times New Roman" w:cs="Times New Roman"/>
          <w:b/>
          <w:sz w:val="24"/>
          <w:szCs w:val="24"/>
        </w:rPr>
        <w:t>Esošie izmantošanas veidi un objekti jūrā</w:t>
      </w:r>
      <w:r w:rsidRPr="006222C4">
        <w:rPr>
          <w:rFonts w:ascii="Times New Roman" w:hAnsi="Times New Roman" w:cs="Times New Roman"/>
          <w:sz w:val="24"/>
          <w:szCs w:val="24"/>
        </w:rPr>
        <w:t>, kuri ir saistoši jūras telpas izmantošanā un kuru novietojumu un izmantošanas kārtību nosaka normatīvie akti.</w:t>
      </w:r>
    </w:p>
    <w:p w14:paraId="1EFB410E" w14:textId="77777777" w:rsidR="008C2D76" w:rsidRPr="006222C4" w:rsidRDefault="008C2D76" w:rsidP="008C2D76">
      <w:pPr>
        <w:spacing w:before="200" w:after="0"/>
        <w:rPr>
          <w:rFonts w:ascii="Times New Roman" w:hAnsi="Times New Roman" w:cs="Times New Roman"/>
          <w:sz w:val="24"/>
          <w:szCs w:val="24"/>
        </w:rPr>
      </w:pPr>
      <w:r w:rsidRPr="006222C4">
        <w:rPr>
          <w:rFonts w:ascii="Times New Roman" w:hAnsi="Times New Roman" w:cs="Times New Roman"/>
          <w:b/>
          <w:sz w:val="24"/>
          <w:szCs w:val="24"/>
        </w:rPr>
        <w:t>3.</w:t>
      </w:r>
      <w:r w:rsidR="004A2D42" w:rsidRPr="006222C4">
        <w:rPr>
          <w:rFonts w:ascii="Times New Roman" w:hAnsi="Times New Roman" w:cs="Times New Roman"/>
          <w:b/>
          <w:sz w:val="24"/>
          <w:szCs w:val="24"/>
        </w:rPr>
        <w:t> </w:t>
      </w:r>
      <w:r w:rsidRPr="006222C4">
        <w:rPr>
          <w:rFonts w:ascii="Times New Roman" w:hAnsi="Times New Roman" w:cs="Times New Roman"/>
          <w:b/>
          <w:sz w:val="24"/>
          <w:szCs w:val="24"/>
        </w:rPr>
        <w:t xml:space="preserve">Vispārējās izmantošanas teritorijas, </w:t>
      </w:r>
      <w:r w:rsidRPr="006222C4">
        <w:rPr>
          <w:rFonts w:ascii="Times New Roman" w:hAnsi="Times New Roman" w:cs="Times New Roman"/>
          <w:sz w:val="24"/>
          <w:szCs w:val="24"/>
        </w:rPr>
        <w:t>kur pieļaujami visi jūras telpas izmantošanas veidi (t.sk. zveja, kuģošana, tūrisms un rekreācija, zinātniskā izpēte u.c.), kas nav pretrunā ar normatīvajos aktos noteiktajiem ierobežojumiem un nerada būtisku negatīvu ietekmi uz jūras vidi. Lai uzsāktu jaunus jūras izmantošanas veidus, nepieciešams atbilstoši normatīvajos aktos noteiktajai kārtībai pieteikt licenču laukumus, saņemt licenci laukuma izpētei, veikt IVN procedūru un saņemt licenci būvju ekspluatācijai vai zemes dzīļu izmantošanai jūrā.</w:t>
      </w:r>
    </w:p>
    <w:p w14:paraId="27FB8104" w14:textId="77777777" w:rsidR="008C2D76" w:rsidRPr="006222C4" w:rsidRDefault="008C2D76" w:rsidP="008C2D76">
      <w:pPr>
        <w:tabs>
          <w:tab w:val="left" w:pos="5295"/>
        </w:tabs>
        <w:spacing w:after="0"/>
        <w:rPr>
          <w:rFonts w:ascii="Times New Roman" w:hAnsi="Times New Roman" w:cs="Times New Roman"/>
          <w:b/>
          <w:sz w:val="24"/>
          <w:szCs w:val="24"/>
        </w:rPr>
      </w:pPr>
      <w:r w:rsidRPr="006222C4">
        <w:rPr>
          <w:rFonts w:ascii="Times New Roman" w:hAnsi="Times New Roman" w:cs="Times New Roman"/>
          <w:b/>
          <w:sz w:val="24"/>
          <w:szCs w:val="24"/>
        </w:rPr>
        <w:tab/>
      </w:r>
    </w:p>
    <w:p w14:paraId="76914281" w14:textId="77777777" w:rsidR="008C2D76" w:rsidRPr="006222C4" w:rsidRDefault="001C7A5D" w:rsidP="008C2D76">
      <w:pPr>
        <w:pStyle w:val="Heading2"/>
        <w:rPr>
          <w:rFonts w:ascii="Times New Roman" w:eastAsia="Cambria" w:hAnsi="Times New Roman"/>
          <w:color w:val="4F81BD"/>
          <w:sz w:val="24"/>
          <w:szCs w:val="24"/>
        </w:rPr>
      </w:pPr>
      <w:bookmarkStart w:id="66" w:name="_Toc524380470"/>
      <w:r w:rsidRPr="006222C4">
        <w:rPr>
          <w:rFonts w:ascii="Times New Roman" w:eastAsia="Cambria" w:hAnsi="Times New Roman"/>
          <w:color w:val="4F81BD"/>
          <w:sz w:val="24"/>
          <w:szCs w:val="24"/>
        </w:rPr>
        <w:t>5</w:t>
      </w:r>
      <w:r w:rsidR="008C2D76" w:rsidRPr="006222C4">
        <w:rPr>
          <w:rFonts w:ascii="Times New Roman" w:eastAsia="Cambria" w:hAnsi="Times New Roman"/>
          <w:color w:val="4F81BD"/>
          <w:sz w:val="24"/>
          <w:szCs w:val="24"/>
        </w:rPr>
        <w:t>.1.1.Jūras telpas izmantošanas prioritātes</w:t>
      </w:r>
      <w:bookmarkEnd w:id="66"/>
    </w:p>
    <w:p w14:paraId="3DB136B7" w14:textId="77777777" w:rsidR="008C2D76" w:rsidRPr="006222C4" w:rsidRDefault="008C2D76" w:rsidP="008C2D76">
      <w:pPr>
        <w:spacing w:before="200" w:after="0"/>
        <w:rPr>
          <w:rFonts w:ascii="Times New Roman" w:hAnsi="Times New Roman" w:cs="Times New Roman"/>
          <w:sz w:val="24"/>
          <w:szCs w:val="24"/>
        </w:rPr>
      </w:pPr>
      <w:r w:rsidRPr="006222C4">
        <w:rPr>
          <w:rFonts w:ascii="Times New Roman" w:hAnsi="Times New Roman" w:cs="Times New Roman"/>
          <w:b/>
          <w:sz w:val="24"/>
          <w:szCs w:val="24"/>
        </w:rPr>
        <w:t xml:space="preserve">Jūras telpas izmantošanas </w:t>
      </w:r>
      <w:r w:rsidRPr="006222C4">
        <w:rPr>
          <w:rFonts w:ascii="Times New Roman" w:hAnsi="Times New Roman" w:cs="Times New Roman"/>
          <w:b/>
          <w:color w:val="auto"/>
          <w:sz w:val="24"/>
          <w:szCs w:val="24"/>
        </w:rPr>
        <w:t>prioritātes</w:t>
      </w:r>
      <w:r w:rsidRPr="006222C4">
        <w:rPr>
          <w:rFonts w:ascii="Times New Roman" w:hAnsi="Times New Roman" w:cs="Times New Roman"/>
          <w:color w:val="auto"/>
          <w:sz w:val="24"/>
          <w:szCs w:val="24"/>
        </w:rPr>
        <w:t xml:space="preserve"> </w:t>
      </w:r>
      <w:r w:rsidR="00DC48F8" w:rsidRPr="006222C4">
        <w:rPr>
          <w:rFonts w:ascii="Times New Roman" w:hAnsi="Times New Roman" w:cs="Times New Roman"/>
          <w:color w:val="auto"/>
          <w:sz w:val="24"/>
          <w:szCs w:val="24"/>
        </w:rPr>
        <w:t xml:space="preserve">(skatīt </w:t>
      </w:r>
      <w:r w:rsidR="00964535" w:rsidRPr="006222C4">
        <w:rPr>
          <w:rFonts w:ascii="Times New Roman" w:hAnsi="Times New Roman" w:cs="Times New Roman"/>
          <w:color w:val="auto"/>
          <w:sz w:val="24"/>
          <w:szCs w:val="24"/>
        </w:rPr>
        <w:t>3</w:t>
      </w:r>
      <w:r w:rsidR="00474A1B" w:rsidRPr="006222C4">
        <w:rPr>
          <w:rFonts w:ascii="Times New Roman" w:hAnsi="Times New Roman" w:cs="Times New Roman"/>
          <w:color w:val="auto"/>
          <w:sz w:val="24"/>
          <w:szCs w:val="24"/>
        </w:rPr>
        <w:t>6</w:t>
      </w:r>
      <w:r w:rsidR="00DC48F8" w:rsidRPr="006222C4">
        <w:rPr>
          <w:rFonts w:ascii="Times New Roman" w:hAnsi="Times New Roman" w:cs="Times New Roman"/>
          <w:color w:val="auto"/>
          <w:sz w:val="24"/>
          <w:szCs w:val="24"/>
        </w:rPr>
        <w:t xml:space="preserve">. attēlu) </w:t>
      </w:r>
      <w:r w:rsidRPr="006222C4">
        <w:rPr>
          <w:rFonts w:ascii="Times New Roman" w:hAnsi="Times New Roman" w:cs="Times New Roman"/>
          <w:color w:val="auto"/>
          <w:sz w:val="24"/>
          <w:szCs w:val="24"/>
        </w:rPr>
        <w:t xml:space="preserve">ir </w:t>
      </w:r>
      <w:r w:rsidRPr="006222C4">
        <w:rPr>
          <w:rFonts w:ascii="Times New Roman" w:hAnsi="Times New Roman" w:cs="Times New Roman"/>
          <w:sz w:val="24"/>
          <w:szCs w:val="24"/>
        </w:rPr>
        <w:t>noteiktas, izslēdzot vai nosakot ierobežojumus darbībām, kas var radīt traucējumu vai kaitējumu to pastāvēšanai vai attīstībai. Šajā kategorijā ir ietverti arī potenciāli attīstāmie jūras izmantošanas veidi (</w:t>
      </w:r>
      <w:r w:rsidR="00FC3ADD" w:rsidRPr="006222C4">
        <w:rPr>
          <w:rFonts w:ascii="Times New Roman" w:hAnsi="Times New Roman" w:cs="Times New Roman"/>
          <w:sz w:val="24"/>
          <w:szCs w:val="24"/>
        </w:rPr>
        <w:t>AER</w:t>
      </w:r>
      <w:r w:rsidRPr="006222C4">
        <w:rPr>
          <w:rFonts w:ascii="Times New Roman" w:hAnsi="Times New Roman" w:cs="Times New Roman"/>
          <w:sz w:val="24"/>
          <w:szCs w:val="24"/>
        </w:rPr>
        <w:t xml:space="preserve">), kuru attīstībai ir noteiktas piemērotākās platības, ņemot vērā saimniecisko darbību ierobežojošos dabas apstākļus, iespējamo ietekmi uz jūras ekosistēmu, kā arī  iespējamos konfliktus ar citiem jūras izmantošanas veidiem.  </w:t>
      </w:r>
      <w:r w:rsidR="00AC56D7" w:rsidRPr="006222C4">
        <w:rPr>
          <w:rFonts w:ascii="Times New Roman" w:hAnsi="Times New Roman" w:cs="Times New Roman"/>
          <w:sz w:val="24"/>
          <w:szCs w:val="24"/>
        </w:rPr>
        <w:t>Nosacījumi katram jūras telpas izmantošanas veidam iekļauti 3. tabulā.</w:t>
      </w:r>
    </w:p>
    <w:p w14:paraId="528CDB07" w14:textId="77777777" w:rsidR="00AC56D7" w:rsidRPr="006222C4" w:rsidRDefault="00AC56D7" w:rsidP="008C2D76">
      <w:pPr>
        <w:spacing w:before="200" w:after="0"/>
        <w:rPr>
          <w:rFonts w:ascii="Times New Roman" w:hAnsi="Times New Roman" w:cs="Times New Roman"/>
          <w:sz w:val="24"/>
          <w:szCs w:val="24"/>
        </w:rPr>
      </w:pPr>
    </w:p>
    <w:p w14:paraId="00BB7F80" w14:textId="77777777" w:rsidR="008C2D76" w:rsidRPr="006222C4" w:rsidRDefault="00182523" w:rsidP="00836002">
      <w:pPr>
        <w:pStyle w:val="Style1Times-12-"/>
        <w:jc w:val="right"/>
      </w:pPr>
      <w:r w:rsidRPr="006222C4">
        <w:t>3. tabula. Jūras telpas izmantošanas veidi un izmantošanas nosacījumi</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2"/>
        <w:gridCol w:w="7059"/>
      </w:tblGrid>
      <w:tr w:rsidR="008C2D76" w:rsidRPr="006222C4" w14:paraId="628F6D63" w14:textId="77777777" w:rsidTr="00DC48F8">
        <w:tc>
          <w:tcPr>
            <w:tcW w:w="2972" w:type="dxa"/>
            <w:tcBorders>
              <w:top w:val="single" w:sz="4" w:space="0" w:color="000000"/>
              <w:left w:val="single" w:sz="4" w:space="0" w:color="000000"/>
              <w:bottom w:val="single" w:sz="4" w:space="0" w:color="000000"/>
              <w:right w:val="single" w:sz="4" w:space="0" w:color="000000"/>
            </w:tcBorders>
          </w:tcPr>
          <w:p w14:paraId="341710D1" w14:textId="77777777" w:rsidR="008C2D76" w:rsidRPr="006222C4" w:rsidRDefault="008C2D76" w:rsidP="00205FCC">
            <w:pPr>
              <w:rPr>
                <w:rFonts w:ascii="Times New Roman" w:eastAsia="Times New Roman" w:hAnsi="Times New Roman" w:cs="Times New Roman"/>
                <w:b/>
                <w:sz w:val="24"/>
                <w:szCs w:val="24"/>
              </w:rPr>
            </w:pPr>
            <w:r w:rsidRPr="006222C4">
              <w:rPr>
                <w:rFonts w:ascii="Times New Roman" w:eastAsia="Times New Roman" w:hAnsi="Times New Roman" w:cs="Times New Roman"/>
                <w:b/>
                <w:sz w:val="24"/>
                <w:szCs w:val="24"/>
              </w:rPr>
              <w:t>Jūras telpas izmantošanas veids</w:t>
            </w:r>
          </w:p>
        </w:tc>
        <w:tc>
          <w:tcPr>
            <w:tcW w:w="7059" w:type="dxa"/>
            <w:tcBorders>
              <w:top w:val="single" w:sz="4" w:space="0" w:color="000000"/>
              <w:left w:val="single" w:sz="4" w:space="0" w:color="000000"/>
              <w:bottom w:val="single" w:sz="4" w:space="0" w:color="000000"/>
              <w:right w:val="single" w:sz="4" w:space="0" w:color="000000"/>
            </w:tcBorders>
          </w:tcPr>
          <w:p w14:paraId="73ECE80F" w14:textId="77777777" w:rsidR="008C2D76" w:rsidRPr="006222C4" w:rsidRDefault="008C2D76" w:rsidP="00205FCC">
            <w:pPr>
              <w:rPr>
                <w:rFonts w:ascii="Times New Roman" w:eastAsia="Times New Roman" w:hAnsi="Times New Roman" w:cs="Times New Roman"/>
                <w:b/>
                <w:sz w:val="24"/>
                <w:szCs w:val="24"/>
              </w:rPr>
            </w:pPr>
            <w:r w:rsidRPr="006222C4">
              <w:rPr>
                <w:rFonts w:ascii="Times New Roman" w:eastAsia="Times New Roman" w:hAnsi="Times New Roman" w:cs="Times New Roman"/>
                <w:b/>
                <w:sz w:val="24"/>
                <w:szCs w:val="24"/>
              </w:rPr>
              <w:t xml:space="preserve">Izmantošanas nosacījumi </w:t>
            </w:r>
          </w:p>
        </w:tc>
      </w:tr>
      <w:tr w:rsidR="008C2D76" w:rsidRPr="006222C4" w14:paraId="690829A0" w14:textId="77777777" w:rsidTr="00DC48F8">
        <w:tc>
          <w:tcPr>
            <w:tcW w:w="2972" w:type="dxa"/>
            <w:tcBorders>
              <w:top w:val="single" w:sz="4" w:space="0" w:color="000000"/>
              <w:left w:val="single" w:sz="4" w:space="0" w:color="000000"/>
              <w:bottom w:val="single" w:sz="4" w:space="0" w:color="000000"/>
              <w:right w:val="single" w:sz="4" w:space="0" w:color="000000"/>
            </w:tcBorders>
          </w:tcPr>
          <w:p w14:paraId="336460C8" w14:textId="77777777" w:rsidR="008C2D76" w:rsidRPr="006222C4" w:rsidRDefault="008C2D76" w:rsidP="00205FCC">
            <w:pPr>
              <w:spacing w:after="0"/>
              <w:contextualSpacing/>
              <w:rPr>
                <w:rFonts w:ascii="Times New Roman" w:eastAsia="Times New Roman" w:hAnsi="Times New Roman" w:cs="Times New Roman"/>
                <w:sz w:val="24"/>
                <w:szCs w:val="24"/>
              </w:rPr>
            </w:pPr>
            <w:r w:rsidRPr="006222C4">
              <w:rPr>
                <w:rFonts w:ascii="Times New Roman" w:eastAsia="Times New Roman" w:hAnsi="Times New Roman" w:cs="Times New Roman"/>
                <w:b/>
                <w:color w:val="auto"/>
                <w:sz w:val="24"/>
                <w:szCs w:val="24"/>
              </w:rPr>
              <w:t xml:space="preserve">Kuģošanai rezervētās zonas </w:t>
            </w:r>
            <w:r w:rsidRPr="006222C4">
              <w:rPr>
                <w:rFonts w:ascii="Times New Roman" w:eastAsia="Times New Roman" w:hAnsi="Times New Roman" w:cs="Times New Roman"/>
                <w:color w:val="auto"/>
                <w:sz w:val="24"/>
                <w:szCs w:val="24"/>
              </w:rPr>
              <w:t xml:space="preserve">(T1, T2, T3) </w:t>
            </w:r>
          </w:p>
        </w:tc>
        <w:tc>
          <w:tcPr>
            <w:tcW w:w="7059" w:type="dxa"/>
            <w:tcBorders>
              <w:top w:val="single" w:sz="4" w:space="0" w:color="000000"/>
              <w:left w:val="single" w:sz="4" w:space="0" w:color="000000"/>
              <w:bottom w:val="single" w:sz="4" w:space="0" w:color="000000"/>
              <w:right w:val="single" w:sz="4" w:space="0" w:color="000000"/>
            </w:tcBorders>
          </w:tcPr>
          <w:p w14:paraId="2CE1AF20" w14:textId="0EF6E41B" w:rsidR="008C2D76" w:rsidRPr="006222C4" w:rsidRDefault="008C2D76" w:rsidP="00786A8E">
            <w:pPr>
              <w:spacing w:after="0"/>
              <w:contextualSpacing/>
              <w:rPr>
                <w:rFonts w:ascii="Times New Roman" w:hAnsi="Times New Roman" w:cs="Times New Roman"/>
                <w:sz w:val="24"/>
                <w:szCs w:val="24"/>
              </w:rPr>
            </w:pPr>
            <w:r w:rsidRPr="006222C4">
              <w:rPr>
                <w:rFonts w:ascii="Times New Roman" w:eastAsia="Times New Roman" w:hAnsi="Times New Roman" w:cs="Times New Roman"/>
                <w:sz w:val="24"/>
                <w:szCs w:val="24"/>
              </w:rPr>
              <w:t xml:space="preserve">Nav pieļaujamas stacionāras būves vai konstrukcijas, kas nav saistītas ar kuģu satiksmes nodrošināšanu (t.sk. </w:t>
            </w:r>
            <w:r w:rsidR="00603BAC" w:rsidRPr="006222C4">
              <w:rPr>
                <w:rFonts w:ascii="Times New Roman" w:eastAsia="Times New Roman" w:hAnsi="Times New Roman" w:cs="Times New Roman"/>
                <w:sz w:val="24"/>
                <w:szCs w:val="24"/>
              </w:rPr>
              <w:t>VES</w:t>
            </w:r>
            <w:r w:rsidRPr="006222C4">
              <w:rPr>
                <w:rFonts w:ascii="Times New Roman" w:eastAsia="Times New Roman" w:hAnsi="Times New Roman" w:cs="Times New Roman"/>
                <w:sz w:val="24"/>
                <w:szCs w:val="24"/>
              </w:rPr>
              <w:t xml:space="preserve">, viļņu enerģijas ieguves stacijas, </w:t>
            </w:r>
            <w:r w:rsidR="004F284B" w:rsidRPr="006222C4">
              <w:rPr>
                <w:rFonts w:ascii="Times New Roman" w:hAnsi="Times New Roman" w:cs="Times New Roman"/>
                <w:sz w:val="24"/>
                <w:szCs w:val="24"/>
              </w:rPr>
              <w:t xml:space="preserve">ogļūdeņražu izpēte un eksperimentāla ieguve, </w:t>
            </w:r>
            <w:r w:rsidRPr="006222C4">
              <w:rPr>
                <w:rFonts w:ascii="Times New Roman" w:eastAsia="Times New Roman" w:hAnsi="Times New Roman" w:cs="Times New Roman"/>
                <w:sz w:val="24"/>
                <w:szCs w:val="24"/>
              </w:rPr>
              <w:t>ogļūdeņražu ieguves platformas, akvakultūras laukumi)</w:t>
            </w:r>
            <w:r w:rsidR="00786A8E">
              <w:rPr>
                <w:rFonts w:ascii="Times New Roman" w:eastAsia="Times New Roman" w:hAnsi="Times New Roman" w:cs="Times New Roman"/>
                <w:sz w:val="24"/>
                <w:szCs w:val="24"/>
              </w:rPr>
              <w:t>.</w:t>
            </w:r>
            <w:r w:rsidRPr="006222C4">
              <w:rPr>
                <w:rFonts w:ascii="Times New Roman" w:eastAsia="Times New Roman" w:hAnsi="Times New Roman" w:cs="Times New Roman"/>
                <w:sz w:val="24"/>
                <w:szCs w:val="24"/>
              </w:rPr>
              <w:t xml:space="preserve"> </w:t>
            </w:r>
            <w:r w:rsidR="00786A8E">
              <w:rPr>
                <w:rFonts w:ascii="Times New Roman" w:eastAsia="Times New Roman" w:hAnsi="Times New Roman" w:cs="Times New Roman"/>
                <w:sz w:val="24"/>
                <w:szCs w:val="24"/>
              </w:rPr>
              <w:t>Ja vēja parku izpētēs laikā konstatētais konstrukcijas</w:t>
            </w:r>
            <w:r w:rsidR="00786A8E" w:rsidRPr="006222C4">
              <w:rPr>
                <w:rFonts w:ascii="Times New Roman" w:eastAsia="Times New Roman" w:hAnsi="Times New Roman" w:cs="Times New Roman"/>
                <w:sz w:val="24"/>
                <w:szCs w:val="24"/>
              </w:rPr>
              <w:t xml:space="preserve"> </w:t>
            </w:r>
            <w:r w:rsidRPr="006222C4">
              <w:rPr>
                <w:rFonts w:ascii="Times New Roman" w:eastAsia="Times New Roman" w:hAnsi="Times New Roman" w:cs="Times New Roman"/>
                <w:sz w:val="24"/>
                <w:szCs w:val="24"/>
              </w:rPr>
              <w:t xml:space="preserve">novietojums pārklājas ar kuģošanai rezervētajām zonām, </w:t>
            </w:r>
            <w:r w:rsidR="00786A8E">
              <w:rPr>
                <w:rFonts w:ascii="Times New Roman" w:eastAsia="Times New Roman" w:hAnsi="Times New Roman" w:cs="Times New Roman"/>
                <w:sz w:val="24"/>
                <w:szCs w:val="24"/>
              </w:rPr>
              <w:t>vienojieties par telpiskajiem risinājumiem kuģošanas drošības nodrošināšanai, ir iespējama kuģošanai rezervēto zonu sašaurināšana</w:t>
            </w:r>
            <w:r w:rsidR="0003034C">
              <w:rPr>
                <w:rFonts w:ascii="Times New Roman" w:eastAsia="Times New Roman" w:hAnsi="Times New Roman" w:cs="Times New Roman"/>
                <w:sz w:val="24"/>
                <w:szCs w:val="24"/>
              </w:rPr>
              <w:t xml:space="preserve"> vai nobīde</w:t>
            </w:r>
            <w:r w:rsidR="00786A8E">
              <w:rPr>
                <w:rFonts w:ascii="Times New Roman" w:eastAsia="Times New Roman" w:hAnsi="Times New Roman" w:cs="Times New Roman"/>
                <w:sz w:val="24"/>
                <w:szCs w:val="24"/>
              </w:rPr>
              <w:t>.</w:t>
            </w:r>
            <w:r w:rsidRPr="006222C4">
              <w:rPr>
                <w:rFonts w:ascii="Times New Roman" w:eastAsia="Times New Roman" w:hAnsi="Times New Roman" w:cs="Times New Roman"/>
                <w:sz w:val="24"/>
                <w:szCs w:val="24"/>
              </w:rPr>
              <w:t xml:space="preserve"> </w:t>
            </w:r>
          </w:p>
        </w:tc>
      </w:tr>
      <w:tr w:rsidR="008C2D76" w:rsidRPr="006222C4" w14:paraId="608245DA" w14:textId="77777777" w:rsidTr="00DC48F8">
        <w:tc>
          <w:tcPr>
            <w:tcW w:w="2972" w:type="dxa"/>
            <w:tcBorders>
              <w:top w:val="single" w:sz="4" w:space="0" w:color="000000"/>
              <w:left w:val="single" w:sz="4" w:space="0" w:color="000000"/>
              <w:bottom w:val="single" w:sz="4" w:space="0" w:color="000000"/>
              <w:right w:val="single" w:sz="4" w:space="0" w:color="000000"/>
            </w:tcBorders>
          </w:tcPr>
          <w:p w14:paraId="7931D881" w14:textId="77777777" w:rsidR="008C2D76" w:rsidRPr="006222C4" w:rsidRDefault="008C2D76" w:rsidP="00205FCC">
            <w:pPr>
              <w:rPr>
                <w:rFonts w:ascii="Times New Roman" w:eastAsia="Times New Roman" w:hAnsi="Times New Roman" w:cs="Times New Roman"/>
                <w:b/>
                <w:sz w:val="24"/>
                <w:szCs w:val="24"/>
              </w:rPr>
            </w:pPr>
            <w:r w:rsidRPr="006222C4">
              <w:rPr>
                <w:rFonts w:ascii="Times New Roman" w:eastAsia="Times New Roman" w:hAnsi="Times New Roman" w:cs="Times New Roman"/>
                <w:b/>
                <w:sz w:val="24"/>
                <w:szCs w:val="24"/>
              </w:rPr>
              <w:t xml:space="preserve">Valsts aizsardzības interešu zonas </w:t>
            </w:r>
            <w:r w:rsidRPr="006222C4">
              <w:rPr>
                <w:rFonts w:ascii="Times New Roman" w:eastAsia="Times New Roman" w:hAnsi="Times New Roman" w:cs="Times New Roman"/>
                <w:sz w:val="24"/>
                <w:szCs w:val="24"/>
              </w:rPr>
              <w:t xml:space="preserve">(M1, M2, M3) </w:t>
            </w:r>
          </w:p>
        </w:tc>
        <w:tc>
          <w:tcPr>
            <w:tcW w:w="7059" w:type="dxa"/>
            <w:tcBorders>
              <w:top w:val="single" w:sz="4" w:space="0" w:color="000000"/>
              <w:left w:val="single" w:sz="4" w:space="0" w:color="000000"/>
              <w:bottom w:val="single" w:sz="4" w:space="0" w:color="000000"/>
              <w:right w:val="single" w:sz="4" w:space="0" w:color="000000"/>
            </w:tcBorders>
          </w:tcPr>
          <w:p w14:paraId="084BD6F6" w14:textId="6F6C061B" w:rsidR="008C2D76" w:rsidRPr="006222C4" w:rsidRDefault="008C2D76" w:rsidP="00AA51E3">
            <w:pPr>
              <w:contextualSpacing/>
              <w:rPr>
                <w:rFonts w:ascii="Times New Roman" w:hAnsi="Times New Roman" w:cs="Times New Roman"/>
                <w:sz w:val="24"/>
                <w:szCs w:val="24"/>
              </w:rPr>
            </w:pPr>
            <w:r w:rsidRPr="006222C4">
              <w:rPr>
                <w:rFonts w:ascii="Times New Roman" w:eastAsia="Times New Roman" w:hAnsi="Times New Roman" w:cs="Times New Roman"/>
                <w:sz w:val="24"/>
                <w:szCs w:val="24"/>
              </w:rPr>
              <w:t>Nav pieļaujama stacionār</w:t>
            </w:r>
            <w:r w:rsidR="00AA51E3" w:rsidRPr="006222C4">
              <w:rPr>
                <w:rFonts w:ascii="Times New Roman" w:eastAsia="Times New Roman" w:hAnsi="Times New Roman" w:cs="Times New Roman"/>
                <w:sz w:val="24"/>
                <w:szCs w:val="24"/>
              </w:rPr>
              <w:t>u</w:t>
            </w:r>
            <w:r w:rsidRPr="006222C4">
              <w:rPr>
                <w:rFonts w:ascii="Times New Roman" w:eastAsia="Times New Roman" w:hAnsi="Times New Roman" w:cs="Times New Roman"/>
                <w:sz w:val="24"/>
                <w:szCs w:val="24"/>
              </w:rPr>
              <w:t xml:space="preserve"> </w:t>
            </w:r>
            <w:r w:rsidR="00AA51E3" w:rsidRPr="006222C4">
              <w:rPr>
                <w:rFonts w:ascii="Times New Roman" w:eastAsia="Times New Roman" w:hAnsi="Times New Roman" w:cs="Times New Roman"/>
                <w:sz w:val="24"/>
                <w:szCs w:val="24"/>
              </w:rPr>
              <w:t xml:space="preserve">būvju vai </w:t>
            </w:r>
            <w:r w:rsidRPr="006222C4">
              <w:rPr>
                <w:rFonts w:ascii="Times New Roman" w:eastAsia="Times New Roman" w:hAnsi="Times New Roman" w:cs="Times New Roman"/>
                <w:sz w:val="24"/>
                <w:szCs w:val="24"/>
              </w:rPr>
              <w:t>konstrukcij</w:t>
            </w:r>
            <w:r w:rsidR="00AA51E3" w:rsidRPr="006222C4">
              <w:rPr>
                <w:rFonts w:ascii="Times New Roman" w:eastAsia="Times New Roman" w:hAnsi="Times New Roman" w:cs="Times New Roman"/>
                <w:sz w:val="24"/>
                <w:szCs w:val="24"/>
              </w:rPr>
              <w:t>u izvietošana</w:t>
            </w:r>
            <w:r w:rsidRPr="006222C4">
              <w:rPr>
                <w:rFonts w:ascii="Times New Roman" w:eastAsia="Times New Roman" w:hAnsi="Times New Roman" w:cs="Times New Roman"/>
                <w:sz w:val="24"/>
                <w:szCs w:val="24"/>
              </w:rPr>
              <w:t xml:space="preserve">, kas nav saistītas ar kuģu satiksmes nodrošināšanu (t.sk. </w:t>
            </w:r>
            <w:r w:rsidR="00603BAC" w:rsidRPr="006222C4">
              <w:rPr>
                <w:rFonts w:ascii="Times New Roman" w:eastAsia="Times New Roman" w:hAnsi="Times New Roman" w:cs="Times New Roman"/>
                <w:sz w:val="24"/>
                <w:szCs w:val="24"/>
              </w:rPr>
              <w:t>VES</w:t>
            </w:r>
            <w:r w:rsidRPr="006222C4">
              <w:rPr>
                <w:rFonts w:ascii="Times New Roman" w:eastAsia="Times New Roman" w:hAnsi="Times New Roman" w:cs="Times New Roman"/>
                <w:sz w:val="24"/>
                <w:szCs w:val="24"/>
              </w:rPr>
              <w:t xml:space="preserve">, viļņu enerģijas ieguves stacijas, </w:t>
            </w:r>
            <w:r w:rsidR="004F284B" w:rsidRPr="006222C4">
              <w:rPr>
                <w:rFonts w:ascii="Times New Roman" w:hAnsi="Times New Roman" w:cs="Times New Roman"/>
                <w:sz w:val="24"/>
                <w:szCs w:val="24"/>
              </w:rPr>
              <w:t xml:space="preserve">ogļūdeņražu izpēte un eksperimentāla ieguve, </w:t>
            </w:r>
            <w:r w:rsidRPr="006222C4">
              <w:rPr>
                <w:rFonts w:ascii="Times New Roman" w:eastAsia="Times New Roman" w:hAnsi="Times New Roman" w:cs="Times New Roman"/>
                <w:sz w:val="24"/>
                <w:szCs w:val="24"/>
              </w:rPr>
              <w:t>ogļūdeņražu ieguves platformas, akvakultūras laukumi) bez saskaņošanas ar Aizsardzības ministriju</w:t>
            </w:r>
            <w:r w:rsidR="00C7119F">
              <w:rPr>
                <w:rFonts w:ascii="Times New Roman" w:eastAsia="Times New Roman" w:hAnsi="Times New Roman" w:cs="Times New Roman"/>
                <w:sz w:val="24"/>
                <w:szCs w:val="24"/>
              </w:rPr>
              <w:t>.</w:t>
            </w:r>
          </w:p>
        </w:tc>
      </w:tr>
      <w:tr w:rsidR="008C2D76" w:rsidRPr="006222C4" w14:paraId="1693ED7E" w14:textId="77777777" w:rsidTr="00DC48F8">
        <w:tc>
          <w:tcPr>
            <w:tcW w:w="2972" w:type="dxa"/>
            <w:tcBorders>
              <w:top w:val="single" w:sz="4" w:space="0" w:color="000000"/>
              <w:left w:val="single" w:sz="4" w:space="0" w:color="000000"/>
              <w:bottom w:val="single" w:sz="4" w:space="0" w:color="000000"/>
              <w:right w:val="single" w:sz="4" w:space="0" w:color="000000"/>
            </w:tcBorders>
          </w:tcPr>
          <w:p w14:paraId="00BE95AA" w14:textId="77777777" w:rsidR="008C2D76" w:rsidRPr="006222C4" w:rsidRDefault="008C2D76" w:rsidP="00205FCC">
            <w:pPr>
              <w:rPr>
                <w:rFonts w:ascii="Times New Roman" w:eastAsia="Times New Roman" w:hAnsi="Times New Roman" w:cs="Times New Roman"/>
                <w:sz w:val="24"/>
                <w:szCs w:val="24"/>
              </w:rPr>
            </w:pPr>
            <w:r w:rsidRPr="006222C4">
              <w:rPr>
                <w:rFonts w:ascii="Times New Roman" w:eastAsia="Times New Roman" w:hAnsi="Times New Roman" w:cs="Times New Roman"/>
                <w:b/>
                <w:sz w:val="24"/>
                <w:szCs w:val="24"/>
              </w:rPr>
              <w:t>Bioloģiskās daudzveidības izpētes zonas</w:t>
            </w:r>
            <w:r w:rsidRPr="006222C4">
              <w:rPr>
                <w:rFonts w:ascii="Times New Roman" w:eastAsia="Times New Roman" w:hAnsi="Times New Roman" w:cs="Times New Roman"/>
                <w:sz w:val="24"/>
                <w:szCs w:val="24"/>
              </w:rPr>
              <w:t xml:space="preserve"> (B1, B2, B3, B4, B5)</w:t>
            </w:r>
          </w:p>
        </w:tc>
        <w:tc>
          <w:tcPr>
            <w:tcW w:w="7059" w:type="dxa"/>
            <w:tcBorders>
              <w:top w:val="single" w:sz="4" w:space="0" w:color="000000"/>
              <w:left w:val="single" w:sz="4" w:space="0" w:color="000000"/>
              <w:bottom w:val="single" w:sz="4" w:space="0" w:color="000000"/>
              <w:right w:val="single" w:sz="4" w:space="0" w:color="000000"/>
            </w:tcBorders>
          </w:tcPr>
          <w:p w14:paraId="2A804997" w14:textId="2B513462" w:rsidR="008C2D76" w:rsidRPr="006222C4" w:rsidRDefault="008C2D76" w:rsidP="00E13F38">
            <w:pPr>
              <w:contextualSpacing/>
              <w:rPr>
                <w:rFonts w:ascii="Times New Roman" w:hAnsi="Times New Roman" w:cs="Times New Roman"/>
                <w:sz w:val="24"/>
                <w:szCs w:val="24"/>
              </w:rPr>
            </w:pPr>
            <w:r w:rsidRPr="006222C4">
              <w:rPr>
                <w:rFonts w:ascii="Times New Roman" w:hAnsi="Times New Roman" w:cs="Times New Roman"/>
                <w:sz w:val="24"/>
                <w:szCs w:val="24"/>
              </w:rPr>
              <w:t xml:space="preserve">Līdz zonu izpētei nav pieļaujama licenču izsniegšana jaunu jūras izmantošanas veidu uzsākšanai, kas potenciāli varētu apdraudēt aizsargājamos zemūdens biotopus un sugas (t.sk. </w:t>
            </w:r>
            <w:r w:rsidR="00603BAC" w:rsidRPr="006222C4">
              <w:rPr>
                <w:rFonts w:ascii="Times New Roman" w:hAnsi="Times New Roman" w:cs="Times New Roman"/>
                <w:sz w:val="24"/>
                <w:szCs w:val="24"/>
              </w:rPr>
              <w:t>VES</w:t>
            </w:r>
            <w:r w:rsidRPr="006222C4">
              <w:rPr>
                <w:rFonts w:ascii="Times New Roman" w:hAnsi="Times New Roman" w:cs="Times New Roman"/>
                <w:sz w:val="24"/>
                <w:szCs w:val="24"/>
              </w:rPr>
              <w:t xml:space="preserve">, viļņu enerģijas ieguves stacijas, </w:t>
            </w:r>
            <w:r w:rsidR="00873B35" w:rsidRPr="006222C4">
              <w:rPr>
                <w:rFonts w:ascii="Times New Roman" w:hAnsi="Times New Roman" w:cs="Times New Roman"/>
                <w:sz w:val="24"/>
                <w:szCs w:val="24"/>
              </w:rPr>
              <w:t xml:space="preserve">ogļūdeņražu izpēte un eksperimentāla ieguve, </w:t>
            </w:r>
            <w:r w:rsidRPr="006222C4">
              <w:rPr>
                <w:rFonts w:ascii="Times New Roman" w:hAnsi="Times New Roman" w:cs="Times New Roman"/>
                <w:sz w:val="24"/>
                <w:szCs w:val="24"/>
              </w:rPr>
              <w:t>ogļūdeņražu ieguves platformas, akvakultūras laukumi).</w:t>
            </w:r>
            <w:r w:rsidR="002876F9">
              <w:rPr>
                <w:rFonts w:ascii="Times New Roman" w:hAnsi="Times New Roman" w:cs="Times New Roman"/>
                <w:sz w:val="24"/>
                <w:szCs w:val="24"/>
              </w:rPr>
              <w:t xml:space="preserve"> </w:t>
            </w:r>
            <w:r w:rsidR="00E13F38">
              <w:rPr>
                <w:rFonts w:ascii="Times New Roman" w:hAnsi="Times New Roman" w:cs="Times New Roman"/>
                <w:sz w:val="24"/>
                <w:szCs w:val="24"/>
              </w:rPr>
              <w:t>Ja</w:t>
            </w:r>
            <w:r w:rsidR="002876F9">
              <w:rPr>
                <w:rFonts w:ascii="Times New Roman" w:hAnsi="Times New Roman" w:cs="Times New Roman"/>
                <w:sz w:val="24"/>
                <w:szCs w:val="24"/>
              </w:rPr>
              <w:t xml:space="preserve"> izpētē netiek konstatētas aizsargājamas dabas vērtības,</w:t>
            </w:r>
            <w:r w:rsidR="006906F0">
              <w:rPr>
                <w:rFonts w:ascii="Times New Roman" w:hAnsi="Times New Roman" w:cs="Times New Roman"/>
                <w:sz w:val="24"/>
                <w:szCs w:val="24"/>
              </w:rPr>
              <w:t xml:space="preserve"> </w:t>
            </w:r>
            <w:r w:rsidR="00E13F38">
              <w:rPr>
                <w:rFonts w:ascii="Times New Roman" w:hAnsi="Times New Roman" w:cs="Times New Roman"/>
                <w:sz w:val="24"/>
                <w:szCs w:val="24"/>
              </w:rPr>
              <w:t xml:space="preserve">izpētītās zonas vai to daļas </w:t>
            </w:r>
            <w:r w:rsidR="006906F0">
              <w:rPr>
                <w:rFonts w:ascii="Times New Roman" w:hAnsi="Times New Roman" w:cs="Times New Roman"/>
                <w:sz w:val="24"/>
                <w:szCs w:val="24"/>
              </w:rPr>
              <w:t xml:space="preserve">var tikt paredzētas </w:t>
            </w:r>
            <w:r w:rsidR="00E13F38">
              <w:rPr>
                <w:rFonts w:ascii="Times New Roman" w:hAnsi="Times New Roman" w:cs="Times New Roman"/>
                <w:sz w:val="24"/>
                <w:szCs w:val="24"/>
              </w:rPr>
              <w:t xml:space="preserve">jaunu jūras izmantošanas veidu </w:t>
            </w:r>
            <w:r w:rsidR="006906F0">
              <w:rPr>
                <w:rFonts w:ascii="Times New Roman" w:hAnsi="Times New Roman" w:cs="Times New Roman"/>
                <w:sz w:val="24"/>
                <w:szCs w:val="24"/>
              </w:rPr>
              <w:t>licenču izsnieg</w:t>
            </w:r>
            <w:r w:rsidR="00E13F38">
              <w:rPr>
                <w:rFonts w:ascii="Times New Roman" w:hAnsi="Times New Roman" w:cs="Times New Roman"/>
                <w:sz w:val="24"/>
                <w:szCs w:val="24"/>
              </w:rPr>
              <w:t>šanai</w:t>
            </w:r>
            <w:r w:rsidR="006906F0">
              <w:rPr>
                <w:rFonts w:ascii="Times New Roman" w:hAnsi="Times New Roman" w:cs="Times New Roman"/>
                <w:sz w:val="24"/>
                <w:szCs w:val="24"/>
              </w:rPr>
              <w:t>.</w:t>
            </w:r>
          </w:p>
        </w:tc>
      </w:tr>
      <w:tr w:rsidR="008C2D76" w:rsidRPr="006222C4" w14:paraId="7C52A6FB" w14:textId="77777777" w:rsidTr="00DC48F8">
        <w:tc>
          <w:tcPr>
            <w:tcW w:w="2972" w:type="dxa"/>
            <w:tcBorders>
              <w:top w:val="single" w:sz="4" w:space="0" w:color="000000"/>
              <w:left w:val="single" w:sz="4" w:space="0" w:color="000000"/>
              <w:bottom w:val="single" w:sz="4" w:space="0" w:color="000000"/>
              <w:right w:val="single" w:sz="4" w:space="0" w:color="000000"/>
            </w:tcBorders>
          </w:tcPr>
          <w:p w14:paraId="440AAC43" w14:textId="77777777" w:rsidR="008C2D76" w:rsidRPr="006222C4" w:rsidRDefault="008C2D76" w:rsidP="00205FCC">
            <w:pPr>
              <w:rPr>
                <w:rFonts w:ascii="Times New Roman" w:eastAsia="Times New Roman" w:hAnsi="Times New Roman" w:cs="Times New Roman"/>
                <w:color w:val="auto"/>
                <w:sz w:val="24"/>
                <w:szCs w:val="24"/>
              </w:rPr>
            </w:pPr>
            <w:r w:rsidRPr="006222C4">
              <w:rPr>
                <w:rFonts w:ascii="Times New Roman" w:eastAsia="Times New Roman" w:hAnsi="Times New Roman" w:cs="Times New Roman"/>
                <w:b/>
                <w:color w:val="auto"/>
                <w:sz w:val="24"/>
                <w:szCs w:val="24"/>
              </w:rPr>
              <w:t>Vēja parku izpētes zonas</w:t>
            </w:r>
            <w:r w:rsidRPr="006222C4">
              <w:rPr>
                <w:rFonts w:ascii="Times New Roman" w:eastAsia="Times New Roman" w:hAnsi="Times New Roman" w:cs="Times New Roman"/>
                <w:color w:val="auto"/>
                <w:sz w:val="24"/>
                <w:szCs w:val="24"/>
              </w:rPr>
              <w:t xml:space="preserve"> (E1, E2, E3, E4</w:t>
            </w:r>
            <w:r w:rsidR="00325F71" w:rsidRPr="006222C4">
              <w:rPr>
                <w:rFonts w:ascii="Times New Roman" w:eastAsia="Times New Roman" w:hAnsi="Times New Roman" w:cs="Times New Roman"/>
                <w:color w:val="auto"/>
                <w:sz w:val="24"/>
                <w:szCs w:val="24"/>
              </w:rPr>
              <w:t>, E5</w:t>
            </w:r>
            <w:r w:rsidRPr="006222C4">
              <w:rPr>
                <w:rFonts w:ascii="Times New Roman" w:eastAsia="Times New Roman" w:hAnsi="Times New Roman" w:cs="Times New Roman"/>
                <w:color w:val="auto"/>
                <w:sz w:val="24"/>
                <w:szCs w:val="24"/>
              </w:rPr>
              <w:t xml:space="preserve">) </w:t>
            </w:r>
          </w:p>
        </w:tc>
        <w:tc>
          <w:tcPr>
            <w:tcW w:w="7059" w:type="dxa"/>
            <w:tcBorders>
              <w:top w:val="single" w:sz="4" w:space="0" w:color="000000"/>
              <w:left w:val="single" w:sz="4" w:space="0" w:color="000000"/>
              <w:bottom w:val="single" w:sz="4" w:space="0" w:color="000000"/>
              <w:right w:val="single" w:sz="4" w:space="0" w:color="000000"/>
            </w:tcBorders>
          </w:tcPr>
          <w:p w14:paraId="687F7259" w14:textId="77777777" w:rsidR="008C2D76" w:rsidRPr="006222C4" w:rsidRDefault="008C2D76" w:rsidP="00603BAC">
            <w:pPr>
              <w:contextualSpacing/>
              <w:rPr>
                <w:rFonts w:ascii="Times New Roman" w:hAnsi="Times New Roman" w:cs="Times New Roman"/>
                <w:color w:val="auto"/>
                <w:sz w:val="24"/>
                <w:szCs w:val="24"/>
              </w:rPr>
            </w:pPr>
            <w:r w:rsidRPr="006222C4">
              <w:rPr>
                <w:rFonts w:ascii="Times New Roman" w:hAnsi="Times New Roman" w:cs="Times New Roman"/>
                <w:color w:val="auto"/>
                <w:sz w:val="24"/>
                <w:szCs w:val="24"/>
              </w:rPr>
              <w:t xml:space="preserve">Jaunas licences </w:t>
            </w:r>
            <w:r w:rsidR="00603BAC" w:rsidRPr="006222C4">
              <w:rPr>
                <w:rFonts w:ascii="Times New Roman" w:hAnsi="Times New Roman" w:cs="Times New Roman"/>
                <w:color w:val="auto"/>
                <w:sz w:val="24"/>
                <w:szCs w:val="24"/>
              </w:rPr>
              <w:t>VES</w:t>
            </w:r>
            <w:r w:rsidRPr="006222C4">
              <w:rPr>
                <w:rFonts w:ascii="Times New Roman" w:hAnsi="Times New Roman" w:cs="Times New Roman"/>
                <w:color w:val="auto"/>
                <w:sz w:val="24"/>
                <w:szCs w:val="24"/>
              </w:rPr>
              <w:t xml:space="preserve"> ierīkošanai un ar to saistītajai izpētei tiek izsniegtas tikai šajās zonās. Pirms </w:t>
            </w:r>
            <w:r w:rsidR="00603BAC" w:rsidRPr="006222C4">
              <w:rPr>
                <w:rFonts w:ascii="Times New Roman" w:hAnsi="Times New Roman" w:cs="Times New Roman"/>
                <w:color w:val="auto"/>
                <w:sz w:val="24"/>
                <w:szCs w:val="24"/>
              </w:rPr>
              <w:t>VES</w:t>
            </w:r>
            <w:r w:rsidRPr="006222C4">
              <w:rPr>
                <w:rFonts w:ascii="Times New Roman" w:hAnsi="Times New Roman" w:cs="Times New Roman"/>
                <w:color w:val="auto"/>
                <w:sz w:val="24"/>
                <w:szCs w:val="24"/>
              </w:rPr>
              <w:t xml:space="preserve"> būvniecības ir jāveic visas normatīvajā regulējumā noteiktās procedūras, t.sk. ietekmes uz vidi novērtējums.</w:t>
            </w:r>
          </w:p>
        </w:tc>
      </w:tr>
      <w:tr w:rsidR="008C2D76" w:rsidRPr="006222C4" w14:paraId="227D1101" w14:textId="77777777" w:rsidTr="00DC48F8">
        <w:tc>
          <w:tcPr>
            <w:tcW w:w="2972" w:type="dxa"/>
            <w:tcBorders>
              <w:top w:val="single" w:sz="4" w:space="0" w:color="000000"/>
              <w:left w:val="single" w:sz="4" w:space="0" w:color="000000"/>
              <w:bottom w:val="single" w:sz="4" w:space="0" w:color="000000"/>
              <w:right w:val="single" w:sz="4" w:space="0" w:color="000000"/>
            </w:tcBorders>
          </w:tcPr>
          <w:p w14:paraId="09DCE58C" w14:textId="77777777" w:rsidR="008C2D76" w:rsidRPr="006222C4" w:rsidRDefault="008C2D76" w:rsidP="00205FCC">
            <w:pPr>
              <w:rPr>
                <w:rFonts w:ascii="Times New Roman" w:eastAsia="Times New Roman" w:hAnsi="Times New Roman" w:cs="Times New Roman"/>
                <w:color w:val="auto"/>
                <w:sz w:val="24"/>
                <w:szCs w:val="24"/>
              </w:rPr>
            </w:pPr>
            <w:r w:rsidRPr="006222C4">
              <w:rPr>
                <w:rFonts w:ascii="Times New Roman" w:eastAsia="Times New Roman" w:hAnsi="Times New Roman" w:cs="Times New Roman"/>
                <w:b/>
                <w:color w:val="auto"/>
                <w:sz w:val="24"/>
                <w:szCs w:val="24"/>
              </w:rPr>
              <w:t>Perspektīvie elektropārvades kabeļu koridori</w:t>
            </w:r>
            <w:r w:rsidRPr="006222C4">
              <w:rPr>
                <w:rFonts w:ascii="Times New Roman" w:eastAsia="Times New Roman" w:hAnsi="Times New Roman" w:cs="Times New Roman"/>
                <w:color w:val="auto"/>
                <w:sz w:val="24"/>
                <w:szCs w:val="24"/>
              </w:rPr>
              <w:t xml:space="preserve"> (K1, K2, K3, K4, K5) </w:t>
            </w:r>
          </w:p>
        </w:tc>
        <w:tc>
          <w:tcPr>
            <w:tcW w:w="7059" w:type="dxa"/>
            <w:tcBorders>
              <w:top w:val="single" w:sz="4" w:space="0" w:color="000000"/>
              <w:left w:val="single" w:sz="4" w:space="0" w:color="000000"/>
              <w:bottom w:val="single" w:sz="4" w:space="0" w:color="000000"/>
              <w:right w:val="single" w:sz="4" w:space="0" w:color="000000"/>
            </w:tcBorders>
          </w:tcPr>
          <w:p w14:paraId="7A5ED0CC" w14:textId="77777777" w:rsidR="008C2D76" w:rsidRPr="006222C4" w:rsidRDefault="008C2D76" w:rsidP="00603BAC">
            <w:pPr>
              <w:contextualSpacing/>
              <w:rPr>
                <w:rFonts w:ascii="Times New Roman" w:hAnsi="Times New Roman" w:cs="Times New Roman"/>
                <w:color w:val="auto"/>
                <w:sz w:val="24"/>
                <w:szCs w:val="24"/>
              </w:rPr>
            </w:pPr>
            <w:r w:rsidRPr="006222C4">
              <w:rPr>
                <w:rFonts w:ascii="Times New Roman" w:hAnsi="Times New Roman" w:cs="Times New Roman"/>
                <w:color w:val="auto"/>
                <w:sz w:val="24"/>
                <w:szCs w:val="24"/>
              </w:rPr>
              <w:t xml:space="preserve">Plānojot elektropārvades starpsavienojumus ar kaimiņvalstīm vai </w:t>
            </w:r>
            <w:r w:rsidR="00603BAC" w:rsidRPr="006222C4">
              <w:rPr>
                <w:rFonts w:ascii="Times New Roman" w:hAnsi="Times New Roman" w:cs="Times New Roman"/>
                <w:color w:val="auto"/>
                <w:sz w:val="24"/>
                <w:szCs w:val="24"/>
              </w:rPr>
              <w:t>VES</w:t>
            </w:r>
            <w:r w:rsidRPr="006222C4">
              <w:rPr>
                <w:rFonts w:ascii="Times New Roman" w:hAnsi="Times New Roman" w:cs="Times New Roman"/>
                <w:color w:val="auto"/>
                <w:sz w:val="24"/>
                <w:szCs w:val="24"/>
              </w:rPr>
              <w:t xml:space="preserve"> pieslēgumu sauszemei, prioritāri jāizvērtē šie virzieni.</w:t>
            </w:r>
          </w:p>
        </w:tc>
      </w:tr>
    </w:tbl>
    <w:p w14:paraId="3302269C" w14:textId="77777777" w:rsidR="008C2D76" w:rsidRPr="006222C4" w:rsidRDefault="008C2D76" w:rsidP="008C2D76">
      <w:pPr>
        <w:spacing w:after="0"/>
        <w:rPr>
          <w:rFonts w:ascii="Times New Roman" w:hAnsi="Times New Roman" w:cs="Times New Roman"/>
          <w:b/>
          <w:sz w:val="24"/>
          <w:szCs w:val="24"/>
        </w:rPr>
        <w:sectPr w:rsidR="008C2D76" w:rsidRPr="006222C4" w:rsidSect="00EC0FD8">
          <w:pgSz w:w="12240" w:h="15840"/>
          <w:pgMar w:top="1134" w:right="851" w:bottom="1418" w:left="1418" w:header="720" w:footer="720" w:gutter="0"/>
          <w:cols w:space="720"/>
          <w:docGrid w:linePitch="360"/>
        </w:sectPr>
      </w:pPr>
    </w:p>
    <w:p w14:paraId="749000F1" w14:textId="13D4B5E4" w:rsidR="00A0014E" w:rsidRPr="006222C4" w:rsidRDefault="00D852D9" w:rsidP="005C047F">
      <w:pPr>
        <w:spacing w:after="20"/>
        <w:ind w:left="-284"/>
        <w:jc w:val="left"/>
        <w:rPr>
          <w:rFonts w:ascii="Times New Roman" w:hAnsi="Times New Roman" w:cs="Times New Roman"/>
          <w:b/>
          <w:sz w:val="24"/>
          <w:szCs w:val="24"/>
        </w:rPr>
      </w:pPr>
      <w:r w:rsidRPr="00D852D9">
        <w:rPr>
          <w:rFonts w:ascii="Times New Roman" w:eastAsia="Times New Roman" w:hAnsi="Times New Roman" w:cs="Times New Roman"/>
          <w:snapToGrid w:val="0"/>
          <w:w w:val="0"/>
          <w:sz w:val="0"/>
          <w:szCs w:val="0"/>
          <w:u w:color="000000"/>
          <w:bdr w:val="none" w:sz="0" w:space="0" w:color="000000"/>
          <w:shd w:val="clear" w:color="000000" w:fill="000000"/>
          <w:lang w:val="x-none" w:eastAsia="x-none" w:bidi="x-none"/>
        </w:rPr>
        <w:lastRenderedPageBreak/>
        <w:t xml:space="preserve"> </w:t>
      </w:r>
      <w:r w:rsidR="00AF68CF">
        <w:rPr>
          <w:rFonts w:ascii="Times New Roman" w:hAnsi="Times New Roman" w:cs="Times New Roman"/>
          <w:b/>
          <w:noProof/>
          <w:sz w:val="24"/>
          <w:szCs w:val="24"/>
        </w:rPr>
        <w:drawing>
          <wp:inline distT="0" distB="0" distL="0" distR="0" wp14:anchorId="7D93451F" wp14:editId="730FCDD5">
            <wp:extent cx="8734425" cy="6030208"/>
            <wp:effectExtent l="0" t="0" r="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SP_01_JAI_A4_2018_10_29.jpg"/>
                    <pic:cNvPicPr/>
                  </pic:nvPicPr>
                  <pic:blipFill rotWithShape="1">
                    <a:blip r:embed="rId60" cstate="print">
                      <a:extLst>
                        <a:ext uri="{28A0092B-C50C-407E-A947-70E740481C1C}">
                          <a14:useLocalDpi xmlns:a14="http://schemas.microsoft.com/office/drawing/2010/main" val="0"/>
                        </a:ext>
                      </a:extLst>
                    </a:blip>
                    <a:srcRect l="663" t="1564" r="1518" b="2918"/>
                    <a:stretch/>
                  </pic:blipFill>
                  <pic:spPr bwMode="auto">
                    <a:xfrm>
                      <a:off x="0" y="0"/>
                      <a:ext cx="8764712" cy="6051118"/>
                    </a:xfrm>
                    <a:prstGeom prst="rect">
                      <a:avLst/>
                    </a:prstGeom>
                    <a:ln>
                      <a:noFill/>
                    </a:ln>
                    <a:extLst>
                      <a:ext uri="{53640926-AAD7-44D8-BBD7-CCE9431645EC}">
                        <a14:shadowObscured xmlns:a14="http://schemas.microsoft.com/office/drawing/2010/main"/>
                      </a:ext>
                    </a:extLst>
                  </pic:spPr>
                </pic:pic>
              </a:graphicData>
            </a:graphic>
          </wp:inline>
        </w:drawing>
      </w:r>
    </w:p>
    <w:p w14:paraId="53810853" w14:textId="77777777" w:rsidR="008C2D76" w:rsidRPr="006222C4" w:rsidRDefault="00DC48F8" w:rsidP="00403700">
      <w:pPr>
        <w:pStyle w:val="Style1Times-12-"/>
        <w:sectPr w:rsidR="008C2D76" w:rsidRPr="006222C4" w:rsidSect="000C07D7">
          <w:pgSz w:w="15840" w:h="12240" w:orient="landscape"/>
          <w:pgMar w:top="1134" w:right="851" w:bottom="1276" w:left="1418" w:header="720" w:footer="720" w:gutter="0"/>
          <w:cols w:space="720"/>
          <w:docGrid w:linePitch="360"/>
        </w:sectPr>
      </w:pPr>
      <w:r w:rsidRPr="006222C4">
        <w:t>3</w:t>
      </w:r>
      <w:r w:rsidR="00474A1B" w:rsidRPr="006222C4">
        <w:t>6</w:t>
      </w:r>
      <w:r w:rsidR="00403700" w:rsidRPr="006222C4">
        <w:t xml:space="preserve">. </w:t>
      </w:r>
      <w:r w:rsidR="008C2D76" w:rsidRPr="006222C4">
        <w:t>attēls. Jūras telpas izmantošanas prioritātes (avots: VARAM)</w:t>
      </w:r>
    </w:p>
    <w:p w14:paraId="18292BDA" w14:textId="77777777" w:rsidR="004115A0" w:rsidRPr="006222C4" w:rsidRDefault="004115A0" w:rsidP="004115A0">
      <w:pPr>
        <w:rPr>
          <w:rFonts w:ascii="Times New Roman" w:hAnsi="Times New Roman" w:cs="Times New Roman"/>
          <w:sz w:val="24"/>
          <w:szCs w:val="24"/>
        </w:rPr>
      </w:pPr>
      <w:r w:rsidRPr="006222C4">
        <w:rPr>
          <w:rFonts w:ascii="Times New Roman" w:hAnsi="Times New Roman" w:cs="Times New Roman"/>
          <w:sz w:val="24"/>
          <w:szCs w:val="24"/>
        </w:rPr>
        <w:lastRenderedPageBreak/>
        <w:t>Ņemot vērā to, ka vēju parku ierīkošana jūrā konfliktē ar citu nozaru interesēm un esošajiem izmantošanas veidiem, izsniedzot licenci vēja parku izpētes zonā, jāņem vērā šādi aspekti:</w:t>
      </w:r>
    </w:p>
    <w:p w14:paraId="7E83F98C" w14:textId="77777777" w:rsidR="004115A0" w:rsidRPr="006222C4" w:rsidRDefault="004115A0" w:rsidP="00C46D29">
      <w:pPr>
        <w:numPr>
          <w:ilvl w:val="0"/>
          <w:numId w:val="12"/>
        </w:numPr>
        <w:pBdr>
          <w:top w:val="none" w:sz="0" w:space="0" w:color="auto"/>
          <w:left w:val="none" w:sz="0" w:space="0" w:color="auto"/>
          <w:bottom w:val="none" w:sz="0" w:space="0" w:color="auto"/>
          <w:right w:val="none" w:sz="0" w:space="0" w:color="auto"/>
          <w:between w:val="none" w:sz="0" w:space="0" w:color="auto"/>
        </w:pBdr>
        <w:spacing w:line="276" w:lineRule="auto"/>
        <w:contextualSpacing/>
        <w:rPr>
          <w:rFonts w:ascii="Times New Roman" w:hAnsi="Times New Roman" w:cs="Times New Roman"/>
          <w:sz w:val="24"/>
          <w:szCs w:val="24"/>
        </w:rPr>
      </w:pPr>
      <w:r w:rsidRPr="006222C4">
        <w:rPr>
          <w:rFonts w:ascii="Times New Roman" w:hAnsi="Times New Roman" w:cs="Times New Roman"/>
          <w:color w:val="auto"/>
          <w:sz w:val="24"/>
          <w:szCs w:val="24"/>
        </w:rPr>
        <w:t xml:space="preserve">Būtiski ir izvērtēt </w:t>
      </w:r>
      <w:r w:rsidR="00603BAC" w:rsidRPr="006222C4">
        <w:rPr>
          <w:rFonts w:ascii="Times New Roman" w:hAnsi="Times New Roman" w:cs="Times New Roman"/>
          <w:color w:val="auto"/>
          <w:sz w:val="24"/>
          <w:szCs w:val="24"/>
        </w:rPr>
        <w:t>VES</w:t>
      </w:r>
      <w:r w:rsidRPr="006222C4">
        <w:rPr>
          <w:rFonts w:ascii="Times New Roman" w:hAnsi="Times New Roman" w:cs="Times New Roman"/>
          <w:color w:val="auto"/>
          <w:sz w:val="24"/>
          <w:szCs w:val="24"/>
        </w:rPr>
        <w:t xml:space="preserve"> ietekmi uz piekrastes ainavu. Īpaši negatīva ietekme sagaidāma vietās ar dabisku vai cilvēka darbības mazpārveidotu ainavu, kā arī vietās ar īpašu kultūrvēsturisku nozīmi. No krasta saredzami </w:t>
      </w:r>
      <w:r w:rsidR="00603BAC" w:rsidRPr="006222C4">
        <w:rPr>
          <w:rFonts w:ascii="Times New Roman" w:hAnsi="Times New Roman" w:cs="Times New Roman"/>
          <w:color w:val="auto"/>
          <w:sz w:val="24"/>
          <w:szCs w:val="24"/>
        </w:rPr>
        <w:t>VES</w:t>
      </w:r>
      <w:r w:rsidRPr="006222C4">
        <w:rPr>
          <w:rFonts w:ascii="Times New Roman" w:hAnsi="Times New Roman" w:cs="Times New Roman"/>
          <w:color w:val="auto"/>
          <w:sz w:val="24"/>
          <w:szCs w:val="24"/>
        </w:rPr>
        <w:t xml:space="preserve"> var mazināt šādu teritoriju pievilcību tūrismam, tādēļ ieteicams </w:t>
      </w:r>
      <w:r w:rsidR="00603BAC" w:rsidRPr="006222C4">
        <w:rPr>
          <w:rFonts w:ascii="Times New Roman" w:hAnsi="Times New Roman" w:cs="Times New Roman"/>
          <w:color w:val="auto"/>
          <w:sz w:val="24"/>
          <w:szCs w:val="24"/>
        </w:rPr>
        <w:t>VES</w:t>
      </w:r>
      <w:r w:rsidRPr="006222C4">
        <w:rPr>
          <w:rFonts w:ascii="Times New Roman" w:hAnsi="Times New Roman" w:cs="Times New Roman"/>
          <w:color w:val="auto"/>
          <w:sz w:val="24"/>
          <w:szCs w:val="24"/>
        </w:rPr>
        <w:t xml:space="preserve"> novietot vismaz 8 km attālumā no krasta, bet stāvkrastu posmos (piemēram, Jūrkalnē) optimālais attālums būtu pat lielāks – līdz 20 km no krasta.</w:t>
      </w:r>
    </w:p>
    <w:p w14:paraId="28096845" w14:textId="77777777" w:rsidR="004115A0" w:rsidRPr="006222C4" w:rsidRDefault="004115A0" w:rsidP="00C46D29">
      <w:pPr>
        <w:numPr>
          <w:ilvl w:val="0"/>
          <w:numId w:val="12"/>
        </w:numPr>
        <w:pBdr>
          <w:top w:val="none" w:sz="0" w:space="0" w:color="auto"/>
          <w:left w:val="none" w:sz="0" w:space="0" w:color="auto"/>
          <w:bottom w:val="none" w:sz="0" w:space="0" w:color="auto"/>
          <w:right w:val="none" w:sz="0" w:space="0" w:color="auto"/>
          <w:between w:val="none" w:sz="0" w:space="0" w:color="auto"/>
        </w:pBdr>
        <w:spacing w:line="276" w:lineRule="auto"/>
        <w:contextualSpacing/>
        <w:rPr>
          <w:rFonts w:ascii="Times New Roman" w:hAnsi="Times New Roman" w:cs="Times New Roman"/>
          <w:color w:val="auto"/>
          <w:sz w:val="24"/>
          <w:szCs w:val="24"/>
        </w:rPr>
      </w:pPr>
      <w:r w:rsidRPr="006222C4">
        <w:rPr>
          <w:rFonts w:ascii="Times New Roman" w:hAnsi="Times New Roman" w:cs="Times New Roman"/>
          <w:color w:val="auto"/>
          <w:sz w:val="24"/>
          <w:szCs w:val="24"/>
        </w:rPr>
        <w:t xml:space="preserve">Vēja turbīnu uzstādīšana var radīt kaitējumu vai iznīcināt zemūdens biotopus. Īpaši jutīgi ir akmeņainā substrātā (klintāja un laukakmeņiem, kā arī jaukta substrāta) veidojušies biotopi. Tāpēc </w:t>
      </w:r>
      <w:r w:rsidR="00603BAC" w:rsidRPr="006222C4">
        <w:rPr>
          <w:rFonts w:ascii="Times New Roman" w:hAnsi="Times New Roman" w:cs="Times New Roman"/>
          <w:color w:val="auto"/>
          <w:sz w:val="24"/>
          <w:szCs w:val="24"/>
        </w:rPr>
        <w:t>VES</w:t>
      </w:r>
      <w:r w:rsidRPr="006222C4">
        <w:rPr>
          <w:rFonts w:ascii="Times New Roman" w:hAnsi="Times New Roman" w:cs="Times New Roman"/>
          <w:color w:val="auto"/>
          <w:sz w:val="24"/>
          <w:szCs w:val="24"/>
        </w:rPr>
        <w:t xml:space="preserve"> nav pieļaujami zemūdens biotopu aizsardzībai izveidotās teritorijās vai arī teritorijās, kur potenciāli varētu tikt atrasti aizsargājamie biotopi. </w:t>
      </w:r>
    </w:p>
    <w:p w14:paraId="0BF1F503" w14:textId="77777777" w:rsidR="004115A0" w:rsidRDefault="00603BAC" w:rsidP="00C46D29">
      <w:pPr>
        <w:numPr>
          <w:ilvl w:val="0"/>
          <w:numId w:val="12"/>
        </w:numPr>
        <w:pBdr>
          <w:top w:val="none" w:sz="0" w:space="0" w:color="auto"/>
          <w:left w:val="none" w:sz="0" w:space="0" w:color="auto"/>
          <w:bottom w:val="none" w:sz="0" w:space="0" w:color="auto"/>
          <w:right w:val="none" w:sz="0" w:space="0" w:color="auto"/>
          <w:between w:val="none" w:sz="0" w:space="0" w:color="auto"/>
        </w:pBdr>
        <w:spacing w:line="276" w:lineRule="auto"/>
        <w:contextualSpacing/>
        <w:rPr>
          <w:rFonts w:ascii="Times New Roman" w:hAnsi="Times New Roman" w:cs="Times New Roman"/>
          <w:color w:val="auto"/>
          <w:sz w:val="24"/>
          <w:szCs w:val="24"/>
        </w:rPr>
      </w:pPr>
      <w:r w:rsidRPr="006222C4">
        <w:rPr>
          <w:rFonts w:ascii="Times New Roman" w:hAnsi="Times New Roman" w:cs="Times New Roman"/>
          <w:color w:val="auto"/>
          <w:sz w:val="24"/>
          <w:szCs w:val="24"/>
        </w:rPr>
        <w:t xml:space="preserve">VES </w:t>
      </w:r>
      <w:r w:rsidR="004115A0" w:rsidRPr="006222C4">
        <w:rPr>
          <w:rFonts w:ascii="Times New Roman" w:hAnsi="Times New Roman" w:cs="Times New Roman"/>
          <w:color w:val="auto"/>
          <w:sz w:val="24"/>
          <w:szCs w:val="24"/>
        </w:rPr>
        <w:t>pēc iespējas būtu jāizvieto arī ārpus migrējošo putnu (gārgaļu, kākauļa, melnās un tumšās pīles, melnā alka, mazā ķīra) ziemošanas vietām, to migrācijas ceļiem, kā arī atpūtas un barošanās vietām migrācijas laikā</w:t>
      </w:r>
      <w:r w:rsidR="00BA0B2A" w:rsidRPr="006222C4">
        <w:rPr>
          <w:rFonts w:ascii="Times New Roman" w:hAnsi="Times New Roman" w:cs="Times New Roman"/>
          <w:color w:val="auto"/>
          <w:sz w:val="24"/>
          <w:szCs w:val="24"/>
        </w:rPr>
        <w:t>.</w:t>
      </w:r>
      <w:r w:rsidR="004115A0" w:rsidRPr="006222C4">
        <w:rPr>
          <w:rFonts w:ascii="Times New Roman" w:hAnsi="Times New Roman" w:cs="Times New Roman"/>
          <w:color w:val="auto"/>
          <w:sz w:val="24"/>
          <w:szCs w:val="24"/>
        </w:rPr>
        <w:t xml:space="preserve"> </w:t>
      </w:r>
    </w:p>
    <w:p w14:paraId="1FD963B5" w14:textId="49D87005" w:rsidR="008A6E74" w:rsidRPr="007C1A76" w:rsidRDefault="006C435E" w:rsidP="007C1A76">
      <w:pPr>
        <w:pStyle w:val="ListParagraph"/>
        <w:numPr>
          <w:ilvl w:val="0"/>
          <w:numId w:val="12"/>
        </w:numPr>
        <w:spacing w:after="120"/>
        <w:jc w:val="both"/>
        <w:rPr>
          <w:rFonts w:ascii="Times New Roman" w:hAnsi="Times New Roman"/>
          <w:sz w:val="24"/>
          <w:szCs w:val="24"/>
        </w:rPr>
      </w:pPr>
      <w:r w:rsidRPr="007C1A76">
        <w:rPr>
          <w:rFonts w:ascii="Times New Roman" w:hAnsi="Times New Roman"/>
          <w:sz w:val="24"/>
          <w:szCs w:val="24"/>
          <w:lang w:val="lv-LV"/>
        </w:rPr>
        <w:t xml:space="preserve">Izvēloties konkrētu vietu </w:t>
      </w:r>
      <w:r>
        <w:rPr>
          <w:rFonts w:ascii="Times New Roman" w:hAnsi="Times New Roman"/>
          <w:sz w:val="24"/>
          <w:szCs w:val="24"/>
          <w:lang w:val="lv-LV"/>
        </w:rPr>
        <w:t>VES</w:t>
      </w:r>
      <w:r w:rsidRPr="007C1A76">
        <w:rPr>
          <w:rFonts w:ascii="Times New Roman" w:hAnsi="Times New Roman"/>
          <w:sz w:val="24"/>
          <w:szCs w:val="24"/>
          <w:lang w:val="lv-LV"/>
        </w:rPr>
        <w:t xml:space="preserve"> ierīkošanai, ir jāizvērtē ietekme uz kuģu satiksmi. Lai neradītu apdraudējumu kuģošanai, </w:t>
      </w:r>
      <w:r>
        <w:rPr>
          <w:rFonts w:ascii="Times New Roman" w:hAnsi="Times New Roman"/>
          <w:sz w:val="24"/>
          <w:szCs w:val="24"/>
          <w:lang w:val="lv-LV"/>
        </w:rPr>
        <w:t>VES</w:t>
      </w:r>
      <w:r w:rsidRPr="007C1A76">
        <w:rPr>
          <w:rFonts w:ascii="Times New Roman" w:hAnsi="Times New Roman"/>
          <w:sz w:val="24"/>
          <w:szCs w:val="24"/>
          <w:lang w:val="lv-LV"/>
        </w:rPr>
        <w:t xml:space="preserve"> jāizvieto ārpus kuģošanai rezervētām zonām un atsevišķi jāvērtē arī to attālums līdz kuģošanai rezervētajām zonām. Izņēmuma gadījumā ir jābūt pamatojumam, ka piemērotākā </w:t>
      </w:r>
      <w:r>
        <w:rPr>
          <w:rFonts w:ascii="Times New Roman" w:hAnsi="Times New Roman"/>
          <w:sz w:val="24"/>
          <w:szCs w:val="24"/>
          <w:lang w:val="lv-LV"/>
        </w:rPr>
        <w:t xml:space="preserve">VES </w:t>
      </w:r>
      <w:r w:rsidRPr="007C1A76">
        <w:rPr>
          <w:rFonts w:ascii="Times New Roman" w:hAnsi="Times New Roman"/>
          <w:sz w:val="24"/>
          <w:szCs w:val="24"/>
          <w:lang w:val="lv-LV"/>
        </w:rPr>
        <w:t xml:space="preserve">ierīkošanas </w:t>
      </w:r>
      <w:r>
        <w:rPr>
          <w:rFonts w:ascii="Times New Roman" w:hAnsi="Times New Roman"/>
          <w:sz w:val="24"/>
          <w:szCs w:val="24"/>
          <w:lang w:val="lv-LV"/>
        </w:rPr>
        <w:t xml:space="preserve">vieta </w:t>
      </w:r>
      <w:r w:rsidRPr="007C1A76">
        <w:rPr>
          <w:rFonts w:ascii="Times New Roman" w:hAnsi="Times New Roman"/>
          <w:sz w:val="24"/>
          <w:szCs w:val="24"/>
          <w:lang w:val="lv-LV"/>
        </w:rPr>
        <w:t>atrodas tieši kuģošanai rezervētajā zonā. Tādā gadījumā atbildīgajām institūcijām nepieciešams rast telpiskus risinājumus, lai nodrošinātu kuģošanas drošību, un nepieciešamības gadījumā mainīt konkrētās teritorijas izmantošanas prioritāti</w:t>
      </w:r>
      <w:r>
        <w:rPr>
          <w:rFonts w:ascii="Times New Roman" w:hAnsi="Times New Roman"/>
          <w:sz w:val="24"/>
          <w:szCs w:val="24"/>
          <w:lang w:val="lv-LV"/>
        </w:rPr>
        <w:t>.</w:t>
      </w:r>
    </w:p>
    <w:p w14:paraId="5C5134AD" w14:textId="77777777" w:rsidR="004115A0" w:rsidRPr="006222C4" w:rsidRDefault="004115A0" w:rsidP="00C46D29">
      <w:pPr>
        <w:numPr>
          <w:ilvl w:val="0"/>
          <w:numId w:val="12"/>
        </w:numPr>
        <w:pBdr>
          <w:top w:val="none" w:sz="0" w:space="0" w:color="auto"/>
          <w:left w:val="none" w:sz="0" w:space="0" w:color="auto"/>
          <w:bottom w:val="none" w:sz="0" w:space="0" w:color="auto"/>
          <w:right w:val="none" w:sz="0" w:space="0" w:color="auto"/>
          <w:between w:val="none" w:sz="0" w:space="0" w:color="auto"/>
        </w:pBdr>
        <w:spacing w:line="276" w:lineRule="auto"/>
        <w:contextualSpacing/>
        <w:rPr>
          <w:rFonts w:ascii="Times New Roman" w:hAnsi="Times New Roman" w:cs="Times New Roman"/>
          <w:color w:val="auto"/>
          <w:sz w:val="24"/>
          <w:szCs w:val="24"/>
        </w:rPr>
      </w:pPr>
      <w:r w:rsidRPr="006222C4">
        <w:rPr>
          <w:rFonts w:ascii="Times New Roman" w:hAnsi="Times New Roman" w:cs="Times New Roman"/>
          <w:color w:val="auto"/>
          <w:sz w:val="24"/>
          <w:szCs w:val="24"/>
        </w:rPr>
        <w:t xml:space="preserve">Teritorijās, kur tiek ierīkotas </w:t>
      </w:r>
      <w:r w:rsidR="00603BAC" w:rsidRPr="006222C4">
        <w:rPr>
          <w:rFonts w:ascii="Times New Roman" w:hAnsi="Times New Roman" w:cs="Times New Roman"/>
          <w:color w:val="auto"/>
          <w:sz w:val="24"/>
          <w:szCs w:val="24"/>
        </w:rPr>
        <w:t>VES</w:t>
      </w:r>
      <w:r w:rsidRPr="006222C4">
        <w:rPr>
          <w:rFonts w:ascii="Times New Roman" w:hAnsi="Times New Roman" w:cs="Times New Roman"/>
          <w:color w:val="auto"/>
          <w:sz w:val="24"/>
          <w:szCs w:val="24"/>
        </w:rPr>
        <w:t>, tiek ierobežota zivsaimniecība un minerālresursu ieguve, tādēļ, nosakot piemērotāko vietu, nepieciešams ņemt vērā arī šo nozaru intereses, pēc iespējas izslēdzot teritorijas, kas nodrošina nozīmīgus zivju nozvejas apjomus vai arī potenciāli varētu tikt izmantotas derīgo izrakteņu ieguvei. Ja telpiski par abpusēji izdevīgu risinājumu nav iespējams vienoties, nepieciešams izvērtēt un pielietot esošo praksi kompensāciju izmaksāšanā.</w:t>
      </w:r>
    </w:p>
    <w:p w14:paraId="325EC0B7" w14:textId="1FB99C16" w:rsidR="004115A0" w:rsidRDefault="00A002EF" w:rsidP="00C46D29">
      <w:pPr>
        <w:numPr>
          <w:ilvl w:val="0"/>
          <w:numId w:val="12"/>
        </w:numPr>
        <w:pBdr>
          <w:top w:val="none" w:sz="0" w:space="0" w:color="auto"/>
          <w:left w:val="none" w:sz="0" w:space="0" w:color="auto"/>
          <w:bottom w:val="none" w:sz="0" w:space="0" w:color="auto"/>
          <w:right w:val="none" w:sz="0" w:space="0" w:color="auto"/>
          <w:between w:val="none" w:sz="0" w:space="0" w:color="auto"/>
        </w:pBdr>
        <w:spacing w:line="276" w:lineRule="auto"/>
        <w:contextualSpacing/>
        <w:rPr>
          <w:rFonts w:ascii="Times New Roman" w:hAnsi="Times New Roman" w:cs="Times New Roman"/>
          <w:color w:val="auto"/>
          <w:sz w:val="24"/>
          <w:szCs w:val="24"/>
        </w:rPr>
      </w:pPr>
      <w:r w:rsidRPr="006222C4">
        <w:rPr>
          <w:rFonts w:ascii="Times New Roman" w:hAnsi="Times New Roman" w:cs="Times New Roman"/>
          <w:color w:val="auto"/>
          <w:sz w:val="24"/>
          <w:szCs w:val="24"/>
        </w:rPr>
        <w:t>Teritorijās, uz kurām jau ir izsniegtas licences ogļūdeņražu izpētei un ieguvei, kā arī citas saimnieciskās darbības veikšanai, t.sk. akvakultūru ražošanai, VES licences izsniegšana nav iespējama</w:t>
      </w:r>
      <w:r w:rsidR="004C6B93">
        <w:rPr>
          <w:rFonts w:ascii="Times New Roman" w:hAnsi="Times New Roman" w:cs="Times New Roman"/>
          <w:color w:val="auto"/>
          <w:sz w:val="24"/>
          <w:szCs w:val="24"/>
        </w:rPr>
        <w:t>.</w:t>
      </w:r>
    </w:p>
    <w:p w14:paraId="010B2ADF" w14:textId="65DDBF62" w:rsidR="003E6D66" w:rsidRDefault="003E6D66" w:rsidP="00C46D29">
      <w:pPr>
        <w:numPr>
          <w:ilvl w:val="0"/>
          <w:numId w:val="12"/>
        </w:numPr>
        <w:pBdr>
          <w:top w:val="none" w:sz="0" w:space="0" w:color="auto"/>
          <w:left w:val="none" w:sz="0" w:space="0" w:color="auto"/>
          <w:bottom w:val="none" w:sz="0" w:space="0" w:color="auto"/>
          <w:right w:val="none" w:sz="0" w:space="0" w:color="auto"/>
          <w:between w:val="none" w:sz="0" w:space="0" w:color="auto"/>
        </w:pBdr>
        <w:spacing w:line="276" w:lineRule="auto"/>
        <w:contextualSpacing/>
        <w:rPr>
          <w:rFonts w:ascii="Times New Roman" w:hAnsi="Times New Roman" w:cs="Times New Roman"/>
          <w:color w:val="auto"/>
          <w:sz w:val="24"/>
          <w:szCs w:val="24"/>
        </w:rPr>
      </w:pPr>
      <w:r>
        <w:rPr>
          <w:rFonts w:ascii="Times New Roman" w:hAnsi="Times New Roman" w:cs="Times New Roman"/>
          <w:color w:val="auto"/>
          <w:sz w:val="24"/>
          <w:szCs w:val="24"/>
        </w:rPr>
        <w:t>Teritorijās, kurām ir izsniegtas licences vēja enerģijas ieguvei, var paredzēt iespēju savietot vēja enerģijas ražošanu ar viļņu enerģijas, akvakultūras produkcijas vai citu ražošanu, ja tas ir tehniski iespējams.</w:t>
      </w:r>
    </w:p>
    <w:p w14:paraId="1593E5A6" w14:textId="77777777" w:rsidR="003E6D66" w:rsidRPr="006222C4" w:rsidRDefault="003E6D66" w:rsidP="00786A8E">
      <w:pPr>
        <w:pBdr>
          <w:top w:val="none" w:sz="0" w:space="0" w:color="auto"/>
          <w:left w:val="none" w:sz="0" w:space="0" w:color="auto"/>
          <w:bottom w:val="none" w:sz="0" w:space="0" w:color="auto"/>
          <w:right w:val="none" w:sz="0" w:space="0" w:color="auto"/>
          <w:between w:val="none" w:sz="0" w:space="0" w:color="auto"/>
        </w:pBdr>
        <w:spacing w:line="276" w:lineRule="auto"/>
        <w:contextualSpacing/>
        <w:rPr>
          <w:rFonts w:ascii="Times New Roman" w:hAnsi="Times New Roman" w:cs="Times New Roman"/>
          <w:color w:val="auto"/>
          <w:sz w:val="24"/>
          <w:szCs w:val="24"/>
        </w:rPr>
      </w:pPr>
    </w:p>
    <w:p w14:paraId="78140D96" w14:textId="77777777" w:rsidR="008C2D76" w:rsidRPr="006222C4" w:rsidRDefault="008C2D76" w:rsidP="008C2D76">
      <w:pPr>
        <w:pBdr>
          <w:top w:val="none" w:sz="0" w:space="0" w:color="auto"/>
          <w:left w:val="none" w:sz="0" w:space="0" w:color="auto"/>
          <w:bottom w:val="none" w:sz="0" w:space="0" w:color="auto"/>
          <w:right w:val="none" w:sz="0" w:space="0" w:color="auto"/>
          <w:between w:val="none" w:sz="0" w:space="0" w:color="auto"/>
        </w:pBdr>
        <w:contextualSpacing/>
        <w:rPr>
          <w:rFonts w:ascii="Times New Roman" w:hAnsi="Times New Roman" w:cs="Times New Roman"/>
          <w:sz w:val="24"/>
          <w:szCs w:val="24"/>
        </w:rPr>
      </w:pPr>
    </w:p>
    <w:p w14:paraId="345A1CEB" w14:textId="77777777" w:rsidR="008C2D76" w:rsidRPr="006222C4" w:rsidRDefault="001C7A5D" w:rsidP="00403700">
      <w:pPr>
        <w:pStyle w:val="Heading2MG"/>
      </w:pPr>
      <w:bookmarkStart w:id="67" w:name="_Toc524380471"/>
      <w:r w:rsidRPr="006222C4">
        <w:t>5</w:t>
      </w:r>
      <w:r w:rsidR="008C2D76" w:rsidRPr="006222C4">
        <w:t>.1.2.Esošie izmantošanas veidi un objekti jūrā</w:t>
      </w:r>
      <w:bookmarkEnd w:id="67"/>
    </w:p>
    <w:p w14:paraId="00142CBB" w14:textId="77777777" w:rsidR="00AC56D7" w:rsidRPr="006222C4" w:rsidRDefault="008C2D76" w:rsidP="008C2D76">
      <w:pPr>
        <w:rPr>
          <w:rFonts w:ascii="Times New Roman" w:hAnsi="Times New Roman" w:cs="Times New Roman"/>
          <w:sz w:val="24"/>
          <w:szCs w:val="24"/>
        </w:rPr>
      </w:pPr>
      <w:r w:rsidRPr="006222C4">
        <w:rPr>
          <w:rFonts w:ascii="Times New Roman" w:hAnsi="Times New Roman" w:cs="Times New Roman"/>
          <w:sz w:val="24"/>
          <w:szCs w:val="24"/>
        </w:rPr>
        <w:t xml:space="preserve">Latvijas normatīvajā regulējumā līdz </w:t>
      </w:r>
      <w:r w:rsidR="00367A10" w:rsidRPr="006222C4">
        <w:rPr>
          <w:rFonts w:ascii="Times New Roman" w:hAnsi="Times New Roman" w:cs="Times New Roman"/>
          <w:sz w:val="24"/>
          <w:szCs w:val="24"/>
        </w:rPr>
        <w:t>JP</w:t>
      </w:r>
      <w:r w:rsidRPr="006222C4">
        <w:rPr>
          <w:rFonts w:ascii="Times New Roman" w:hAnsi="Times New Roman" w:cs="Times New Roman"/>
          <w:sz w:val="24"/>
          <w:szCs w:val="24"/>
        </w:rPr>
        <w:t xml:space="preserve"> izstrādei un apstiprināšanai ir noteikti vairāki jūras izmantošanas veidi un jūras teritoriju izmantošana jau daļēji tiek regulēta</w:t>
      </w:r>
      <w:r w:rsidR="00AC56D7" w:rsidRPr="006222C4">
        <w:rPr>
          <w:rFonts w:ascii="Times New Roman" w:hAnsi="Times New Roman" w:cs="Times New Roman"/>
          <w:sz w:val="24"/>
          <w:szCs w:val="24"/>
        </w:rPr>
        <w:t xml:space="preserve"> (skatīt 4. tabulu)</w:t>
      </w:r>
      <w:r w:rsidRPr="006222C4">
        <w:rPr>
          <w:rFonts w:ascii="Times New Roman" w:hAnsi="Times New Roman" w:cs="Times New Roman"/>
          <w:sz w:val="24"/>
          <w:szCs w:val="24"/>
        </w:rPr>
        <w:t>. Ir iespējams izšķirt divus normatīvajā regulējumā noteiktos teritoriju veidus – teritorijas, kam ir noteikti izmantošanas nosacījumi vai ierobežojumi attiecībā pret citām jūras telpas izmantošanām un objekti, kuriem ir noteikta faktiskā atrašanās vieta.</w:t>
      </w:r>
    </w:p>
    <w:p w14:paraId="2104AEBE" w14:textId="77777777" w:rsidR="00AC56D7" w:rsidRPr="006222C4" w:rsidRDefault="00AC56D7" w:rsidP="00AC56D7">
      <w:pPr>
        <w:pStyle w:val="Style1Times-12-"/>
        <w:jc w:val="right"/>
      </w:pPr>
      <w:r w:rsidRPr="006222C4">
        <w:t>4. tabula. Jūras telpas izmantošanas normatīvais regulējums</w:t>
      </w:r>
    </w:p>
    <w:tbl>
      <w:tblPr>
        <w:tblW w:w="10036" w:type="dxa"/>
        <w:tblInd w:w="-5" w:type="dxa"/>
        <w:tblLayout w:type="fixed"/>
        <w:tblLook w:val="0400" w:firstRow="0" w:lastRow="0" w:firstColumn="0" w:lastColumn="0" w:noHBand="0" w:noVBand="1"/>
      </w:tblPr>
      <w:tblGrid>
        <w:gridCol w:w="3449"/>
        <w:gridCol w:w="6587"/>
      </w:tblGrid>
      <w:tr w:rsidR="008C2D76" w:rsidRPr="006222C4" w14:paraId="770D1510" w14:textId="77777777" w:rsidTr="00DC48F8">
        <w:tc>
          <w:tcPr>
            <w:tcW w:w="3449" w:type="dxa"/>
            <w:tcBorders>
              <w:top w:val="single" w:sz="4" w:space="0" w:color="000000"/>
              <w:left w:val="single" w:sz="4" w:space="0" w:color="000000"/>
              <w:bottom w:val="single" w:sz="4" w:space="0" w:color="000000"/>
              <w:right w:val="single" w:sz="4" w:space="0" w:color="000000"/>
            </w:tcBorders>
          </w:tcPr>
          <w:p w14:paraId="4BB07A54" w14:textId="77777777" w:rsidR="008C2D76" w:rsidRPr="006222C4" w:rsidRDefault="008C2D76" w:rsidP="00205FCC">
            <w:pPr>
              <w:rPr>
                <w:rFonts w:ascii="Times New Roman" w:hAnsi="Times New Roman" w:cs="Times New Roman"/>
                <w:b/>
                <w:sz w:val="24"/>
                <w:szCs w:val="24"/>
              </w:rPr>
            </w:pPr>
            <w:r w:rsidRPr="006222C4">
              <w:rPr>
                <w:rFonts w:ascii="Times New Roman" w:hAnsi="Times New Roman" w:cs="Times New Roman"/>
                <w:b/>
                <w:sz w:val="24"/>
                <w:szCs w:val="24"/>
              </w:rPr>
              <w:lastRenderedPageBreak/>
              <w:t>Jūras telpas izmantošanas veids</w:t>
            </w:r>
          </w:p>
        </w:tc>
        <w:tc>
          <w:tcPr>
            <w:tcW w:w="6587" w:type="dxa"/>
            <w:tcBorders>
              <w:top w:val="single" w:sz="4" w:space="0" w:color="000000"/>
              <w:left w:val="single" w:sz="4" w:space="0" w:color="000000"/>
              <w:bottom w:val="single" w:sz="4" w:space="0" w:color="000000"/>
              <w:right w:val="single" w:sz="4" w:space="0" w:color="000000"/>
            </w:tcBorders>
          </w:tcPr>
          <w:p w14:paraId="4C51BEAF" w14:textId="77777777" w:rsidR="008C2D76" w:rsidRPr="006222C4" w:rsidRDefault="008C2D76" w:rsidP="00205FCC">
            <w:pPr>
              <w:rPr>
                <w:rFonts w:ascii="Times New Roman" w:eastAsia="Times New Roman" w:hAnsi="Times New Roman" w:cs="Times New Roman"/>
                <w:b/>
                <w:color w:val="auto"/>
                <w:sz w:val="24"/>
                <w:szCs w:val="24"/>
              </w:rPr>
            </w:pPr>
            <w:r w:rsidRPr="006222C4">
              <w:rPr>
                <w:rFonts w:ascii="Times New Roman" w:eastAsia="Times New Roman" w:hAnsi="Times New Roman" w:cs="Times New Roman"/>
                <w:b/>
                <w:color w:val="auto"/>
                <w:sz w:val="24"/>
                <w:szCs w:val="24"/>
              </w:rPr>
              <w:t>Normatīvie akti, kas nosaka izmantošanas kārtību</w:t>
            </w:r>
          </w:p>
        </w:tc>
      </w:tr>
      <w:tr w:rsidR="008C2D76" w:rsidRPr="006222C4" w14:paraId="7C072B8F" w14:textId="77777777" w:rsidTr="00DC48F8">
        <w:tc>
          <w:tcPr>
            <w:tcW w:w="3449" w:type="dxa"/>
            <w:tcBorders>
              <w:top w:val="single" w:sz="4" w:space="0" w:color="000000"/>
              <w:left w:val="single" w:sz="4" w:space="0" w:color="000000"/>
              <w:bottom w:val="single" w:sz="4" w:space="0" w:color="000000"/>
              <w:right w:val="single" w:sz="4" w:space="0" w:color="000000"/>
            </w:tcBorders>
          </w:tcPr>
          <w:p w14:paraId="4BEE10AE" w14:textId="77777777" w:rsidR="008C2D76" w:rsidRPr="006222C4" w:rsidRDefault="008C2D76" w:rsidP="00205FCC">
            <w:pPr>
              <w:rPr>
                <w:rFonts w:ascii="Times New Roman" w:hAnsi="Times New Roman" w:cs="Times New Roman"/>
                <w:sz w:val="24"/>
                <w:szCs w:val="24"/>
              </w:rPr>
            </w:pPr>
            <w:r w:rsidRPr="006222C4">
              <w:rPr>
                <w:rFonts w:ascii="Times New Roman" w:hAnsi="Times New Roman" w:cs="Times New Roman"/>
                <w:sz w:val="24"/>
                <w:szCs w:val="24"/>
              </w:rPr>
              <w:t>Aizsargājamās jūras teritorijas, s.tk. lieguma un neitrālās zonas</w:t>
            </w:r>
          </w:p>
        </w:tc>
        <w:tc>
          <w:tcPr>
            <w:tcW w:w="6587" w:type="dxa"/>
            <w:tcBorders>
              <w:top w:val="single" w:sz="4" w:space="0" w:color="000000"/>
              <w:left w:val="single" w:sz="4" w:space="0" w:color="000000"/>
              <w:bottom w:val="single" w:sz="4" w:space="0" w:color="000000"/>
              <w:right w:val="single" w:sz="4" w:space="0" w:color="000000"/>
            </w:tcBorders>
          </w:tcPr>
          <w:p w14:paraId="0702C572" w14:textId="77777777" w:rsidR="008C2D76" w:rsidRPr="006222C4" w:rsidRDefault="008C2D76" w:rsidP="002A6DF5">
            <w:pPr>
              <w:numPr>
                <w:ilvl w:val="0"/>
                <w:numId w:val="10"/>
              </w:numPr>
              <w:spacing w:after="0" w:line="276" w:lineRule="auto"/>
              <w:contextualSpacing/>
              <w:rPr>
                <w:rFonts w:ascii="Times New Roman" w:hAnsi="Times New Roman" w:cs="Times New Roman"/>
                <w:color w:val="auto"/>
                <w:sz w:val="24"/>
                <w:szCs w:val="24"/>
              </w:rPr>
            </w:pPr>
            <w:r w:rsidRPr="006222C4">
              <w:rPr>
                <w:rFonts w:ascii="Times New Roman" w:eastAsia="Times New Roman" w:hAnsi="Times New Roman" w:cs="Times New Roman"/>
                <w:color w:val="auto"/>
                <w:sz w:val="24"/>
                <w:szCs w:val="24"/>
              </w:rPr>
              <w:t>Likums par īpaši aizsargājamām dabas teritorijām</w:t>
            </w:r>
          </w:p>
          <w:p w14:paraId="105D5EEA" w14:textId="77777777" w:rsidR="008C2D76" w:rsidRPr="006222C4" w:rsidRDefault="008C2D76" w:rsidP="002A6DF5">
            <w:pPr>
              <w:numPr>
                <w:ilvl w:val="0"/>
                <w:numId w:val="10"/>
              </w:numPr>
              <w:spacing w:after="0" w:line="276" w:lineRule="auto"/>
              <w:contextualSpacing/>
              <w:rPr>
                <w:rFonts w:ascii="Times New Roman" w:hAnsi="Times New Roman" w:cs="Times New Roman"/>
                <w:color w:val="auto"/>
                <w:sz w:val="24"/>
                <w:szCs w:val="24"/>
              </w:rPr>
            </w:pPr>
            <w:r w:rsidRPr="006222C4">
              <w:rPr>
                <w:rFonts w:ascii="Times New Roman" w:eastAsia="Times New Roman" w:hAnsi="Times New Roman" w:cs="Times New Roman"/>
                <w:color w:val="auto"/>
                <w:sz w:val="24"/>
                <w:szCs w:val="24"/>
              </w:rPr>
              <w:t>05.01.2010. MK noteikumi Nr.17 “Noteikumi par aizsargājamām jūras teritorijām”</w:t>
            </w:r>
          </w:p>
          <w:p w14:paraId="690EE8D5" w14:textId="77777777" w:rsidR="008C2D76" w:rsidRPr="006222C4" w:rsidRDefault="008C2D76" w:rsidP="002A6DF5">
            <w:pPr>
              <w:numPr>
                <w:ilvl w:val="0"/>
                <w:numId w:val="10"/>
              </w:numPr>
              <w:spacing w:after="0" w:line="276" w:lineRule="auto"/>
              <w:contextualSpacing/>
              <w:rPr>
                <w:rFonts w:ascii="Times New Roman" w:hAnsi="Times New Roman" w:cs="Times New Roman"/>
                <w:color w:val="auto"/>
                <w:sz w:val="24"/>
                <w:szCs w:val="24"/>
              </w:rPr>
            </w:pPr>
            <w:r w:rsidRPr="006222C4">
              <w:rPr>
                <w:rFonts w:ascii="Times New Roman" w:eastAsia="Times New Roman" w:hAnsi="Times New Roman" w:cs="Times New Roman"/>
                <w:color w:val="auto"/>
                <w:sz w:val="24"/>
                <w:szCs w:val="24"/>
              </w:rPr>
              <w:t>AJT "Nida–Pērkone" (23.08.2011. MK noteikumi Nr. 652), "Rīgas līča rietumu piekraste" (23.08.2011. MK noteikumi N</w:t>
            </w:r>
            <w:r w:rsidR="00480F34" w:rsidRPr="006222C4">
              <w:rPr>
                <w:rFonts w:ascii="Times New Roman" w:eastAsia="Times New Roman" w:hAnsi="Times New Roman" w:cs="Times New Roman"/>
                <w:color w:val="auto"/>
                <w:sz w:val="24"/>
                <w:szCs w:val="24"/>
              </w:rPr>
              <w:t>r.</w:t>
            </w:r>
            <w:r w:rsidRPr="006222C4">
              <w:rPr>
                <w:rFonts w:ascii="Times New Roman" w:eastAsia="Times New Roman" w:hAnsi="Times New Roman" w:cs="Times New Roman"/>
                <w:color w:val="auto"/>
                <w:sz w:val="24"/>
                <w:szCs w:val="24"/>
              </w:rPr>
              <w:t xml:space="preserve"> 653) un "Irbes šaurums" (19.10.2011. MK noteikumi Nr. 807) individuālie aizsardzības un izmantošanas noteikumi</w:t>
            </w:r>
          </w:p>
        </w:tc>
      </w:tr>
      <w:tr w:rsidR="008C2D76" w:rsidRPr="006222C4" w14:paraId="1EBC7B2A" w14:textId="77777777" w:rsidTr="00DC48F8">
        <w:tc>
          <w:tcPr>
            <w:tcW w:w="3449" w:type="dxa"/>
            <w:tcBorders>
              <w:top w:val="single" w:sz="4" w:space="0" w:color="000000"/>
              <w:left w:val="single" w:sz="4" w:space="0" w:color="000000"/>
              <w:bottom w:val="single" w:sz="4" w:space="0" w:color="000000"/>
              <w:right w:val="single" w:sz="4" w:space="0" w:color="000000"/>
            </w:tcBorders>
          </w:tcPr>
          <w:p w14:paraId="3A1F1AA4" w14:textId="77777777" w:rsidR="008C2D76" w:rsidRPr="006222C4" w:rsidRDefault="008C2D76" w:rsidP="00205FCC">
            <w:pPr>
              <w:rPr>
                <w:rFonts w:ascii="Times New Roman" w:hAnsi="Times New Roman" w:cs="Times New Roman"/>
                <w:sz w:val="24"/>
              </w:rPr>
            </w:pPr>
            <w:r w:rsidRPr="006222C4">
              <w:rPr>
                <w:rFonts w:ascii="Times New Roman" w:hAnsi="Times New Roman" w:cs="Times New Roman"/>
                <w:sz w:val="24"/>
              </w:rPr>
              <w:t xml:space="preserve">Valsts nozīmes arheoloģisko pieminekļu objekti un teritorijas, t.sk. vides un dabas resursu aizsardzības aizsargjoslas </w:t>
            </w:r>
          </w:p>
        </w:tc>
        <w:tc>
          <w:tcPr>
            <w:tcW w:w="6587" w:type="dxa"/>
            <w:tcBorders>
              <w:top w:val="single" w:sz="4" w:space="0" w:color="000000"/>
              <w:left w:val="single" w:sz="4" w:space="0" w:color="000000"/>
              <w:bottom w:val="single" w:sz="4" w:space="0" w:color="000000"/>
              <w:right w:val="single" w:sz="4" w:space="0" w:color="000000"/>
            </w:tcBorders>
          </w:tcPr>
          <w:p w14:paraId="564DCBA3" w14:textId="77777777" w:rsidR="008C2D76" w:rsidRPr="006222C4" w:rsidRDefault="008C2D76" w:rsidP="00C46D29">
            <w:pPr>
              <w:numPr>
                <w:ilvl w:val="0"/>
                <w:numId w:val="19"/>
              </w:numPr>
              <w:spacing w:before="200" w:after="0" w:line="276" w:lineRule="auto"/>
              <w:contextualSpacing/>
              <w:rPr>
                <w:rFonts w:ascii="Times New Roman" w:hAnsi="Times New Roman" w:cs="Times New Roman"/>
                <w:sz w:val="24"/>
              </w:rPr>
            </w:pPr>
            <w:r w:rsidRPr="006222C4">
              <w:rPr>
                <w:rFonts w:ascii="Times New Roman" w:eastAsia="Times New Roman" w:hAnsi="Times New Roman" w:cs="Times New Roman"/>
                <w:sz w:val="24"/>
              </w:rPr>
              <w:t>Likums „Par kultūras pieminekļu aizsardzību”</w:t>
            </w:r>
          </w:p>
          <w:p w14:paraId="0189FFB0" w14:textId="77777777" w:rsidR="008C2D76" w:rsidRPr="006222C4" w:rsidRDefault="008C2D76" w:rsidP="00C46D29">
            <w:pPr>
              <w:numPr>
                <w:ilvl w:val="0"/>
                <w:numId w:val="19"/>
              </w:numPr>
              <w:spacing w:after="0" w:line="276" w:lineRule="auto"/>
              <w:contextualSpacing/>
              <w:rPr>
                <w:rFonts w:ascii="Times New Roman" w:hAnsi="Times New Roman" w:cs="Times New Roman"/>
                <w:sz w:val="24"/>
              </w:rPr>
            </w:pPr>
            <w:r w:rsidRPr="006222C4">
              <w:rPr>
                <w:rFonts w:ascii="Times New Roman" w:eastAsia="Times New Roman" w:hAnsi="Times New Roman" w:cs="Times New Roman"/>
                <w:sz w:val="24"/>
              </w:rPr>
              <w:t>26.08.2003. MK noteikumi Nr.474 “Noteikumi par kultūras pieminekļu uzskaiti, aizsardzību, izmantošanu, restaurāciju un vidi degradējoša objekta statusa piešķiršanu”</w:t>
            </w:r>
          </w:p>
          <w:p w14:paraId="2622C3C1" w14:textId="77777777" w:rsidR="008C2D76" w:rsidRPr="006222C4" w:rsidRDefault="008C2D76" w:rsidP="00C46D29">
            <w:pPr>
              <w:numPr>
                <w:ilvl w:val="0"/>
                <w:numId w:val="19"/>
              </w:numPr>
              <w:spacing w:after="0" w:line="276" w:lineRule="auto"/>
              <w:contextualSpacing/>
              <w:rPr>
                <w:rFonts w:ascii="Times New Roman" w:hAnsi="Times New Roman" w:cs="Times New Roman"/>
                <w:sz w:val="24"/>
              </w:rPr>
            </w:pPr>
            <w:r w:rsidRPr="006222C4">
              <w:rPr>
                <w:rFonts w:ascii="Times New Roman" w:eastAsia="Times New Roman" w:hAnsi="Times New Roman" w:cs="Times New Roman"/>
                <w:sz w:val="24"/>
              </w:rPr>
              <w:t>Jūras vides aizsardzības un pārvaldības likums: 19.pants. Publisku personu un privātpersonu tiesības izmantot jūru nosaka nepieciešamību saņemt licenci kuģu vraku un citas nogrimušas mantas izpētei.</w:t>
            </w:r>
          </w:p>
        </w:tc>
      </w:tr>
      <w:tr w:rsidR="008C2D76" w:rsidRPr="006222C4" w14:paraId="675E1F18" w14:textId="77777777" w:rsidTr="00DC48F8">
        <w:tc>
          <w:tcPr>
            <w:tcW w:w="3449" w:type="dxa"/>
            <w:tcBorders>
              <w:top w:val="single" w:sz="4" w:space="0" w:color="000000"/>
              <w:left w:val="single" w:sz="4" w:space="0" w:color="000000"/>
              <w:bottom w:val="single" w:sz="4" w:space="0" w:color="000000"/>
              <w:right w:val="single" w:sz="4" w:space="0" w:color="000000"/>
            </w:tcBorders>
          </w:tcPr>
          <w:p w14:paraId="3FCDB424" w14:textId="77777777" w:rsidR="008C2D76" w:rsidRPr="006222C4" w:rsidRDefault="008C2D76" w:rsidP="00205FCC">
            <w:pPr>
              <w:rPr>
                <w:rFonts w:ascii="Times New Roman" w:hAnsi="Times New Roman" w:cs="Times New Roman"/>
                <w:sz w:val="24"/>
                <w:szCs w:val="24"/>
              </w:rPr>
            </w:pPr>
            <w:r w:rsidRPr="006222C4">
              <w:rPr>
                <w:rFonts w:ascii="Times New Roman" w:hAnsi="Times New Roman" w:cs="Times New Roman"/>
                <w:sz w:val="24"/>
                <w:szCs w:val="24"/>
              </w:rPr>
              <w:t>Elektronisko sakaru kabeļi un to ekspluatācijas aizsargjoslas</w:t>
            </w:r>
          </w:p>
        </w:tc>
        <w:tc>
          <w:tcPr>
            <w:tcW w:w="6587" w:type="dxa"/>
            <w:tcBorders>
              <w:top w:val="single" w:sz="4" w:space="0" w:color="000000"/>
              <w:left w:val="single" w:sz="4" w:space="0" w:color="000000"/>
              <w:bottom w:val="single" w:sz="4" w:space="0" w:color="000000"/>
              <w:right w:val="single" w:sz="4" w:space="0" w:color="000000"/>
            </w:tcBorders>
          </w:tcPr>
          <w:p w14:paraId="51849BE9" w14:textId="77777777" w:rsidR="008C2D76" w:rsidRPr="006222C4" w:rsidRDefault="008C2D76" w:rsidP="00C46D29">
            <w:pPr>
              <w:numPr>
                <w:ilvl w:val="0"/>
                <w:numId w:val="19"/>
              </w:numPr>
              <w:spacing w:after="0" w:line="276" w:lineRule="auto"/>
              <w:contextualSpacing/>
              <w:rPr>
                <w:rFonts w:ascii="Times New Roman" w:eastAsia="Times New Roman" w:hAnsi="Times New Roman" w:cs="Times New Roman"/>
                <w:color w:val="auto"/>
                <w:sz w:val="24"/>
                <w:szCs w:val="24"/>
              </w:rPr>
            </w:pPr>
            <w:r w:rsidRPr="006222C4">
              <w:rPr>
                <w:rFonts w:ascii="Times New Roman" w:eastAsia="Times New Roman" w:hAnsi="Times New Roman" w:cs="Times New Roman"/>
                <w:sz w:val="24"/>
                <w:szCs w:val="24"/>
              </w:rPr>
              <w:t>Aizsargjoslu likuma 14. pants nosaka, ka ap/gar elektronisko sakaru tīklu jūras kabeļu līnijām ir nosakāma aizsargjosla 0,25 jūras jūdžu platumā abpus kabeļa līnijas, kurā aizliegts veikt jebkādus celtniecības, montāžas un spridzināšanas darbus; izdarīt ģeoloģiskās un ģeodēziskās izpētes darbus, kas saistīti ar urbumiem, zemes paraugu ņemšanu un citiem līdzīgiem darbiem; ierīkot kuģu, liellaivu un peldošo celtņu piestātnes; veikt iekraušanas, izkraušanas, gultnes padziļināšanas un zemes smelšanas darbus; izmest enkurus, braukt ar nolaistiem enkuriem, ķēdēm, lotēm, velkamajiem rīkiem un traļiem; ierādīt zvejas vietas; zvejot zivis; vākt augus ar dziļūdens rīkiem</w:t>
            </w:r>
          </w:p>
        </w:tc>
      </w:tr>
      <w:tr w:rsidR="008C2D76" w:rsidRPr="006222C4" w14:paraId="35F5914D" w14:textId="77777777" w:rsidTr="00DC48F8">
        <w:tc>
          <w:tcPr>
            <w:tcW w:w="3449" w:type="dxa"/>
            <w:tcBorders>
              <w:top w:val="single" w:sz="4" w:space="0" w:color="000000"/>
              <w:left w:val="single" w:sz="4" w:space="0" w:color="000000"/>
              <w:bottom w:val="single" w:sz="4" w:space="0" w:color="000000"/>
              <w:right w:val="single" w:sz="4" w:space="0" w:color="000000"/>
            </w:tcBorders>
          </w:tcPr>
          <w:p w14:paraId="20DBD9AD" w14:textId="77777777" w:rsidR="008C2D76" w:rsidRPr="006222C4" w:rsidRDefault="008C2D76" w:rsidP="00205FCC">
            <w:pPr>
              <w:rPr>
                <w:rFonts w:ascii="Times New Roman" w:hAnsi="Times New Roman" w:cs="Times New Roman"/>
                <w:sz w:val="24"/>
                <w:szCs w:val="24"/>
              </w:rPr>
            </w:pPr>
            <w:r w:rsidRPr="006222C4">
              <w:rPr>
                <w:rFonts w:ascii="Times New Roman" w:hAnsi="Times New Roman" w:cs="Times New Roman"/>
                <w:sz w:val="24"/>
                <w:szCs w:val="24"/>
              </w:rPr>
              <w:t>Militārie jūras novēršanas tehniskie līdzekļi un to ekspluatācijas aizsargjoslas</w:t>
            </w:r>
          </w:p>
        </w:tc>
        <w:tc>
          <w:tcPr>
            <w:tcW w:w="6587" w:type="dxa"/>
            <w:tcBorders>
              <w:top w:val="single" w:sz="4" w:space="0" w:color="000000"/>
              <w:left w:val="single" w:sz="4" w:space="0" w:color="000000"/>
              <w:bottom w:val="single" w:sz="4" w:space="0" w:color="000000"/>
              <w:right w:val="single" w:sz="4" w:space="0" w:color="000000"/>
            </w:tcBorders>
          </w:tcPr>
          <w:p w14:paraId="2D3A824A" w14:textId="77777777" w:rsidR="008C2D76" w:rsidRPr="006222C4" w:rsidRDefault="008C2D76" w:rsidP="00C46D29">
            <w:pPr>
              <w:numPr>
                <w:ilvl w:val="0"/>
                <w:numId w:val="11"/>
              </w:numPr>
              <w:spacing w:after="0" w:line="276" w:lineRule="auto"/>
              <w:contextualSpacing/>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Aizsargjoslu likums: 21.</w:t>
            </w:r>
            <w:r w:rsidR="00BA0B2A" w:rsidRPr="006222C4">
              <w:rPr>
                <w:rFonts w:ascii="Times New Roman" w:eastAsia="Times New Roman" w:hAnsi="Times New Roman" w:cs="Times New Roman"/>
                <w:color w:val="auto"/>
                <w:sz w:val="24"/>
                <w:szCs w:val="24"/>
              </w:rPr>
              <w:t xml:space="preserve"> pants</w:t>
            </w:r>
            <w:r w:rsidRPr="006222C4">
              <w:rPr>
                <w:rFonts w:ascii="Times New Roman" w:eastAsia="Times New Roman" w:hAnsi="Times New Roman" w:cs="Times New Roman"/>
                <w:color w:val="auto"/>
                <w:sz w:val="24"/>
                <w:szCs w:val="24"/>
              </w:rPr>
              <w:t xml:space="preserve"> nosaka aizsargjoslas ap navigācijas tehniskajiem līdzekļiem un militārajiem jūras novērošanas tehniskajiem līdzekļiem; 50. pants nosaka, ka aizsargjoslās ap valsts aizsardzības vajadzībām paredzētajiem navigācijas tehniskajiem līdzekļiem un militārajiem jūras novērošanas tehniskajiem līdzekļiem ir aizliegts celt ēkas un būves, kas traucē to darbību.</w:t>
            </w:r>
          </w:p>
          <w:p w14:paraId="38A50C74" w14:textId="77777777" w:rsidR="008C2D76" w:rsidRPr="006222C4" w:rsidRDefault="008C2D76" w:rsidP="00C46D29">
            <w:pPr>
              <w:numPr>
                <w:ilvl w:val="0"/>
                <w:numId w:val="11"/>
              </w:numPr>
              <w:spacing w:after="0" w:line="276" w:lineRule="auto"/>
              <w:contextualSpacing/>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 xml:space="preserve">20.05.2014. MK noteikumi Nr. 246 “Noteikumi par to valsts aizsardzības vajadzībām paredzēto navigācijas tehnisko līdzekļu un militāro jūras novērošanas tehnisko līdzekļu sarakstu, ap kuriem nosakāmas aizsargjoslas, aizsargjoslu platumu un tajās nosakāmajiem būvniecības ierobežojumiem” </w:t>
            </w:r>
            <w:r w:rsidRPr="006222C4">
              <w:rPr>
                <w:rFonts w:ascii="Times New Roman" w:eastAsia="Times New Roman" w:hAnsi="Times New Roman" w:cs="Times New Roman"/>
                <w:color w:val="auto"/>
                <w:sz w:val="24"/>
                <w:szCs w:val="24"/>
              </w:rPr>
              <w:lastRenderedPageBreak/>
              <w:t>nosaka, ka šajās aizsargjoslās bez saskaņošanas ar Aizsardzības ministriju aizliegts uzsākt būvju būvniecību.</w:t>
            </w:r>
          </w:p>
          <w:p w14:paraId="2EDB8121" w14:textId="77777777" w:rsidR="00ED7FA8" w:rsidRPr="006222C4" w:rsidRDefault="00ED7FA8" w:rsidP="00C46D29">
            <w:pPr>
              <w:numPr>
                <w:ilvl w:val="0"/>
                <w:numId w:val="11"/>
              </w:numPr>
              <w:spacing w:after="0" w:line="276" w:lineRule="auto"/>
              <w:contextualSpacing/>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27.06.2006. MK noteikumi Nr. 508 “Noteikumi par aizsargjoslām ap valsts aizsardzības objektiem un šo aizsargjoslu platumu” nosaka valsts aizsardzības objektus, ap kuriem veidojamas aizsargjoslas, un šo aizsargjoslu platumu.</w:t>
            </w:r>
          </w:p>
        </w:tc>
      </w:tr>
      <w:tr w:rsidR="008C2D76" w:rsidRPr="006222C4" w14:paraId="480845E9" w14:textId="77777777" w:rsidTr="00DC48F8">
        <w:tc>
          <w:tcPr>
            <w:tcW w:w="3449" w:type="dxa"/>
            <w:tcBorders>
              <w:top w:val="single" w:sz="4" w:space="0" w:color="000000"/>
              <w:left w:val="single" w:sz="4" w:space="0" w:color="000000"/>
              <w:bottom w:val="single" w:sz="4" w:space="0" w:color="000000"/>
              <w:right w:val="single" w:sz="4" w:space="0" w:color="000000"/>
            </w:tcBorders>
          </w:tcPr>
          <w:p w14:paraId="28D4074C" w14:textId="77777777" w:rsidR="008C2D76" w:rsidRPr="006222C4" w:rsidRDefault="008C2D76" w:rsidP="00205FCC">
            <w:pPr>
              <w:rPr>
                <w:rFonts w:ascii="Times New Roman" w:hAnsi="Times New Roman" w:cs="Times New Roman"/>
                <w:sz w:val="24"/>
                <w:szCs w:val="24"/>
              </w:rPr>
            </w:pPr>
            <w:r w:rsidRPr="006222C4">
              <w:rPr>
                <w:rFonts w:ascii="Times New Roman" w:hAnsi="Times New Roman" w:cs="Times New Roman"/>
                <w:sz w:val="24"/>
                <w:szCs w:val="24"/>
              </w:rPr>
              <w:lastRenderedPageBreak/>
              <w:t xml:space="preserve">Militārie mācību poligoni un to ekspluatācijas aizsargjoslas </w:t>
            </w:r>
          </w:p>
        </w:tc>
        <w:tc>
          <w:tcPr>
            <w:tcW w:w="6587" w:type="dxa"/>
            <w:tcBorders>
              <w:top w:val="single" w:sz="4" w:space="0" w:color="000000"/>
              <w:left w:val="single" w:sz="4" w:space="0" w:color="000000"/>
              <w:bottom w:val="single" w:sz="4" w:space="0" w:color="000000"/>
              <w:right w:val="single" w:sz="4" w:space="0" w:color="000000"/>
            </w:tcBorders>
          </w:tcPr>
          <w:p w14:paraId="6928BDA8" w14:textId="77777777" w:rsidR="008C2D76" w:rsidRPr="006222C4" w:rsidRDefault="008C2D76" w:rsidP="00C46D29">
            <w:pPr>
              <w:numPr>
                <w:ilvl w:val="0"/>
                <w:numId w:val="11"/>
              </w:numPr>
              <w:spacing w:after="0" w:line="276" w:lineRule="auto"/>
              <w:contextualSpacing/>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Jūrlietu pārvaldes un jūras drošības likums</w:t>
            </w:r>
          </w:p>
          <w:p w14:paraId="5B00C812" w14:textId="77777777" w:rsidR="008C2D76" w:rsidRPr="006222C4" w:rsidRDefault="008C2D76" w:rsidP="00C46D29">
            <w:pPr>
              <w:numPr>
                <w:ilvl w:val="0"/>
                <w:numId w:val="11"/>
              </w:numPr>
              <w:spacing w:after="0" w:line="276" w:lineRule="auto"/>
              <w:contextualSpacing/>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21.12.2010. MK noteikumi Nr. 1171 par „Latvijas ūdeņu izmantošanas kārtību un kuģošanas režīmu tajos”, kas nosaka, ka LJA var noteikt kuģošanas režīma ierobežojumus jūrā.</w:t>
            </w:r>
          </w:p>
        </w:tc>
      </w:tr>
      <w:tr w:rsidR="008C2D76" w:rsidRPr="006222C4" w14:paraId="7D8AA31F" w14:textId="77777777" w:rsidTr="00DC48F8">
        <w:trPr>
          <w:trHeight w:val="520"/>
        </w:trPr>
        <w:tc>
          <w:tcPr>
            <w:tcW w:w="3449" w:type="dxa"/>
            <w:tcBorders>
              <w:top w:val="single" w:sz="4" w:space="0" w:color="000000"/>
              <w:left w:val="single" w:sz="4" w:space="0" w:color="000000"/>
              <w:bottom w:val="single" w:sz="4" w:space="0" w:color="000000"/>
              <w:right w:val="single" w:sz="4" w:space="0" w:color="000000"/>
            </w:tcBorders>
          </w:tcPr>
          <w:p w14:paraId="006EE0A7" w14:textId="77777777" w:rsidR="008C2D76" w:rsidRPr="006222C4" w:rsidRDefault="008C2D76" w:rsidP="00205FCC">
            <w:pPr>
              <w:rPr>
                <w:rFonts w:ascii="Times New Roman" w:hAnsi="Times New Roman" w:cs="Times New Roman"/>
                <w:sz w:val="24"/>
                <w:szCs w:val="24"/>
              </w:rPr>
            </w:pPr>
            <w:r w:rsidRPr="006222C4">
              <w:rPr>
                <w:rFonts w:ascii="Times New Roman" w:hAnsi="Times New Roman" w:cs="Times New Roman"/>
                <w:sz w:val="24"/>
                <w:szCs w:val="24"/>
              </w:rPr>
              <w:t>Ostu teritorijas, t.sk. ostu ārējie reidi</w:t>
            </w:r>
          </w:p>
        </w:tc>
        <w:tc>
          <w:tcPr>
            <w:tcW w:w="6587" w:type="dxa"/>
            <w:tcBorders>
              <w:top w:val="single" w:sz="4" w:space="0" w:color="000000"/>
              <w:left w:val="single" w:sz="4" w:space="0" w:color="000000"/>
              <w:bottom w:val="single" w:sz="4" w:space="0" w:color="000000"/>
              <w:right w:val="single" w:sz="4" w:space="0" w:color="000000"/>
            </w:tcBorders>
          </w:tcPr>
          <w:p w14:paraId="38AD1473" w14:textId="32AB4FF1" w:rsidR="008C2D76" w:rsidRPr="006222C4" w:rsidRDefault="00241972" w:rsidP="00C46D29">
            <w:pPr>
              <w:numPr>
                <w:ilvl w:val="0"/>
                <w:numId w:val="15"/>
              </w:numPr>
              <w:spacing w:after="0" w:line="276" w:lineRule="auto"/>
              <w:ind w:left="357" w:hanging="357"/>
              <w:jc w:val="left"/>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 xml:space="preserve">9.05.2017. MK noteikumi Nr.253 “Atsevišķu inženierbūvju būvnoteikumi” </w:t>
            </w:r>
            <w:r w:rsidR="008C2D76" w:rsidRPr="006222C4">
              <w:rPr>
                <w:rFonts w:ascii="Times New Roman" w:eastAsia="Times New Roman" w:hAnsi="Times New Roman" w:cs="Times New Roman"/>
                <w:color w:val="auto"/>
                <w:sz w:val="24"/>
                <w:szCs w:val="24"/>
              </w:rPr>
              <w:t>nosaka inženierbūvju būvniecības procesa kārtību un nosacījumus. Izdoti saskaņā ar Būvniecības likumu.</w:t>
            </w:r>
          </w:p>
          <w:p w14:paraId="62F658F1" w14:textId="77777777" w:rsidR="00241972" w:rsidRPr="006222C4" w:rsidRDefault="00241972" w:rsidP="00C46D29">
            <w:pPr>
              <w:numPr>
                <w:ilvl w:val="0"/>
                <w:numId w:val="15"/>
              </w:numPr>
              <w:spacing w:after="0" w:line="276" w:lineRule="auto"/>
              <w:ind w:left="357" w:hanging="357"/>
              <w:jc w:val="left"/>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Ostu robežas t.sk. ārējie reidi tiek noteikti ar attiecīgās ostas MK noteikumiem “Noteikumi par … ostas robežu noteikšanu”.</w:t>
            </w:r>
          </w:p>
          <w:p w14:paraId="1FBF00B3" w14:textId="77777777" w:rsidR="008C2D76" w:rsidRPr="006222C4" w:rsidRDefault="008C2D76" w:rsidP="00C46D29">
            <w:pPr>
              <w:numPr>
                <w:ilvl w:val="0"/>
                <w:numId w:val="15"/>
              </w:numPr>
              <w:spacing w:line="276" w:lineRule="auto"/>
              <w:jc w:val="left"/>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Pašvaldību teritorijas plānošanas dokumenti un saistoši noteikumi.</w:t>
            </w:r>
          </w:p>
        </w:tc>
      </w:tr>
      <w:tr w:rsidR="008C2D76" w:rsidRPr="006222C4" w14:paraId="672B63F8" w14:textId="77777777" w:rsidTr="00DC48F8">
        <w:tc>
          <w:tcPr>
            <w:tcW w:w="3449" w:type="dxa"/>
            <w:tcBorders>
              <w:top w:val="single" w:sz="4" w:space="0" w:color="000000"/>
              <w:left w:val="single" w:sz="4" w:space="0" w:color="000000"/>
              <w:bottom w:val="single" w:sz="4" w:space="0" w:color="000000"/>
              <w:right w:val="single" w:sz="4" w:space="0" w:color="000000"/>
            </w:tcBorders>
          </w:tcPr>
          <w:p w14:paraId="4AA0E322" w14:textId="77777777" w:rsidR="008C2D76" w:rsidRPr="006222C4" w:rsidRDefault="008C2D76" w:rsidP="00205FCC">
            <w:pPr>
              <w:rPr>
                <w:rFonts w:ascii="Times New Roman" w:hAnsi="Times New Roman" w:cs="Times New Roman"/>
                <w:sz w:val="24"/>
                <w:szCs w:val="24"/>
              </w:rPr>
            </w:pPr>
            <w:r w:rsidRPr="006222C4">
              <w:rPr>
                <w:rFonts w:ascii="Times New Roman" w:hAnsi="Times New Roman" w:cs="Times New Roman"/>
                <w:sz w:val="24"/>
                <w:szCs w:val="24"/>
              </w:rPr>
              <w:t>Niršanai ierobežotās un aizliegtās teritorijas</w:t>
            </w:r>
          </w:p>
        </w:tc>
        <w:tc>
          <w:tcPr>
            <w:tcW w:w="6587" w:type="dxa"/>
            <w:tcBorders>
              <w:top w:val="single" w:sz="4" w:space="0" w:color="000000"/>
              <w:left w:val="single" w:sz="4" w:space="0" w:color="000000"/>
              <w:bottom w:val="single" w:sz="4" w:space="0" w:color="000000"/>
              <w:right w:val="single" w:sz="4" w:space="0" w:color="000000"/>
            </w:tcBorders>
          </w:tcPr>
          <w:p w14:paraId="19366765" w14:textId="5C18FB14" w:rsidR="008C2D76" w:rsidRPr="006222C4" w:rsidRDefault="008C2D76" w:rsidP="00C46D29">
            <w:pPr>
              <w:numPr>
                <w:ilvl w:val="0"/>
                <w:numId w:val="15"/>
              </w:numPr>
              <w:spacing w:line="276" w:lineRule="auto"/>
              <w:jc w:val="left"/>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Jūras vides aizsardzības un pārvaldības likums: 2016.gada 1.martā stājās spēkā grozījumi Jūras vides aizsardzības un pārvaldības likumā un likums tika papildināts ar 19.</w:t>
            </w:r>
            <w:r w:rsidRPr="006222C4">
              <w:rPr>
                <w:rFonts w:ascii="Times New Roman" w:eastAsia="Times New Roman" w:hAnsi="Times New Roman" w:cs="Times New Roman"/>
                <w:color w:val="auto"/>
                <w:sz w:val="24"/>
                <w:szCs w:val="24"/>
                <w:vertAlign w:val="superscript"/>
              </w:rPr>
              <w:t>1</w:t>
            </w:r>
            <w:r w:rsidRPr="006222C4">
              <w:rPr>
                <w:rFonts w:ascii="Times New Roman" w:eastAsia="Times New Roman" w:hAnsi="Times New Roman" w:cs="Times New Roman"/>
                <w:color w:val="auto"/>
                <w:sz w:val="24"/>
                <w:szCs w:val="24"/>
              </w:rPr>
              <w:t xml:space="preserve"> pantu “Niršanai jūrā noteiktie ierobežojumi un aizliegumi”. Grozījumi paredz, ka vietās, kur jūrā atrodas kuģu vraki vai nogrimuši priekšmeti, kas rada vai var radīt apdraudējumu jūras videi vai kultūrvēsturiskām vērtībām, nosaka niršanai ierobežotas teritorijas. Lai nirtu ierobežotajā teritorijā fiziskajai personai ir nepieciešama Nacionālo bruņoto spēku Jūras spēku Krasta apsardzes dienesta atļauja. Saskaņā ar </w:t>
            </w:r>
            <w:r w:rsidR="00146876" w:rsidRPr="006222C4">
              <w:rPr>
                <w:rFonts w:ascii="Times New Roman" w:eastAsia="Times New Roman" w:hAnsi="Times New Roman" w:cs="Times New Roman"/>
                <w:color w:val="auto"/>
                <w:sz w:val="24"/>
                <w:szCs w:val="24"/>
              </w:rPr>
              <w:t>01.03.</w:t>
            </w:r>
            <w:r w:rsidRPr="006222C4">
              <w:rPr>
                <w:rFonts w:ascii="Times New Roman" w:eastAsia="Times New Roman" w:hAnsi="Times New Roman" w:cs="Times New Roman"/>
                <w:color w:val="auto"/>
                <w:sz w:val="24"/>
                <w:szCs w:val="24"/>
              </w:rPr>
              <w:t xml:space="preserve">2016. </w:t>
            </w:r>
            <w:r w:rsidR="00146876" w:rsidRPr="006222C4">
              <w:rPr>
                <w:rFonts w:ascii="Times New Roman" w:eastAsia="Times New Roman" w:hAnsi="Times New Roman" w:cs="Times New Roman"/>
                <w:color w:val="auto"/>
                <w:sz w:val="24"/>
                <w:szCs w:val="24"/>
              </w:rPr>
              <w:t xml:space="preserve">MK </w:t>
            </w:r>
            <w:r w:rsidRPr="006222C4">
              <w:rPr>
                <w:rFonts w:ascii="Times New Roman" w:eastAsia="Times New Roman" w:hAnsi="Times New Roman" w:cs="Times New Roman"/>
                <w:color w:val="auto"/>
                <w:sz w:val="24"/>
                <w:szCs w:val="24"/>
              </w:rPr>
              <w:t xml:space="preserve">noteikumiem Nr. 133 Noteikumi par niršanu jūrā ierobežotās teritorijās atļauju izsniedz uz 30 dienām un tajā norāda konkrētu ierobežoto teritoriju, niršanas laiku un nosacījumus. </w:t>
            </w:r>
          </w:p>
          <w:p w14:paraId="57295193" w14:textId="436C3685" w:rsidR="008C2D76" w:rsidRPr="006222C4" w:rsidRDefault="00AA6A42" w:rsidP="00C46D29">
            <w:pPr>
              <w:numPr>
                <w:ilvl w:val="0"/>
                <w:numId w:val="15"/>
              </w:numPr>
              <w:spacing w:line="276" w:lineRule="auto"/>
              <w:jc w:val="left"/>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21.12.20</w:t>
            </w:r>
            <w:r w:rsidR="008612C4" w:rsidRPr="006222C4">
              <w:rPr>
                <w:rFonts w:ascii="Times New Roman" w:eastAsia="Times New Roman" w:hAnsi="Times New Roman" w:cs="Times New Roman"/>
                <w:color w:val="auto"/>
                <w:sz w:val="24"/>
                <w:szCs w:val="24"/>
              </w:rPr>
              <w:t>10.</w:t>
            </w:r>
            <w:r w:rsidR="00146876" w:rsidRPr="006222C4">
              <w:rPr>
                <w:rFonts w:ascii="Times New Roman" w:eastAsia="Times New Roman" w:hAnsi="Times New Roman" w:cs="Times New Roman"/>
                <w:color w:val="auto"/>
                <w:sz w:val="24"/>
                <w:szCs w:val="24"/>
              </w:rPr>
              <w:t xml:space="preserve"> </w:t>
            </w:r>
            <w:r w:rsidR="008C2D76" w:rsidRPr="006222C4">
              <w:rPr>
                <w:rFonts w:ascii="Times New Roman" w:eastAsia="Times New Roman" w:hAnsi="Times New Roman" w:cs="Times New Roman"/>
                <w:color w:val="auto"/>
                <w:sz w:val="24"/>
                <w:szCs w:val="24"/>
              </w:rPr>
              <w:t xml:space="preserve">MK noteikumi Nr. 1171 </w:t>
            </w:r>
            <w:r w:rsidR="008612C4" w:rsidRPr="006222C4">
              <w:rPr>
                <w:rFonts w:ascii="Times New Roman" w:eastAsia="Times New Roman" w:hAnsi="Times New Roman" w:cs="Times New Roman"/>
                <w:color w:val="auto"/>
                <w:sz w:val="24"/>
                <w:szCs w:val="24"/>
              </w:rPr>
              <w:t>”</w:t>
            </w:r>
            <w:r w:rsidR="008C2D76" w:rsidRPr="006222C4">
              <w:rPr>
                <w:rFonts w:ascii="Times New Roman" w:eastAsia="Times New Roman" w:hAnsi="Times New Roman" w:cs="Times New Roman"/>
                <w:color w:val="auto"/>
                <w:sz w:val="24"/>
                <w:szCs w:val="24"/>
              </w:rPr>
              <w:t>Noteikumi par Latvijas ūdeņu izmantošanas kārtību un kuģošanas režīmu tajos</w:t>
            </w:r>
            <w:r w:rsidR="00146876" w:rsidRPr="006222C4">
              <w:rPr>
                <w:rFonts w:ascii="Times New Roman" w:eastAsia="Times New Roman" w:hAnsi="Times New Roman" w:cs="Times New Roman"/>
                <w:color w:val="auto"/>
                <w:sz w:val="24"/>
                <w:szCs w:val="24"/>
              </w:rPr>
              <w:t>”</w:t>
            </w:r>
            <w:r w:rsidR="008C2D76" w:rsidRPr="006222C4">
              <w:rPr>
                <w:rFonts w:ascii="Times New Roman" w:eastAsia="Times New Roman" w:hAnsi="Times New Roman" w:cs="Times New Roman"/>
                <w:color w:val="auto"/>
                <w:sz w:val="24"/>
                <w:szCs w:val="24"/>
              </w:rPr>
              <w:t xml:space="preserve"> nosaka niršanai ierobežotās un aizliegtās teritorijas</w:t>
            </w:r>
          </w:p>
        </w:tc>
      </w:tr>
      <w:tr w:rsidR="008C2D76" w:rsidRPr="006222C4" w14:paraId="1DE4B746" w14:textId="77777777" w:rsidTr="00DC48F8">
        <w:tc>
          <w:tcPr>
            <w:tcW w:w="3449" w:type="dxa"/>
            <w:tcBorders>
              <w:top w:val="single" w:sz="4" w:space="0" w:color="000000"/>
              <w:left w:val="single" w:sz="4" w:space="0" w:color="000000"/>
              <w:bottom w:val="single" w:sz="4" w:space="0" w:color="000000"/>
              <w:right w:val="single" w:sz="4" w:space="0" w:color="000000"/>
            </w:tcBorders>
          </w:tcPr>
          <w:p w14:paraId="06A70CB2" w14:textId="77777777" w:rsidR="008C2D76" w:rsidRPr="006222C4" w:rsidRDefault="008C2D76" w:rsidP="00205FCC">
            <w:pPr>
              <w:rPr>
                <w:rFonts w:ascii="Times New Roman" w:hAnsi="Times New Roman" w:cs="Times New Roman"/>
                <w:sz w:val="24"/>
                <w:szCs w:val="24"/>
              </w:rPr>
            </w:pPr>
            <w:r w:rsidRPr="006222C4">
              <w:rPr>
                <w:rFonts w:ascii="Times New Roman" w:hAnsi="Times New Roman" w:cs="Times New Roman"/>
                <w:sz w:val="24"/>
                <w:szCs w:val="24"/>
              </w:rPr>
              <w:t>Ogļūdeņražu meklēšanas, izpētes un ieguves licenču laukumi un licenču bloki</w:t>
            </w:r>
          </w:p>
        </w:tc>
        <w:tc>
          <w:tcPr>
            <w:tcW w:w="6587" w:type="dxa"/>
            <w:tcBorders>
              <w:top w:val="single" w:sz="4" w:space="0" w:color="000000"/>
              <w:left w:val="single" w:sz="4" w:space="0" w:color="000000"/>
              <w:bottom w:val="single" w:sz="4" w:space="0" w:color="000000"/>
              <w:right w:val="single" w:sz="4" w:space="0" w:color="000000"/>
            </w:tcBorders>
          </w:tcPr>
          <w:p w14:paraId="519EB5D8" w14:textId="77777777" w:rsidR="008C2D76" w:rsidRPr="006222C4" w:rsidRDefault="008C2D76" w:rsidP="00C46D29">
            <w:pPr>
              <w:numPr>
                <w:ilvl w:val="0"/>
                <w:numId w:val="15"/>
              </w:numPr>
              <w:spacing w:line="276" w:lineRule="auto"/>
              <w:jc w:val="left"/>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 xml:space="preserve">01.07.2010. MK rīkojums Nr. 377 - groza 07.06.2000. MK rīkojumu Nr.272 “Par licencēšanas konkursa pirmajā kārtā </w:t>
            </w:r>
            <w:r w:rsidRPr="006222C4">
              <w:rPr>
                <w:rFonts w:ascii="Times New Roman" w:eastAsia="Times New Roman" w:hAnsi="Times New Roman" w:cs="Times New Roman"/>
                <w:color w:val="auto"/>
                <w:sz w:val="24"/>
                <w:szCs w:val="24"/>
              </w:rPr>
              <w:lastRenderedPageBreak/>
              <w:t>iekļaujamajiem ogļūdeņražu meklēšanas, izpētes un ieguves blokiem”</w:t>
            </w:r>
          </w:p>
          <w:p w14:paraId="50B30D9D" w14:textId="77777777" w:rsidR="008C2D76" w:rsidRPr="006222C4" w:rsidRDefault="008C2D76" w:rsidP="00C46D29">
            <w:pPr>
              <w:numPr>
                <w:ilvl w:val="0"/>
                <w:numId w:val="15"/>
              </w:numPr>
              <w:spacing w:line="276" w:lineRule="auto"/>
              <w:jc w:val="left"/>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21.09.2007. MK rīkojums Nr.594 “Par ogļūdeņražu izpētes un ieguves licences laukuma noteikšanu Latvijas Republikas ekskluzīvajā ekonomiskajā zonā”</w:t>
            </w:r>
          </w:p>
          <w:p w14:paraId="001E1A54" w14:textId="77777777" w:rsidR="008C2D76" w:rsidRPr="006222C4" w:rsidRDefault="008C2D76" w:rsidP="00C46D29">
            <w:pPr>
              <w:numPr>
                <w:ilvl w:val="0"/>
                <w:numId w:val="15"/>
              </w:numPr>
              <w:spacing w:line="276" w:lineRule="auto"/>
              <w:jc w:val="left"/>
              <w:rPr>
                <w:rFonts w:ascii="Times New Roman" w:eastAsia="Times New Roman" w:hAnsi="Times New Roman" w:cs="Times New Roman"/>
                <w:color w:val="auto"/>
                <w:sz w:val="24"/>
                <w:szCs w:val="24"/>
              </w:rPr>
            </w:pPr>
            <w:r w:rsidRPr="006222C4">
              <w:rPr>
                <w:rFonts w:ascii="Times New Roman" w:eastAsia="Times New Roman" w:hAnsi="Times New Roman" w:cs="Times New Roman"/>
                <w:color w:val="auto"/>
                <w:sz w:val="24"/>
                <w:szCs w:val="24"/>
              </w:rPr>
              <w:t>26.09.2007. MK rīkojums Nr.600 “Par ogļūdeņražu meklēšanas licences laukuma noteikšanu Latvijas Republikas ekskluzīvajā ekonomiskajā zonā”</w:t>
            </w:r>
          </w:p>
        </w:tc>
      </w:tr>
      <w:tr w:rsidR="008C2D76" w:rsidRPr="006222C4" w14:paraId="2B3D81F5" w14:textId="77777777" w:rsidTr="00DC48F8">
        <w:tc>
          <w:tcPr>
            <w:tcW w:w="3449" w:type="dxa"/>
            <w:tcBorders>
              <w:top w:val="single" w:sz="4" w:space="0" w:color="000000"/>
              <w:left w:val="single" w:sz="4" w:space="0" w:color="000000"/>
              <w:bottom w:val="single" w:sz="4" w:space="0" w:color="000000"/>
              <w:right w:val="single" w:sz="4" w:space="0" w:color="000000"/>
            </w:tcBorders>
          </w:tcPr>
          <w:p w14:paraId="6A57B918" w14:textId="77777777" w:rsidR="008C2D76" w:rsidRPr="006222C4" w:rsidRDefault="008C2D76" w:rsidP="00205FCC">
            <w:pPr>
              <w:rPr>
                <w:rFonts w:ascii="Times New Roman" w:hAnsi="Times New Roman" w:cs="Times New Roman"/>
                <w:sz w:val="24"/>
                <w:szCs w:val="24"/>
              </w:rPr>
            </w:pPr>
            <w:r w:rsidRPr="006222C4">
              <w:rPr>
                <w:rFonts w:ascii="Times New Roman" w:hAnsi="Times New Roman" w:cs="Times New Roman"/>
                <w:sz w:val="24"/>
                <w:szCs w:val="24"/>
              </w:rPr>
              <w:lastRenderedPageBreak/>
              <w:t>Nogremdēto sprāgstvielu rajons</w:t>
            </w:r>
          </w:p>
        </w:tc>
        <w:tc>
          <w:tcPr>
            <w:tcW w:w="6587" w:type="dxa"/>
            <w:tcBorders>
              <w:top w:val="single" w:sz="4" w:space="0" w:color="000000"/>
              <w:left w:val="single" w:sz="4" w:space="0" w:color="000000"/>
              <w:bottom w:val="single" w:sz="4" w:space="0" w:color="000000"/>
              <w:right w:val="single" w:sz="4" w:space="0" w:color="000000"/>
            </w:tcBorders>
          </w:tcPr>
          <w:p w14:paraId="4264AC94" w14:textId="77777777" w:rsidR="008C2D76" w:rsidRPr="006222C4" w:rsidRDefault="008C2D76" w:rsidP="00205FCC">
            <w:pPr>
              <w:rPr>
                <w:rFonts w:ascii="Times New Roman" w:hAnsi="Times New Roman" w:cs="Times New Roman"/>
                <w:sz w:val="24"/>
                <w:szCs w:val="24"/>
                <w:u w:val="single"/>
              </w:rPr>
            </w:pPr>
            <w:r w:rsidRPr="006222C4">
              <w:rPr>
                <w:rFonts w:ascii="Times New Roman" w:eastAsia="Times New Roman" w:hAnsi="Times New Roman" w:cs="Times New Roman"/>
                <w:sz w:val="24"/>
                <w:szCs w:val="24"/>
              </w:rPr>
              <w:t>Kuģošanas režīms tiek publicēts LJA izdotajā izdevumā “Paziņojumi jūrniekiem” katra gada pirmajā numurā un nepieciešamības gadījumā aktualizēts ar ikmēneša izdevumu „Paziņojumi jūrniekiem”: aizliegts noenkuroties, zvejot ar grunts zvejas rīkiem, veikt zemūdens darbus un zemūdens spridzināšanu</w:t>
            </w:r>
          </w:p>
        </w:tc>
      </w:tr>
      <w:tr w:rsidR="008C2D76" w:rsidRPr="006222C4" w14:paraId="15CE2953" w14:textId="77777777" w:rsidTr="00DC48F8">
        <w:tc>
          <w:tcPr>
            <w:tcW w:w="3449" w:type="dxa"/>
            <w:tcBorders>
              <w:top w:val="single" w:sz="4" w:space="0" w:color="000000"/>
              <w:left w:val="single" w:sz="4" w:space="0" w:color="000000"/>
              <w:bottom w:val="single" w:sz="4" w:space="0" w:color="000000"/>
              <w:right w:val="single" w:sz="4" w:space="0" w:color="000000"/>
            </w:tcBorders>
          </w:tcPr>
          <w:p w14:paraId="71AF65D3" w14:textId="77777777" w:rsidR="008C2D76" w:rsidRPr="006222C4" w:rsidRDefault="008C2D76" w:rsidP="00205FCC">
            <w:pPr>
              <w:rPr>
                <w:rFonts w:ascii="Times New Roman" w:hAnsi="Times New Roman" w:cs="Times New Roman"/>
                <w:sz w:val="24"/>
                <w:szCs w:val="24"/>
              </w:rPr>
            </w:pPr>
            <w:r w:rsidRPr="006222C4">
              <w:rPr>
                <w:rFonts w:ascii="Times New Roman" w:hAnsi="Times New Roman" w:cs="Times New Roman"/>
                <w:sz w:val="24"/>
                <w:szCs w:val="24"/>
              </w:rPr>
              <w:t>Grunts novietnes</w:t>
            </w:r>
          </w:p>
        </w:tc>
        <w:tc>
          <w:tcPr>
            <w:tcW w:w="6587" w:type="dxa"/>
            <w:tcBorders>
              <w:top w:val="single" w:sz="4" w:space="0" w:color="000000"/>
              <w:left w:val="single" w:sz="4" w:space="0" w:color="000000"/>
              <w:bottom w:val="single" w:sz="4" w:space="0" w:color="000000"/>
              <w:right w:val="single" w:sz="4" w:space="0" w:color="000000"/>
            </w:tcBorders>
          </w:tcPr>
          <w:p w14:paraId="70E236FA" w14:textId="77777777" w:rsidR="008C2D76" w:rsidRPr="006222C4" w:rsidRDefault="008C2D76" w:rsidP="00E86BD3">
            <w:pPr>
              <w:numPr>
                <w:ilvl w:val="0"/>
                <w:numId w:val="17"/>
              </w:numPr>
              <w:spacing w:after="0" w:line="276" w:lineRule="auto"/>
              <w:ind w:left="357" w:hanging="357"/>
              <w:contextualSpacing/>
              <w:rPr>
                <w:rFonts w:ascii="Times New Roman" w:hAnsi="Times New Roman" w:cs="Times New Roman"/>
                <w:sz w:val="24"/>
                <w:szCs w:val="24"/>
              </w:rPr>
            </w:pPr>
            <w:r w:rsidRPr="006222C4">
              <w:rPr>
                <w:rFonts w:ascii="Times New Roman" w:eastAsia="Times New Roman" w:hAnsi="Times New Roman" w:cs="Times New Roman"/>
                <w:sz w:val="24"/>
                <w:szCs w:val="24"/>
              </w:rPr>
              <w:t>Jūras vides aizsardzības un pārvaldības likums: 19.pants. Publisku personu un privātpersonu tiesības izmantot jūru</w:t>
            </w:r>
          </w:p>
          <w:p w14:paraId="3164013E" w14:textId="77777777" w:rsidR="008C2D76" w:rsidRPr="006222C4" w:rsidRDefault="008C2D76" w:rsidP="00E86BD3">
            <w:pPr>
              <w:numPr>
                <w:ilvl w:val="0"/>
                <w:numId w:val="17"/>
              </w:numPr>
              <w:spacing w:after="0" w:line="276" w:lineRule="auto"/>
              <w:ind w:left="357" w:hanging="357"/>
              <w:contextualSpacing/>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t>AJT "Nida–Pērkone" (23.08.2011. MK noteikumi Nr. 652), "Rīgas līča rietumu piekraste" (23.08.2011. MK noteikumi No 653) un "Irbes šaurums" (19.10.2011. MK noteikumi Nr. 807) individuālie aizsardzības un izmantošanas noteikumi</w:t>
            </w:r>
          </w:p>
          <w:p w14:paraId="64907B11" w14:textId="77777777" w:rsidR="008C2D76" w:rsidRPr="006222C4" w:rsidRDefault="008C2D76" w:rsidP="00E86BD3">
            <w:pPr>
              <w:numPr>
                <w:ilvl w:val="0"/>
                <w:numId w:val="17"/>
              </w:numPr>
              <w:spacing w:after="0" w:line="276" w:lineRule="auto"/>
              <w:ind w:left="357" w:hanging="357"/>
              <w:contextualSpacing/>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t>13.06.2006. MK noteikumi Nr.475 „Virszemes ūdensobjektu un ostu akvatoriju tīrīšanas un padziļināšanas kārtība”</w:t>
            </w:r>
          </w:p>
        </w:tc>
      </w:tr>
    </w:tbl>
    <w:p w14:paraId="21140914" w14:textId="77777777" w:rsidR="008C2D76" w:rsidRPr="006222C4" w:rsidRDefault="008C2D76" w:rsidP="008C2D76">
      <w:pPr>
        <w:rPr>
          <w:rFonts w:ascii="Times New Roman" w:hAnsi="Times New Roman" w:cs="Times New Roman"/>
          <w:sz w:val="24"/>
          <w:szCs w:val="24"/>
        </w:rPr>
        <w:sectPr w:rsidR="008C2D76" w:rsidRPr="006222C4" w:rsidSect="00DC48F8">
          <w:pgSz w:w="12240" w:h="15840"/>
          <w:pgMar w:top="1134" w:right="851" w:bottom="1418" w:left="1418" w:header="720" w:footer="720" w:gutter="0"/>
          <w:cols w:space="720"/>
          <w:docGrid w:linePitch="360"/>
        </w:sectPr>
      </w:pPr>
    </w:p>
    <w:p w14:paraId="18AD1963" w14:textId="4A72921C" w:rsidR="008C2D76" w:rsidRPr="006222C4" w:rsidRDefault="00586A8A" w:rsidP="005C047F">
      <w:pPr>
        <w:spacing w:after="0"/>
        <w:ind w:left="-284"/>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51764874" wp14:editId="3A42DDA4">
            <wp:extent cx="8848725" cy="61029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SP_02_JAI_A4_2018_10_24.jpg"/>
                    <pic:cNvPicPr/>
                  </pic:nvPicPr>
                  <pic:blipFill rotWithShape="1">
                    <a:blip r:embed="rId61" cstate="print">
                      <a:extLst>
                        <a:ext uri="{28A0092B-C50C-407E-A947-70E740481C1C}">
                          <a14:useLocalDpi xmlns:a14="http://schemas.microsoft.com/office/drawing/2010/main" val="0"/>
                        </a:ext>
                      </a:extLst>
                    </a:blip>
                    <a:srcRect/>
                    <a:stretch/>
                  </pic:blipFill>
                  <pic:spPr bwMode="auto">
                    <a:xfrm>
                      <a:off x="0" y="0"/>
                      <a:ext cx="8861633" cy="6111823"/>
                    </a:xfrm>
                    <a:prstGeom prst="rect">
                      <a:avLst/>
                    </a:prstGeom>
                    <a:ln>
                      <a:noFill/>
                    </a:ln>
                    <a:extLst>
                      <a:ext uri="{53640926-AAD7-44D8-BBD7-CCE9431645EC}">
                        <a14:shadowObscured xmlns:a14="http://schemas.microsoft.com/office/drawing/2010/main"/>
                      </a:ext>
                    </a:extLst>
                  </pic:spPr>
                </pic:pic>
              </a:graphicData>
            </a:graphic>
          </wp:inline>
        </w:drawing>
      </w:r>
    </w:p>
    <w:p w14:paraId="43B3ABA1" w14:textId="77777777" w:rsidR="008C2D76" w:rsidRPr="006222C4" w:rsidRDefault="00474A1B" w:rsidP="00E86BD3">
      <w:pPr>
        <w:spacing w:after="0"/>
        <w:jc w:val="center"/>
        <w:rPr>
          <w:rFonts w:ascii="Times New Roman" w:hAnsi="Times New Roman" w:cs="Times New Roman"/>
          <w:sz w:val="24"/>
          <w:szCs w:val="24"/>
        </w:rPr>
        <w:sectPr w:rsidR="008C2D76" w:rsidRPr="006222C4" w:rsidSect="00E86BD3">
          <w:pgSz w:w="15840" w:h="12240" w:orient="landscape"/>
          <w:pgMar w:top="993" w:right="851" w:bottom="1276" w:left="1418" w:header="720" w:footer="720" w:gutter="0"/>
          <w:cols w:space="720"/>
          <w:docGrid w:linePitch="360"/>
        </w:sectPr>
      </w:pPr>
      <w:r w:rsidRPr="006222C4">
        <w:rPr>
          <w:rFonts w:ascii="Times New Roman" w:hAnsi="Times New Roman" w:cs="Times New Roman"/>
          <w:sz w:val="24"/>
          <w:szCs w:val="24"/>
        </w:rPr>
        <w:t>37</w:t>
      </w:r>
      <w:r w:rsidR="00DC48F8" w:rsidRPr="006222C4">
        <w:rPr>
          <w:rFonts w:ascii="Times New Roman" w:hAnsi="Times New Roman" w:cs="Times New Roman"/>
          <w:sz w:val="24"/>
          <w:szCs w:val="24"/>
        </w:rPr>
        <w:t xml:space="preserve">. </w:t>
      </w:r>
      <w:r w:rsidR="008C2D76" w:rsidRPr="006222C4">
        <w:rPr>
          <w:rFonts w:ascii="Times New Roman" w:hAnsi="Times New Roman" w:cs="Times New Roman"/>
          <w:sz w:val="24"/>
          <w:szCs w:val="24"/>
        </w:rPr>
        <w:t>attēls. Normatīvajā regulējumā noteiktie jūras izmantošanas nosacījumi (avots:VARAM)</w:t>
      </w:r>
    </w:p>
    <w:p w14:paraId="5ECC0FF6" w14:textId="77777777" w:rsidR="008C2D76" w:rsidRPr="006222C4" w:rsidRDefault="00367A10" w:rsidP="00086200">
      <w:pPr>
        <w:spacing w:after="120"/>
        <w:rPr>
          <w:rFonts w:ascii="Times New Roman" w:hAnsi="Times New Roman" w:cs="Times New Roman"/>
          <w:color w:val="auto"/>
          <w:sz w:val="24"/>
          <w:szCs w:val="24"/>
        </w:rPr>
      </w:pPr>
      <w:r w:rsidRPr="006222C4">
        <w:rPr>
          <w:rFonts w:ascii="Times New Roman" w:hAnsi="Times New Roman" w:cs="Times New Roman"/>
          <w:sz w:val="24"/>
          <w:szCs w:val="24"/>
        </w:rPr>
        <w:lastRenderedPageBreak/>
        <w:t>JP</w:t>
      </w:r>
      <w:r w:rsidR="00DC48F8" w:rsidRPr="006222C4">
        <w:rPr>
          <w:rFonts w:ascii="Times New Roman" w:hAnsi="Times New Roman" w:cs="Times New Roman"/>
          <w:color w:val="auto"/>
          <w:sz w:val="24"/>
          <w:szCs w:val="24"/>
        </w:rPr>
        <w:t xml:space="preserve"> atļautās izmantošanas kartē (1. pielikumā)</w:t>
      </w:r>
      <w:r w:rsidR="008C2D76" w:rsidRPr="006222C4">
        <w:rPr>
          <w:rFonts w:ascii="Times New Roman" w:hAnsi="Times New Roman" w:cs="Times New Roman"/>
          <w:color w:val="auto"/>
          <w:sz w:val="24"/>
          <w:szCs w:val="24"/>
        </w:rPr>
        <w:t xml:space="preserve"> papildus tiek attēlot</w:t>
      </w:r>
      <w:r w:rsidR="00480F34" w:rsidRPr="006222C4">
        <w:rPr>
          <w:rFonts w:ascii="Times New Roman" w:hAnsi="Times New Roman" w:cs="Times New Roman"/>
          <w:color w:val="auto"/>
          <w:sz w:val="24"/>
          <w:szCs w:val="24"/>
        </w:rPr>
        <w:t>a</w:t>
      </w:r>
      <w:r w:rsidR="008C2D76" w:rsidRPr="006222C4">
        <w:rPr>
          <w:rFonts w:ascii="Times New Roman" w:hAnsi="Times New Roman" w:cs="Times New Roman"/>
          <w:color w:val="auto"/>
          <w:sz w:val="24"/>
          <w:szCs w:val="24"/>
        </w:rPr>
        <w:t xml:space="preserve"> arī navigācijas un ostu darbības, piekrastes tūrisma, inženierkomunikāciju, krasta noskalošanās riska, u.c. informācija, kas raksturo jūras telpas faktisko izmantošanu un nerada jaunus nosacījumus jūras telpas izmantošanai. Šie tematiskie dati </w:t>
      </w:r>
      <w:r w:rsidR="00480F34" w:rsidRPr="006222C4">
        <w:rPr>
          <w:rFonts w:ascii="Times New Roman" w:hAnsi="Times New Roman" w:cs="Times New Roman"/>
          <w:color w:val="auto"/>
          <w:sz w:val="24"/>
          <w:szCs w:val="24"/>
        </w:rPr>
        <w:t xml:space="preserve">ir uzskaitīti </w:t>
      </w:r>
      <w:r w:rsidR="004A3D79" w:rsidRPr="006222C4">
        <w:rPr>
          <w:rFonts w:ascii="Times New Roman" w:hAnsi="Times New Roman" w:cs="Times New Roman"/>
          <w:color w:val="auto"/>
          <w:sz w:val="24"/>
          <w:szCs w:val="24"/>
        </w:rPr>
        <w:t>5. tabulā.</w:t>
      </w:r>
    </w:p>
    <w:p w14:paraId="558D2D5A" w14:textId="77777777" w:rsidR="00AC56D7" w:rsidRPr="006222C4" w:rsidRDefault="00086200" w:rsidP="00086200">
      <w:pPr>
        <w:pStyle w:val="Style1Times-12-"/>
        <w:jc w:val="right"/>
        <w:rPr>
          <w:color w:val="auto"/>
        </w:rPr>
      </w:pPr>
      <w:r w:rsidRPr="006222C4">
        <w:rPr>
          <w:color w:val="auto"/>
        </w:rPr>
        <w:t>5. tabula. Jūras telpas izmantošanas papildinformācija</w:t>
      </w:r>
    </w:p>
    <w:tbl>
      <w:tblPr>
        <w:tblW w:w="9747" w:type="dxa"/>
        <w:tblLayout w:type="fixed"/>
        <w:tblLook w:val="0400" w:firstRow="0" w:lastRow="0" w:firstColumn="0" w:lastColumn="0" w:noHBand="0" w:noVBand="1"/>
      </w:tblPr>
      <w:tblGrid>
        <w:gridCol w:w="9747"/>
      </w:tblGrid>
      <w:tr w:rsidR="00F17C78" w:rsidRPr="006222C4" w14:paraId="57EC30E5" w14:textId="77777777" w:rsidTr="00DC48F8">
        <w:tc>
          <w:tcPr>
            <w:tcW w:w="9747" w:type="dxa"/>
            <w:tcBorders>
              <w:top w:val="single" w:sz="4" w:space="0" w:color="000000"/>
              <w:left w:val="single" w:sz="4" w:space="0" w:color="000000"/>
              <w:bottom w:val="single" w:sz="4" w:space="0" w:color="000000"/>
              <w:right w:val="single" w:sz="4" w:space="0" w:color="000000"/>
            </w:tcBorders>
            <w:shd w:val="clear" w:color="auto" w:fill="D9D9D9"/>
          </w:tcPr>
          <w:p w14:paraId="2411BF7F" w14:textId="77777777" w:rsidR="008C2D76" w:rsidRPr="006222C4" w:rsidRDefault="008C2D76" w:rsidP="00205FCC">
            <w:pPr>
              <w:spacing w:after="0"/>
              <w:rPr>
                <w:rFonts w:ascii="Times New Roman" w:hAnsi="Times New Roman" w:cs="Times New Roman"/>
                <w:b/>
                <w:color w:val="auto"/>
                <w:sz w:val="24"/>
                <w:szCs w:val="24"/>
              </w:rPr>
            </w:pPr>
            <w:r w:rsidRPr="006222C4">
              <w:rPr>
                <w:rFonts w:ascii="Times New Roman" w:hAnsi="Times New Roman" w:cs="Times New Roman"/>
                <w:b/>
                <w:color w:val="auto"/>
                <w:sz w:val="24"/>
                <w:szCs w:val="24"/>
              </w:rPr>
              <w:t>Navigācijas un ostu darbības informācija</w:t>
            </w:r>
          </w:p>
        </w:tc>
      </w:tr>
      <w:tr w:rsidR="00F17C78" w:rsidRPr="006222C4" w14:paraId="6C31F485" w14:textId="77777777" w:rsidTr="00DC48F8">
        <w:tc>
          <w:tcPr>
            <w:tcW w:w="9747" w:type="dxa"/>
            <w:tcBorders>
              <w:top w:val="single" w:sz="4" w:space="0" w:color="000000"/>
              <w:left w:val="single" w:sz="4" w:space="0" w:color="000000"/>
              <w:bottom w:val="single" w:sz="4" w:space="0" w:color="000000"/>
              <w:right w:val="single" w:sz="4" w:space="0" w:color="000000"/>
            </w:tcBorders>
          </w:tcPr>
          <w:p w14:paraId="1B1C9F27" w14:textId="77777777" w:rsidR="008C2D76" w:rsidRPr="006222C4" w:rsidRDefault="008C2D76" w:rsidP="00205FCC">
            <w:pPr>
              <w:spacing w:after="0"/>
              <w:rPr>
                <w:rFonts w:ascii="Times New Roman" w:hAnsi="Times New Roman" w:cs="Times New Roman"/>
                <w:color w:val="auto"/>
                <w:sz w:val="24"/>
                <w:szCs w:val="24"/>
              </w:rPr>
            </w:pPr>
            <w:r w:rsidRPr="006222C4">
              <w:rPr>
                <w:rFonts w:ascii="Times New Roman" w:hAnsi="Times New Roman" w:cs="Times New Roman"/>
                <w:color w:val="auto"/>
                <w:sz w:val="24"/>
                <w:szCs w:val="24"/>
              </w:rPr>
              <w:t>Navigācijas informācija:</w:t>
            </w:r>
          </w:p>
          <w:p w14:paraId="34126C77" w14:textId="11ED71CD" w:rsidR="008C2D76" w:rsidRPr="006222C4" w:rsidRDefault="0037647F" w:rsidP="001A7E1B">
            <w:pPr>
              <w:numPr>
                <w:ilvl w:val="0"/>
                <w:numId w:val="68"/>
              </w:numPr>
              <w:spacing w:after="0" w:line="276" w:lineRule="auto"/>
              <w:contextualSpacing/>
              <w:rPr>
                <w:rFonts w:ascii="Times New Roman" w:hAnsi="Times New Roman" w:cs="Times New Roman"/>
                <w:color w:val="auto"/>
                <w:sz w:val="24"/>
                <w:szCs w:val="24"/>
              </w:rPr>
            </w:pPr>
            <w:r w:rsidRPr="006222C4">
              <w:rPr>
                <w:rFonts w:ascii="Times New Roman" w:hAnsi="Times New Roman" w:cs="Times New Roman"/>
                <w:color w:val="auto"/>
                <w:sz w:val="24"/>
                <w:szCs w:val="24"/>
              </w:rPr>
              <w:t>V</w:t>
            </w:r>
            <w:r w:rsidR="008C2D76" w:rsidRPr="006222C4">
              <w:rPr>
                <w:rFonts w:ascii="Times New Roman" w:hAnsi="Times New Roman" w:cs="Times New Roman"/>
                <w:color w:val="auto"/>
                <w:sz w:val="24"/>
                <w:szCs w:val="24"/>
              </w:rPr>
              <w:t xml:space="preserve">adlīnija </w:t>
            </w:r>
          </w:p>
          <w:p w14:paraId="41D7EE24" w14:textId="77777777" w:rsidR="008C2D76" w:rsidRPr="006222C4" w:rsidRDefault="008C2D76" w:rsidP="001A7E1B">
            <w:pPr>
              <w:numPr>
                <w:ilvl w:val="0"/>
                <w:numId w:val="68"/>
              </w:numPr>
              <w:spacing w:after="0" w:line="276" w:lineRule="auto"/>
              <w:contextualSpacing/>
              <w:rPr>
                <w:rFonts w:ascii="Times New Roman" w:hAnsi="Times New Roman" w:cs="Times New Roman"/>
                <w:color w:val="auto"/>
                <w:sz w:val="24"/>
                <w:szCs w:val="24"/>
              </w:rPr>
            </w:pPr>
            <w:r w:rsidRPr="006222C4">
              <w:rPr>
                <w:rFonts w:ascii="Times New Roman" w:hAnsi="Times New Roman" w:cs="Times New Roman"/>
                <w:color w:val="auto"/>
                <w:sz w:val="24"/>
                <w:szCs w:val="24"/>
              </w:rPr>
              <w:t>Ieteicamais kuģu ceļš</w:t>
            </w:r>
          </w:p>
          <w:p w14:paraId="13D7BDE9" w14:textId="77777777" w:rsidR="008C2D76" w:rsidRPr="006222C4" w:rsidRDefault="008C2D76" w:rsidP="001A7E1B">
            <w:pPr>
              <w:numPr>
                <w:ilvl w:val="0"/>
                <w:numId w:val="68"/>
              </w:numPr>
              <w:spacing w:after="0" w:line="276" w:lineRule="auto"/>
              <w:contextualSpacing/>
              <w:rPr>
                <w:rFonts w:ascii="Times New Roman" w:hAnsi="Times New Roman" w:cs="Times New Roman"/>
                <w:color w:val="auto"/>
                <w:sz w:val="24"/>
                <w:szCs w:val="24"/>
              </w:rPr>
            </w:pPr>
            <w:r w:rsidRPr="006222C4">
              <w:rPr>
                <w:rFonts w:ascii="Times New Roman" w:hAnsi="Times New Roman" w:cs="Times New Roman"/>
                <w:color w:val="auto"/>
                <w:sz w:val="24"/>
                <w:szCs w:val="24"/>
              </w:rPr>
              <w:t>Ieteicamais divvirzienu kuģu ceļš</w:t>
            </w:r>
          </w:p>
          <w:p w14:paraId="569D5D86" w14:textId="77777777" w:rsidR="008C2D76" w:rsidRPr="006222C4" w:rsidRDefault="008C2D76" w:rsidP="001A7E1B">
            <w:pPr>
              <w:numPr>
                <w:ilvl w:val="0"/>
                <w:numId w:val="68"/>
              </w:numPr>
              <w:spacing w:after="0" w:line="276" w:lineRule="auto"/>
              <w:contextualSpacing/>
              <w:rPr>
                <w:rFonts w:ascii="Times New Roman" w:hAnsi="Times New Roman" w:cs="Times New Roman"/>
                <w:color w:val="auto"/>
                <w:sz w:val="24"/>
                <w:szCs w:val="24"/>
              </w:rPr>
            </w:pPr>
            <w:r w:rsidRPr="006222C4">
              <w:rPr>
                <w:rFonts w:ascii="Times New Roman" w:hAnsi="Times New Roman" w:cs="Times New Roman"/>
                <w:color w:val="auto"/>
                <w:sz w:val="24"/>
                <w:szCs w:val="24"/>
              </w:rPr>
              <w:t>Enkurvieta(s)</w:t>
            </w:r>
          </w:p>
          <w:p w14:paraId="6E19BB43" w14:textId="77777777" w:rsidR="008C2D76" w:rsidRPr="006222C4" w:rsidRDefault="008C2D76" w:rsidP="001A7E1B">
            <w:pPr>
              <w:pStyle w:val="ListParagraph"/>
              <w:numPr>
                <w:ilvl w:val="0"/>
                <w:numId w:val="68"/>
              </w:numPr>
              <w:spacing w:after="0"/>
              <w:rPr>
                <w:rFonts w:ascii="Times New Roman" w:hAnsi="Times New Roman"/>
                <w:sz w:val="24"/>
                <w:szCs w:val="24"/>
              </w:rPr>
            </w:pPr>
            <w:r w:rsidRPr="006222C4">
              <w:rPr>
                <w:rFonts w:ascii="Times New Roman" w:hAnsi="Times New Roman"/>
                <w:sz w:val="24"/>
                <w:szCs w:val="24"/>
              </w:rPr>
              <w:t>Navigācijas šķērslis</w:t>
            </w:r>
          </w:p>
        </w:tc>
      </w:tr>
      <w:tr w:rsidR="008C2D76" w:rsidRPr="006222C4" w14:paraId="6B71DE9D" w14:textId="77777777" w:rsidTr="00DC48F8">
        <w:tc>
          <w:tcPr>
            <w:tcW w:w="9747" w:type="dxa"/>
            <w:tcBorders>
              <w:top w:val="single" w:sz="4" w:space="0" w:color="000000"/>
              <w:left w:val="single" w:sz="4" w:space="0" w:color="000000"/>
              <w:bottom w:val="single" w:sz="4" w:space="0" w:color="000000"/>
              <w:right w:val="single" w:sz="4" w:space="0" w:color="000000"/>
            </w:tcBorders>
          </w:tcPr>
          <w:p w14:paraId="537E83D5" w14:textId="77777777" w:rsidR="008C2D76" w:rsidRPr="006222C4" w:rsidRDefault="008C2D76" w:rsidP="00205FCC">
            <w:pPr>
              <w:spacing w:after="0"/>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t>Navigācijas tehniskie līdzekļi:</w:t>
            </w:r>
          </w:p>
          <w:p w14:paraId="37946369" w14:textId="77777777" w:rsidR="008C2D76" w:rsidRPr="006222C4" w:rsidRDefault="008C2D76" w:rsidP="001A7E1B">
            <w:pPr>
              <w:numPr>
                <w:ilvl w:val="0"/>
                <w:numId w:val="67"/>
              </w:numPr>
              <w:spacing w:after="0" w:line="276" w:lineRule="auto"/>
              <w:contextualSpacing/>
              <w:rPr>
                <w:rFonts w:ascii="Times New Roman" w:hAnsi="Times New Roman" w:cs="Times New Roman"/>
                <w:sz w:val="24"/>
                <w:szCs w:val="24"/>
              </w:rPr>
            </w:pPr>
            <w:r w:rsidRPr="006222C4">
              <w:rPr>
                <w:rFonts w:ascii="Times New Roman" w:eastAsia="Times New Roman" w:hAnsi="Times New Roman" w:cs="Times New Roman"/>
                <w:sz w:val="24"/>
                <w:szCs w:val="24"/>
              </w:rPr>
              <w:t>Bāka</w:t>
            </w:r>
          </w:p>
          <w:p w14:paraId="52B69599" w14:textId="77777777" w:rsidR="008C2D76" w:rsidRPr="006222C4" w:rsidRDefault="008C2D76" w:rsidP="001A7E1B">
            <w:pPr>
              <w:numPr>
                <w:ilvl w:val="0"/>
                <w:numId w:val="67"/>
              </w:numPr>
              <w:spacing w:after="0" w:line="276" w:lineRule="auto"/>
              <w:contextualSpacing/>
              <w:rPr>
                <w:rFonts w:ascii="Times New Roman" w:hAnsi="Times New Roman" w:cs="Times New Roman"/>
                <w:sz w:val="24"/>
                <w:szCs w:val="24"/>
              </w:rPr>
            </w:pPr>
            <w:r w:rsidRPr="006222C4">
              <w:rPr>
                <w:rFonts w:ascii="Times New Roman" w:eastAsia="Times New Roman" w:hAnsi="Times New Roman" w:cs="Times New Roman"/>
                <w:sz w:val="24"/>
                <w:szCs w:val="24"/>
              </w:rPr>
              <w:t>Dienas navigācijas zīme</w:t>
            </w:r>
          </w:p>
          <w:p w14:paraId="41960259" w14:textId="77777777" w:rsidR="008C2D76" w:rsidRPr="006222C4" w:rsidRDefault="008C2D76" w:rsidP="001A7E1B">
            <w:pPr>
              <w:numPr>
                <w:ilvl w:val="0"/>
                <w:numId w:val="67"/>
              </w:numPr>
              <w:spacing w:after="0" w:line="276" w:lineRule="auto"/>
              <w:contextualSpacing/>
              <w:rPr>
                <w:rFonts w:ascii="Times New Roman" w:hAnsi="Times New Roman" w:cs="Times New Roman"/>
                <w:sz w:val="24"/>
                <w:szCs w:val="24"/>
              </w:rPr>
            </w:pPr>
            <w:r w:rsidRPr="006222C4">
              <w:rPr>
                <w:rFonts w:ascii="Times New Roman" w:eastAsia="Times New Roman" w:hAnsi="Times New Roman" w:cs="Times New Roman"/>
                <w:sz w:val="24"/>
                <w:szCs w:val="24"/>
              </w:rPr>
              <w:t>Pieņemšanas ass boja</w:t>
            </w:r>
          </w:p>
          <w:p w14:paraId="32E4DC29" w14:textId="77777777" w:rsidR="008C2D76" w:rsidRPr="006222C4" w:rsidRDefault="008C2D76" w:rsidP="001A7E1B">
            <w:pPr>
              <w:numPr>
                <w:ilvl w:val="0"/>
                <w:numId w:val="67"/>
              </w:numPr>
              <w:spacing w:after="0" w:line="276" w:lineRule="auto"/>
              <w:contextualSpacing/>
              <w:rPr>
                <w:rFonts w:ascii="Times New Roman" w:hAnsi="Times New Roman" w:cs="Times New Roman"/>
                <w:sz w:val="24"/>
                <w:szCs w:val="24"/>
              </w:rPr>
            </w:pPr>
            <w:r w:rsidRPr="006222C4">
              <w:rPr>
                <w:rFonts w:ascii="Times New Roman" w:eastAsia="Times New Roman" w:hAnsi="Times New Roman" w:cs="Times New Roman"/>
                <w:sz w:val="24"/>
                <w:szCs w:val="24"/>
              </w:rPr>
              <w:t>Laterālā boja</w:t>
            </w:r>
          </w:p>
          <w:p w14:paraId="10DEE3D8" w14:textId="77777777" w:rsidR="008C2D76" w:rsidRPr="006222C4" w:rsidRDefault="008C2D76" w:rsidP="001A7E1B">
            <w:pPr>
              <w:numPr>
                <w:ilvl w:val="0"/>
                <w:numId w:val="67"/>
              </w:numPr>
              <w:spacing w:after="0" w:line="276" w:lineRule="auto"/>
              <w:contextualSpacing/>
              <w:rPr>
                <w:rFonts w:ascii="Times New Roman" w:hAnsi="Times New Roman" w:cs="Times New Roman"/>
                <w:sz w:val="24"/>
                <w:szCs w:val="24"/>
              </w:rPr>
            </w:pPr>
            <w:r w:rsidRPr="006222C4">
              <w:rPr>
                <w:rFonts w:ascii="Times New Roman" w:eastAsia="Times New Roman" w:hAnsi="Times New Roman" w:cs="Times New Roman"/>
                <w:sz w:val="24"/>
                <w:szCs w:val="24"/>
              </w:rPr>
              <w:t>Atsevišķas bīstamības boja</w:t>
            </w:r>
          </w:p>
          <w:p w14:paraId="51D78BDE" w14:textId="77777777" w:rsidR="008C2D76" w:rsidRPr="006222C4" w:rsidRDefault="008C2D76" w:rsidP="001A7E1B">
            <w:pPr>
              <w:numPr>
                <w:ilvl w:val="0"/>
                <w:numId w:val="67"/>
              </w:numPr>
              <w:spacing w:after="0" w:line="276" w:lineRule="auto"/>
              <w:contextualSpacing/>
              <w:rPr>
                <w:rFonts w:ascii="Times New Roman" w:hAnsi="Times New Roman" w:cs="Times New Roman"/>
                <w:sz w:val="24"/>
                <w:szCs w:val="24"/>
              </w:rPr>
            </w:pPr>
            <w:r w:rsidRPr="006222C4">
              <w:rPr>
                <w:rFonts w:ascii="Times New Roman" w:eastAsia="Times New Roman" w:hAnsi="Times New Roman" w:cs="Times New Roman"/>
                <w:sz w:val="24"/>
                <w:szCs w:val="24"/>
              </w:rPr>
              <w:t>Kardinālā boja</w:t>
            </w:r>
          </w:p>
          <w:p w14:paraId="551D988B" w14:textId="77777777" w:rsidR="008C2D76" w:rsidRPr="006222C4" w:rsidRDefault="008C2D76" w:rsidP="001A7E1B">
            <w:pPr>
              <w:pStyle w:val="ListParagraph"/>
              <w:numPr>
                <w:ilvl w:val="0"/>
                <w:numId w:val="67"/>
              </w:numPr>
              <w:spacing w:after="0"/>
              <w:rPr>
                <w:rFonts w:ascii="Times New Roman" w:hAnsi="Times New Roman"/>
                <w:sz w:val="24"/>
                <w:szCs w:val="24"/>
              </w:rPr>
            </w:pPr>
            <w:r w:rsidRPr="006222C4">
              <w:rPr>
                <w:rFonts w:ascii="Times New Roman" w:eastAsia="Times New Roman" w:hAnsi="Times New Roman"/>
                <w:sz w:val="24"/>
                <w:szCs w:val="24"/>
              </w:rPr>
              <w:t>Navigācijas zīme</w:t>
            </w:r>
          </w:p>
        </w:tc>
      </w:tr>
      <w:tr w:rsidR="008C2D76" w:rsidRPr="006222C4" w14:paraId="41967F47" w14:textId="77777777" w:rsidTr="00DC48F8">
        <w:tc>
          <w:tcPr>
            <w:tcW w:w="9747" w:type="dxa"/>
            <w:tcBorders>
              <w:top w:val="single" w:sz="4" w:space="0" w:color="000000"/>
              <w:left w:val="single" w:sz="4" w:space="0" w:color="000000"/>
              <w:bottom w:val="single" w:sz="4" w:space="0" w:color="000000"/>
              <w:right w:val="single" w:sz="4" w:space="0" w:color="000000"/>
            </w:tcBorders>
          </w:tcPr>
          <w:p w14:paraId="0A76303D" w14:textId="77777777" w:rsidR="008C2D76" w:rsidRPr="006222C4" w:rsidRDefault="008C2D76" w:rsidP="00205FCC">
            <w:pPr>
              <w:spacing w:after="0"/>
              <w:rPr>
                <w:rFonts w:ascii="Times New Roman" w:hAnsi="Times New Roman" w:cs="Times New Roman"/>
                <w:sz w:val="24"/>
                <w:szCs w:val="24"/>
              </w:rPr>
            </w:pPr>
            <w:r w:rsidRPr="006222C4">
              <w:rPr>
                <w:rFonts w:ascii="Times New Roman" w:hAnsi="Times New Roman" w:cs="Times New Roman"/>
                <w:sz w:val="24"/>
                <w:szCs w:val="24"/>
              </w:rPr>
              <w:t>Navigācijas drošības informācija:</w:t>
            </w:r>
          </w:p>
          <w:p w14:paraId="732549BB" w14:textId="77777777" w:rsidR="008C2D76" w:rsidRPr="006222C4" w:rsidRDefault="008C2D76" w:rsidP="001A7E1B">
            <w:pPr>
              <w:numPr>
                <w:ilvl w:val="0"/>
                <w:numId w:val="69"/>
              </w:numPr>
              <w:spacing w:after="0" w:line="276" w:lineRule="auto"/>
              <w:contextualSpacing/>
              <w:jc w:val="left"/>
              <w:rPr>
                <w:rFonts w:ascii="Times New Roman" w:hAnsi="Times New Roman" w:cs="Times New Roman"/>
                <w:sz w:val="24"/>
                <w:szCs w:val="24"/>
              </w:rPr>
            </w:pPr>
            <w:r w:rsidRPr="006222C4">
              <w:rPr>
                <w:rFonts w:ascii="Times New Roman" w:hAnsi="Times New Roman" w:cs="Times New Roman"/>
                <w:sz w:val="24"/>
                <w:szCs w:val="24"/>
              </w:rPr>
              <w:t xml:space="preserve">Bijušais mīnētais rajons, </w:t>
            </w:r>
            <w:r w:rsidRPr="006222C4">
              <w:rPr>
                <w:rFonts w:ascii="Times New Roman" w:eastAsia="Times New Roman" w:hAnsi="Times New Roman" w:cs="Times New Roman"/>
                <w:sz w:val="24"/>
                <w:szCs w:val="24"/>
              </w:rPr>
              <w:t>atvērts kuģošanai</w:t>
            </w:r>
          </w:p>
          <w:p w14:paraId="788A8643" w14:textId="77777777" w:rsidR="008C2D76" w:rsidRPr="006222C4" w:rsidRDefault="008C2D76" w:rsidP="001A7E1B">
            <w:pPr>
              <w:numPr>
                <w:ilvl w:val="0"/>
                <w:numId w:val="69"/>
              </w:numPr>
              <w:spacing w:after="0" w:line="276" w:lineRule="auto"/>
              <w:contextualSpacing/>
              <w:jc w:val="left"/>
              <w:rPr>
                <w:rFonts w:ascii="Times New Roman" w:hAnsi="Times New Roman" w:cs="Times New Roman"/>
                <w:sz w:val="24"/>
                <w:szCs w:val="24"/>
              </w:rPr>
            </w:pPr>
            <w:r w:rsidRPr="006222C4">
              <w:rPr>
                <w:rFonts w:ascii="Times New Roman" w:eastAsia="Times New Roman" w:hAnsi="Times New Roman" w:cs="Times New Roman"/>
                <w:sz w:val="24"/>
                <w:szCs w:val="24"/>
              </w:rPr>
              <w:t>Bijušie mācību mīnēšanas poligoni</w:t>
            </w:r>
          </w:p>
          <w:p w14:paraId="754DB7F1" w14:textId="77777777" w:rsidR="008C2D76" w:rsidRPr="006222C4" w:rsidRDefault="008C2D76" w:rsidP="001A7E1B">
            <w:pPr>
              <w:numPr>
                <w:ilvl w:val="0"/>
                <w:numId w:val="69"/>
              </w:numPr>
              <w:spacing w:after="0" w:line="276" w:lineRule="auto"/>
              <w:contextualSpacing/>
              <w:jc w:val="left"/>
              <w:rPr>
                <w:rFonts w:ascii="Times New Roman" w:hAnsi="Times New Roman" w:cs="Times New Roman"/>
                <w:sz w:val="24"/>
                <w:szCs w:val="24"/>
              </w:rPr>
            </w:pPr>
            <w:r w:rsidRPr="006222C4">
              <w:rPr>
                <w:rFonts w:ascii="Times New Roman" w:eastAsia="Times New Roman" w:hAnsi="Times New Roman" w:cs="Times New Roman"/>
                <w:sz w:val="24"/>
                <w:szCs w:val="24"/>
              </w:rPr>
              <w:t xml:space="preserve">Kuģošanai slēgtie rajoni </w:t>
            </w:r>
          </w:p>
        </w:tc>
      </w:tr>
      <w:tr w:rsidR="008C2D76" w:rsidRPr="006222C4" w14:paraId="4B563674" w14:textId="77777777" w:rsidTr="00DC48F8">
        <w:tc>
          <w:tcPr>
            <w:tcW w:w="9747" w:type="dxa"/>
            <w:tcBorders>
              <w:top w:val="single" w:sz="4" w:space="0" w:color="000000"/>
              <w:left w:val="single" w:sz="4" w:space="0" w:color="000000"/>
              <w:bottom w:val="single" w:sz="4" w:space="0" w:color="000000"/>
              <w:right w:val="single" w:sz="4" w:space="0" w:color="000000"/>
            </w:tcBorders>
            <w:shd w:val="clear" w:color="auto" w:fill="D9D9D9"/>
          </w:tcPr>
          <w:p w14:paraId="459DA1D5" w14:textId="77777777" w:rsidR="008C2D76" w:rsidRPr="006222C4" w:rsidRDefault="008C2D76" w:rsidP="00205FCC">
            <w:pPr>
              <w:spacing w:after="0"/>
              <w:rPr>
                <w:rFonts w:ascii="Times New Roman" w:hAnsi="Times New Roman" w:cs="Times New Roman"/>
                <w:b/>
                <w:sz w:val="24"/>
                <w:szCs w:val="24"/>
              </w:rPr>
            </w:pPr>
            <w:r w:rsidRPr="006222C4">
              <w:rPr>
                <w:rFonts w:ascii="Times New Roman" w:hAnsi="Times New Roman" w:cs="Times New Roman"/>
                <w:b/>
                <w:sz w:val="24"/>
                <w:szCs w:val="24"/>
              </w:rPr>
              <w:t>Piekrastes tūrisma un rekreācijas vietas:</w:t>
            </w:r>
          </w:p>
        </w:tc>
      </w:tr>
      <w:tr w:rsidR="008C2D76" w:rsidRPr="006222C4" w14:paraId="48315A89" w14:textId="77777777" w:rsidTr="00DC48F8">
        <w:tc>
          <w:tcPr>
            <w:tcW w:w="9747" w:type="dxa"/>
            <w:tcBorders>
              <w:top w:val="single" w:sz="4" w:space="0" w:color="000000"/>
              <w:left w:val="single" w:sz="4" w:space="0" w:color="000000"/>
              <w:bottom w:val="single" w:sz="4" w:space="0" w:color="000000"/>
              <w:right w:val="single" w:sz="4" w:space="0" w:color="000000"/>
            </w:tcBorders>
          </w:tcPr>
          <w:p w14:paraId="4573E452" w14:textId="77777777" w:rsidR="008C2D76" w:rsidRPr="006222C4" w:rsidRDefault="008C2D76" w:rsidP="001A7E1B">
            <w:pPr>
              <w:pStyle w:val="ListParagraph"/>
              <w:numPr>
                <w:ilvl w:val="0"/>
                <w:numId w:val="70"/>
              </w:numPr>
              <w:spacing w:after="0" w:line="276" w:lineRule="auto"/>
              <w:rPr>
                <w:rFonts w:ascii="Times New Roman" w:hAnsi="Times New Roman"/>
                <w:sz w:val="24"/>
                <w:szCs w:val="24"/>
                <w:lang w:val="lv-LV"/>
              </w:rPr>
            </w:pPr>
            <w:r w:rsidRPr="006222C4">
              <w:rPr>
                <w:rFonts w:ascii="Times New Roman" w:eastAsia="Times New Roman" w:hAnsi="Times New Roman"/>
                <w:sz w:val="24"/>
                <w:szCs w:val="24"/>
                <w:lang w:val="lv-LV"/>
              </w:rPr>
              <w:t>Peldvieta</w:t>
            </w:r>
          </w:p>
          <w:p w14:paraId="0A0AF203" w14:textId="77777777" w:rsidR="008C2D76" w:rsidRPr="006222C4" w:rsidRDefault="008C2D76" w:rsidP="001A7E1B">
            <w:pPr>
              <w:pStyle w:val="ListParagraph"/>
              <w:numPr>
                <w:ilvl w:val="0"/>
                <w:numId w:val="70"/>
              </w:numPr>
              <w:spacing w:after="0" w:line="276" w:lineRule="auto"/>
              <w:rPr>
                <w:rFonts w:ascii="Times New Roman" w:hAnsi="Times New Roman"/>
                <w:sz w:val="24"/>
                <w:szCs w:val="24"/>
                <w:lang w:val="lv-LV"/>
              </w:rPr>
            </w:pPr>
            <w:r w:rsidRPr="006222C4">
              <w:rPr>
                <w:rFonts w:ascii="Times New Roman" w:eastAsia="Times New Roman" w:hAnsi="Times New Roman"/>
                <w:sz w:val="24"/>
                <w:szCs w:val="24"/>
                <w:lang w:val="lv-LV"/>
              </w:rPr>
              <w:t>Zilā karoga peldvieta</w:t>
            </w:r>
          </w:p>
          <w:p w14:paraId="60F316DC" w14:textId="77777777" w:rsidR="008C2D76" w:rsidRPr="006222C4" w:rsidRDefault="008C2D76" w:rsidP="001A7E1B">
            <w:pPr>
              <w:pStyle w:val="ListParagraph"/>
              <w:numPr>
                <w:ilvl w:val="0"/>
                <w:numId w:val="70"/>
              </w:numPr>
              <w:spacing w:after="0" w:line="276" w:lineRule="auto"/>
              <w:rPr>
                <w:rFonts w:ascii="Times New Roman" w:hAnsi="Times New Roman"/>
                <w:sz w:val="24"/>
                <w:szCs w:val="24"/>
                <w:lang w:val="lv-LV"/>
              </w:rPr>
            </w:pPr>
            <w:r w:rsidRPr="006222C4">
              <w:rPr>
                <w:rFonts w:ascii="Times New Roman" w:eastAsia="Times New Roman" w:hAnsi="Times New Roman"/>
                <w:sz w:val="24"/>
                <w:szCs w:val="24"/>
                <w:lang w:val="lv-LV"/>
              </w:rPr>
              <w:t>Jahtklubs</w:t>
            </w:r>
          </w:p>
          <w:p w14:paraId="68C0D17B" w14:textId="77777777" w:rsidR="008C2D76" w:rsidRPr="006222C4" w:rsidRDefault="008C2D76" w:rsidP="001A7E1B">
            <w:pPr>
              <w:pStyle w:val="ListParagraph"/>
              <w:numPr>
                <w:ilvl w:val="0"/>
                <w:numId w:val="70"/>
              </w:numPr>
              <w:spacing w:after="0"/>
              <w:rPr>
                <w:rFonts w:ascii="Times New Roman" w:hAnsi="Times New Roman"/>
                <w:sz w:val="24"/>
                <w:szCs w:val="24"/>
              </w:rPr>
            </w:pPr>
            <w:r w:rsidRPr="006222C4">
              <w:rPr>
                <w:rFonts w:ascii="Times New Roman" w:eastAsia="Times New Roman" w:hAnsi="Times New Roman"/>
                <w:sz w:val="24"/>
                <w:szCs w:val="24"/>
                <w:lang w:val="lv-LV"/>
              </w:rPr>
              <w:t>Zilā karoga jahtklubs</w:t>
            </w:r>
          </w:p>
        </w:tc>
      </w:tr>
      <w:tr w:rsidR="008C2D76" w:rsidRPr="006222C4" w14:paraId="31D5D713" w14:textId="77777777" w:rsidTr="00DC48F8">
        <w:tc>
          <w:tcPr>
            <w:tcW w:w="9747" w:type="dxa"/>
            <w:tcBorders>
              <w:top w:val="single" w:sz="4" w:space="0" w:color="000000"/>
              <w:left w:val="single" w:sz="4" w:space="0" w:color="000000"/>
              <w:bottom w:val="single" w:sz="4" w:space="0" w:color="000000"/>
              <w:right w:val="single" w:sz="4" w:space="0" w:color="000000"/>
            </w:tcBorders>
            <w:shd w:val="clear" w:color="auto" w:fill="D9D9D9"/>
          </w:tcPr>
          <w:p w14:paraId="286B2777" w14:textId="77777777" w:rsidR="008C2D76" w:rsidRPr="006222C4" w:rsidRDefault="008C2D76" w:rsidP="00205FCC">
            <w:pPr>
              <w:spacing w:after="0"/>
              <w:rPr>
                <w:rFonts w:ascii="Times New Roman" w:hAnsi="Times New Roman" w:cs="Times New Roman"/>
                <w:b/>
                <w:sz w:val="24"/>
                <w:szCs w:val="24"/>
              </w:rPr>
            </w:pPr>
            <w:r w:rsidRPr="006222C4">
              <w:rPr>
                <w:rFonts w:ascii="Times New Roman" w:hAnsi="Times New Roman" w:cs="Times New Roman"/>
                <w:b/>
                <w:sz w:val="24"/>
                <w:szCs w:val="24"/>
              </w:rPr>
              <w:t>Tūrisma attīstība</w:t>
            </w:r>
          </w:p>
        </w:tc>
      </w:tr>
      <w:tr w:rsidR="008C2D76" w:rsidRPr="006222C4" w14:paraId="2B298362" w14:textId="77777777" w:rsidTr="00DC48F8">
        <w:tc>
          <w:tcPr>
            <w:tcW w:w="9747" w:type="dxa"/>
            <w:tcBorders>
              <w:top w:val="single" w:sz="4" w:space="0" w:color="000000"/>
              <w:left w:val="single" w:sz="4" w:space="0" w:color="000000"/>
              <w:bottom w:val="single" w:sz="4" w:space="0" w:color="000000"/>
              <w:right w:val="single" w:sz="4" w:space="0" w:color="000000"/>
            </w:tcBorders>
          </w:tcPr>
          <w:p w14:paraId="73A8BB62" w14:textId="77777777" w:rsidR="008C2D76" w:rsidRPr="006222C4" w:rsidRDefault="008C2D76" w:rsidP="00205FCC">
            <w:pPr>
              <w:spacing w:after="0"/>
              <w:rPr>
                <w:rFonts w:ascii="Times New Roman" w:hAnsi="Times New Roman" w:cs="Times New Roman"/>
                <w:sz w:val="24"/>
                <w:szCs w:val="24"/>
              </w:rPr>
            </w:pPr>
            <w:r w:rsidRPr="006222C4">
              <w:rPr>
                <w:rFonts w:ascii="Times New Roman" w:hAnsi="Times New Roman" w:cs="Times New Roman"/>
                <w:sz w:val="24"/>
                <w:szCs w:val="24"/>
              </w:rPr>
              <w:t>Potenciālās jahtu ostas/piestātnes</w:t>
            </w:r>
          </w:p>
        </w:tc>
      </w:tr>
      <w:tr w:rsidR="008C2D76" w:rsidRPr="006222C4" w14:paraId="4CC9CE81" w14:textId="77777777" w:rsidTr="00DC48F8">
        <w:tc>
          <w:tcPr>
            <w:tcW w:w="9747" w:type="dxa"/>
            <w:tcBorders>
              <w:top w:val="single" w:sz="4" w:space="0" w:color="000000"/>
              <w:left w:val="single" w:sz="4" w:space="0" w:color="000000"/>
              <w:bottom w:val="single" w:sz="4" w:space="0" w:color="000000"/>
              <w:right w:val="single" w:sz="4" w:space="0" w:color="000000"/>
            </w:tcBorders>
            <w:shd w:val="clear" w:color="auto" w:fill="D9D9D9"/>
          </w:tcPr>
          <w:p w14:paraId="72A205EA" w14:textId="77777777" w:rsidR="008C2D76" w:rsidRPr="006222C4" w:rsidRDefault="008C2D76" w:rsidP="00205FCC">
            <w:pPr>
              <w:spacing w:after="0"/>
              <w:rPr>
                <w:rFonts w:ascii="Times New Roman" w:hAnsi="Times New Roman" w:cs="Times New Roman"/>
                <w:b/>
                <w:sz w:val="24"/>
                <w:szCs w:val="24"/>
              </w:rPr>
            </w:pPr>
            <w:r w:rsidRPr="006222C4">
              <w:rPr>
                <w:rFonts w:ascii="Times New Roman" w:hAnsi="Times New Roman" w:cs="Times New Roman"/>
                <w:b/>
                <w:sz w:val="24"/>
                <w:szCs w:val="24"/>
              </w:rPr>
              <w:t>Zivsaimniecība:</w:t>
            </w:r>
          </w:p>
        </w:tc>
      </w:tr>
      <w:tr w:rsidR="008C2D76" w:rsidRPr="006222C4" w14:paraId="364C3E07" w14:textId="77777777" w:rsidTr="00DC48F8">
        <w:tc>
          <w:tcPr>
            <w:tcW w:w="9747" w:type="dxa"/>
            <w:tcBorders>
              <w:top w:val="single" w:sz="4" w:space="0" w:color="000000"/>
              <w:left w:val="single" w:sz="4" w:space="0" w:color="000000"/>
              <w:bottom w:val="single" w:sz="4" w:space="0" w:color="000000"/>
              <w:right w:val="single" w:sz="4" w:space="0" w:color="000000"/>
            </w:tcBorders>
          </w:tcPr>
          <w:p w14:paraId="7504054C" w14:textId="77777777" w:rsidR="005137AE" w:rsidRPr="006222C4" w:rsidRDefault="008C2D76" w:rsidP="00205FCC">
            <w:pPr>
              <w:spacing w:after="0"/>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t>Zivju izkraušanas ostas</w:t>
            </w:r>
          </w:p>
        </w:tc>
      </w:tr>
      <w:tr w:rsidR="008C2D76" w:rsidRPr="006222C4" w14:paraId="2DB2347B" w14:textId="77777777" w:rsidTr="00DC48F8">
        <w:tc>
          <w:tcPr>
            <w:tcW w:w="9747" w:type="dxa"/>
            <w:tcBorders>
              <w:top w:val="single" w:sz="4" w:space="0" w:color="000000"/>
              <w:left w:val="single" w:sz="4" w:space="0" w:color="000000"/>
              <w:bottom w:val="single" w:sz="4" w:space="0" w:color="000000"/>
              <w:right w:val="single" w:sz="4" w:space="0" w:color="000000"/>
            </w:tcBorders>
            <w:shd w:val="clear" w:color="auto" w:fill="D9D9D9"/>
          </w:tcPr>
          <w:p w14:paraId="25F4717B" w14:textId="77777777" w:rsidR="008C2D76" w:rsidRPr="006222C4" w:rsidRDefault="008C2D76" w:rsidP="00205FCC">
            <w:pPr>
              <w:spacing w:after="0"/>
              <w:rPr>
                <w:rFonts w:ascii="Times New Roman" w:hAnsi="Times New Roman" w:cs="Times New Roman"/>
                <w:b/>
                <w:sz w:val="24"/>
                <w:szCs w:val="24"/>
              </w:rPr>
            </w:pPr>
            <w:r w:rsidRPr="006222C4">
              <w:rPr>
                <w:rFonts w:ascii="Times New Roman" w:hAnsi="Times New Roman" w:cs="Times New Roman"/>
                <w:b/>
                <w:sz w:val="24"/>
                <w:szCs w:val="24"/>
              </w:rPr>
              <w:t>Inženiertehniskā infrastruktūra:</w:t>
            </w:r>
          </w:p>
        </w:tc>
      </w:tr>
      <w:tr w:rsidR="008C2D76" w:rsidRPr="006222C4" w14:paraId="112E4852" w14:textId="77777777" w:rsidTr="00DC48F8">
        <w:tc>
          <w:tcPr>
            <w:tcW w:w="9747" w:type="dxa"/>
            <w:tcBorders>
              <w:top w:val="single" w:sz="4" w:space="0" w:color="000000"/>
              <w:left w:val="single" w:sz="4" w:space="0" w:color="000000"/>
              <w:bottom w:val="single" w:sz="4" w:space="0" w:color="000000"/>
              <w:right w:val="single" w:sz="4" w:space="0" w:color="000000"/>
            </w:tcBorders>
          </w:tcPr>
          <w:p w14:paraId="28942063" w14:textId="77777777" w:rsidR="008C2D76" w:rsidRPr="006222C4" w:rsidRDefault="008C2D76" w:rsidP="00205FCC">
            <w:pPr>
              <w:spacing w:after="0"/>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t>Notekūdeņu izteku vietas:</w:t>
            </w:r>
          </w:p>
          <w:p w14:paraId="55AB374D" w14:textId="77777777" w:rsidR="008C2D76" w:rsidRPr="006222C4" w:rsidRDefault="008C2D76" w:rsidP="001A7E1B">
            <w:pPr>
              <w:pStyle w:val="ListParagraph"/>
              <w:numPr>
                <w:ilvl w:val="0"/>
                <w:numId w:val="71"/>
              </w:numPr>
              <w:spacing w:after="0" w:line="276" w:lineRule="auto"/>
              <w:rPr>
                <w:rFonts w:ascii="Times New Roman" w:hAnsi="Times New Roman"/>
                <w:sz w:val="24"/>
                <w:szCs w:val="24"/>
                <w:lang w:val="lv-LV"/>
              </w:rPr>
            </w:pPr>
            <w:r w:rsidRPr="006222C4">
              <w:rPr>
                <w:rFonts w:ascii="Times New Roman" w:eastAsia="Times New Roman" w:hAnsi="Times New Roman"/>
                <w:sz w:val="24"/>
                <w:szCs w:val="24"/>
                <w:lang w:val="lv-LV"/>
              </w:rPr>
              <w:t>Notekūdeņu izteku vieta jūrā</w:t>
            </w:r>
          </w:p>
          <w:p w14:paraId="24756DCD" w14:textId="77777777" w:rsidR="008C2D76" w:rsidRPr="006222C4" w:rsidRDefault="008C2D76" w:rsidP="001A7E1B">
            <w:pPr>
              <w:pStyle w:val="ListParagraph"/>
              <w:numPr>
                <w:ilvl w:val="0"/>
                <w:numId w:val="71"/>
              </w:numPr>
              <w:spacing w:after="0" w:line="276" w:lineRule="auto"/>
              <w:rPr>
                <w:rFonts w:ascii="Times New Roman" w:hAnsi="Times New Roman"/>
                <w:sz w:val="24"/>
                <w:szCs w:val="24"/>
                <w:lang w:val="lv-LV"/>
              </w:rPr>
            </w:pPr>
            <w:r w:rsidRPr="006222C4">
              <w:rPr>
                <w:rFonts w:ascii="Times New Roman" w:eastAsia="Times New Roman" w:hAnsi="Times New Roman"/>
                <w:sz w:val="24"/>
                <w:szCs w:val="24"/>
                <w:lang w:val="lv-LV"/>
              </w:rPr>
              <w:t>Notekūdeņu izteku vietas piekrastes sauszemes daļā</w:t>
            </w:r>
          </w:p>
          <w:p w14:paraId="4802095E" w14:textId="77777777" w:rsidR="008C2D76" w:rsidRPr="006222C4" w:rsidRDefault="008C2D76" w:rsidP="001A7E1B">
            <w:pPr>
              <w:pStyle w:val="ListParagraph"/>
              <w:numPr>
                <w:ilvl w:val="0"/>
                <w:numId w:val="71"/>
              </w:numPr>
              <w:spacing w:after="0"/>
              <w:rPr>
                <w:rFonts w:ascii="Times New Roman" w:hAnsi="Times New Roman"/>
                <w:sz w:val="24"/>
                <w:szCs w:val="24"/>
                <w:lang w:val="lv-LV"/>
              </w:rPr>
            </w:pPr>
            <w:r w:rsidRPr="006222C4">
              <w:rPr>
                <w:rFonts w:ascii="Times New Roman" w:eastAsia="Times New Roman" w:hAnsi="Times New Roman"/>
                <w:sz w:val="24"/>
                <w:szCs w:val="24"/>
                <w:lang w:val="lv-LV"/>
              </w:rPr>
              <w:t>Notekūdeņu cauruļvads</w:t>
            </w:r>
          </w:p>
        </w:tc>
      </w:tr>
      <w:tr w:rsidR="008C2D76" w:rsidRPr="006222C4" w14:paraId="0CF4A850" w14:textId="77777777" w:rsidTr="00DC48F8">
        <w:tc>
          <w:tcPr>
            <w:tcW w:w="9747" w:type="dxa"/>
            <w:tcBorders>
              <w:top w:val="single" w:sz="4" w:space="0" w:color="000000"/>
              <w:left w:val="single" w:sz="4" w:space="0" w:color="000000"/>
              <w:bottom w:val="single" w:sz="4" w:space="0" w:color="000000"/>
              <w:right w:val="single" w:sz="4" w:space="0" w:color="000000"/>
            </w:tcBorders>
            <w:shd w:val="clear" w:color="auto" w:fill="D9D9D9"/>
          </w:tcPr>
          <w:p w14:paraId="37993E37" w14:textId="77777777" w:rsidR="008C2D76" w:rsidRPr="006222C4" w:rsidRDefault="008C2D76" w:rsidP="00205FCC">
            <w:pPr>
              <w:spacing w:after="0"/>
              <w:rPr>
                <w:rFonts w:ascii="Times New Roman" w:hAnsi="Times New Roman" w:cs="Times New Roman"/>
                <w:b/>
                <w:sz w:val="24"/>
                <w:szCs w:val="24"/>
              </w:rPr>
            </w:pPr>
            <w:r w:rsidRPr="006222C4">
              <w:rPr>
                <w:rFonts w:ascii="Times New Roman" w:hAnsi="Times New Roman" w:cs="Times New Roman"/>
                <w:b/>
                <w:sz w:val="24"/>
                <w:szCs w:val="24"/>
              </w:rPr>
              <w:t>Vraki:</w:t>
            </w:r>
          </w:p>
        </w:tc>
      </w:tr>
      <w:tr w:rsidR="008C2D76" w:rsidRPr="006222C4" w14:paraId="2E60DF66" w14:textId="77777777" w:rsidTr="00DC48F8">
        <w:tc>
          <w:tcPr>
            <w:tcW w:w="9747" w:type="dxa"/>
            <w:tcBorders>
              <w:top w:val="single" w:sz="4" w:space="0" w:color="000000"/>
              <w:left w:val="single" w:sz="4" w:space="0" w:color="000000"/>
              <w:bottom w:val="single" w:sz="4" w:space="0" w:color="000000"/>
              <w:right w:val="single" w:sz="4" w:space="0" w:color="000000"/>
            </w:tcBorders>
          </w:tcPr>
          <w:p w14:paraId="20E9C0DC" w14:textId="77777777" w:rsidR="008C2D76" w:rsidRPr="006222C4" w:rsidRDefault="008C2D76" w:rsidP="001A7E1B">
            <w:pPr>
              <w:numPr>
                <w:ilvl w:val="0"/>
                <w:numId w:val="73"/>
              </w:numPr>
              <w:spacing w:after="0" w:line="276" w:lineRule="auto"/>
              <w:ind w:left="738" w:hanging="709"/>
              <w:contextualSpacing/>
              <w:rPr>
                <w:rFonts w:ascii="Times New Roman" w:hAnsi="Times New Roman" w:cs="Times New Roman"/>
                <w:sz w:val="24"/>
                <w:szCs w:val="24"/>
              </w:rPr>
            </w:pPr>
            <w:r w:rsidRPr="006222C4">
              <w:rPr>
                <w:rFonts w:ascii="Times New Roman" w:eastAsia="Times New Roman" w:hAnsi="Times New Roman" w:cs="Times New Roman"/>
                <w:sz w:val="24"/>
                <w:szCs w:val="24"/>
              </w:rPr>
              <w:t>Nav bīstams vraks</w:t>
            </w:r>
          </w:p>
          <w:p w14:paraId="42986973" w14:textId="77777777" w:rsidR="008C2D76" w:rsidRPr="006222C4" w:rsidRDefault="008C2D76" w:rsidP="001A7E1B">
            <w:pPr>
              <w:numPr>
                <w:ilvl w:val="0"/>
                <w:numId w:val="73"/>
              </w:numPr>
              <w:spacing w:after="0" w:line="276" w:lineRule="auto"/>
              <w:ind w:left="738" w:hanging="709"/>
              <w:contextualSpacing/>
              <w:rPr>
                <w:rFonts w:ascii="Times New Roman" w:hAnsi="Times New Roman" w:cs="Times New Roman"/>
                <w:sz w:val="24"/>
                <w:szCs w:val="24"/>
              </w:rPr>
            </w:pPr>
            <w:r w:rsidRPr="006222C4">
              <w:rPr>
                <w:rFonts w:ascii="Times New Roman" w:eastAsia="Times New Roman" w:hAnsi="Times New Roman" w:cs="Times New Roman"/>
                <w:sz w:val="24"/>
                <w:szCs w:val="24"/>
              </w:rPr>
              <w:t>Bīstams vraks</w:t>
            </w:r>
          </w:p>
          <w:p w14:paraId="6C123D16" w14:textId="77777777" w:rsidR="008C2D76" w:rsidRPr="006222C4" w:rsidRDefault="008C2D76" w:rsidP="001A7E1B">
            <w:pPr>
              <w:numPr>
                <w:ilvl w:val="0"/>
                <w:numId w:val="73"/>
              </w:numPr>
              <w:spacing w:after="0" w:line="276" w:lineRule="auto"/>
              <w:ind w:left="738" w:hanging="709"/>
              <w:contextualSpacing/>
              <w:rPr>
                <w:rFonts w:ascii="Times New Roman" w:hAnsi="Times New Roman" w:cs="Times New Roman"/>
                <w:sz w:val="24"/>
                <w:szCs w:val="24"/>
              </w:rPr>
            </w:pPr>
            <w:r w:rsidRPr="006222C4">
              <w:rPr>
                <w:rFonts w:ascii="Times New Roman" w:eastAsia="Times New Roman" w:hAnsi="Times New Roman" w:cs="Times New Roman"/>
                <w:sz w:val="24"/>
                <w:szCs w:val="24"/>
              </w:rPr>
              <w:t>Vraka paliekas</w:t>
            </w:r>
          </w:p>
          <w:p w14:paraId="12BE6CCE" w14:textId="77777777" w:rsidR="008C2D76" w:rsidRPr="006222C4" w:rsidRDefault="008C2D76" w:rsidP="001A7E1B">
            <w:pPr>
              <w:pStyle w:val="ListParagraph"/>
              <w:numPr>
                <w:ilvl w:val="0"/>
                <w:numId w:val="73"/>
              </w:numPr>
              <w:spacing w:after="0"/>
              <w:ind w:left="738" w:hanging="709"/>
              <w:rPr>
                <w:rFonts w:ascii="Times New Roman" w:hAnsi="Times New Roman"/>
                <w:sz w:val="24"/>
                <w:szCs w:val="24"/>
                <w:lang w:val="lv-LV"/>
              </w:rPr>
            </w:pPr>
            <w:r w:rsidRPr="006222C4">
              <w:rPr>
                <w:rFonts w:ascii="Times New Roman" w:eastAsia="Times New Roman" w:hAnsi="Times New Roman"/>
                <w:sz w:val="24"/>
                <w:szCs w:val="24"/>
                <w:lang w:val="lv-LV"/>
              </w:rPr>
              <w:t>Daļēji redzams vraks</w:t>
            </w:r>
          </w:p>
        </w:tc>
      </w:tr>
      <w:tr w:rsidR="008C2D76" w:rsidRPr="006222C4" w14:paraId="6C8DE8C1" w14:textId="77777777" w:rsidTr="00DC48F8">
        <w:tc>
          <w:tcPr>
            <w:tcW w:w="974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567073F" w14:textId="77777777" w:rsidR="008C2D76" w:rsidRPr="006222C4" w:rsidRDefault="008C2D76" w:rsidP="00205FCC">
            <w:pPr>
              <w:spacing w:after="0"/>
              <w:rPr>
                <w:rFonts w:ascii="Times New Roman" w:eastAsia="Times New Roman" w:hAnsi="Times New Roman" w:cs="Times New Roman"/>
                <w:b/>
                <w:sz w:val="24"/>
                <w:szCs w:val="24"/>
              </w:rPr>
            </w:pPr>
            <w:r w:rsidRPr="006222C4">
              <w:rPr>
                <w:rFonts w:ascii="Times New Roman" w:eastAsia="Times New Roman" w:hAnsi="Times New Roman" w:cs="Times New Roman"/>
                <w:b/>
                <w:sz w:val="24"/>
                <w:szCs w:val="24"/>
              </w:rPr>
              <w:t xml:space="preserve">Risku zonas: </w:t>
            </w:r>
          </w:p>
        </w:tc>
      </w:tr>
      <w:tr w:rsidR="008C2D76" w:rsidRPr="006222C4" w14:paraId="499EBE24" w14:textId="77777777" w:rsidTr="00DC48F8">
        <w:tc>
          <w:tcPr>
            <w:tcW w:w="9747" w:type="dxa"/>
            <w:tcBorders>
              <w:top w:val="single" w:sz="4" w:space="0" w:color="000000"/>
              <w:left w:val="single" w:sz="4" w:space="0" w:color="000000"/>
              <w:bottom w:val="single" w:sz="4" w:space="0" w:color="000000"/>
              <w:right w:val="single" w:sz="4" w:space="0" w:color="000000"/>
            </w:tcBorders>
          </w:tcPr>
          <w:p w14:paraId="1B273165" w14:textId="77777777" w:rsidR="008C2D76" w:rsidRPr="006222C4" w:rsidRDefault="008C2D76" w:rsidP="001A7E1B">
            <w:pPr>
              <w:pStyle w:val="ListParagraph"/>
              <w:numPr>
                <w:ilvl w:val="0"/>
                <w:numId w:val="36"/>
              </w:numPr>
              <w:spacing w:after="0"/>
              <w:ind w:left="738" w:hanging="738"/>
              <w:rPr>
                <w:rFonts w:ascii="Times New Roman" w:hAnsi="Times New Roman"/>
                <w:sz w:val="24"/>
                <w:szCs w:val="24"/>
                <w:lang w:val="lv-LV"/>
              </w:rPr>
            </w:pPr>
            <w:r w:rsidRPr="006222C4">
              <w:rPr>
                <w:rFonts w:ascii="Times New Roman" w:eastAsia="Times New Roman" w:hAnsi="Times New Roman"/>
                <w:sz w:val="24"/>
                <w:szCs w:val="24"/>
                <w:lang w:val="lv-LV"/>
              </w:rPr>
              <w:lastRenderedPageBreak/>
              <w:t>Krasta noskalošanas riska apgabali (Krasta erozijas riska 4. un 5. klases)</w:t>
            </w:r>
            <w:r w:rsidRPr="006222C4">
              <w:rPr>
                <w:vertAlign w:val="superscript"/>
                <w:lang w:val="lv-LV"/>
              </w:rPr>
              <w:footnoteReference w:id="121"/>
            </w:r>
          </w:p>
        </w:tc>
      </w:tr>
    </w:tbl>
    <w:p w14:paraId="69F14BBC" w14:textId="77777777" w:rsidR="00AC56D7" w:rsidRPr="006222C4" w:rsidRDefault="00AC56D7" w:rsidP="003B0831">
      <w:pPr>
        <w:spacing w:after="0"/>
        <w:rPr>
          <w:rFonts w:ascii="Times New Roman" w:hAnsi="Times New Roman" w:cs="Times New Roman"/>
          <w:sz w:val="24"/>
          <w:szCs w:val="24"/>
        </w:rPr>
      </w:pPr>
    </w:p>
    <w:p w14:paraId="68F35146" w14:textId="77777777" w:rsidR="003B0831" w:rsidRPr="006222C4" w:rsidRDefault="003B0831" w:rsidP="00ED3180">
      <w:pPr>
        <w:spacing w:after="120"/>
      </w:pPr>
      <w:r w:rsidRPr="006222C4">
        <w:rPr>
          <w:rFonts w:ascii="Times New Roman" w:hAnsi="Times New Roman" w:cs="Times New Roman"/>
          <w:sz w:val="24"/>
          <w:szCs w:val="24"/>
        </w:rPr>
        <w:t xml:space="preserve">Esošās situācijas tematiskie dati ietver arī </w:t>
      </w:r>
      <w:r w:rsidR="00367A10" w:rsidRPr="006222C4">
        <w:rPr>
          <w:rFonts w:ascii="Times New Roman" w:hAnsi="Times New Roman" w:cs="Times New Roman"/>
          <w:sz w:val="24"/>
          <w:szCs w:val="24"/>
        </w:rPr>
        <w:t>JP</w:t>
      </w:r>
      <w:r w:rsidRPr="006222C4">
        <w:rPr>
          <w:rFonts w:ascii="Times New Roman" w:hAnsi="Times New Roman" w:cs="Times New Roman"/>
          <w:sz w:val="24"/>
          <w:szCs w:val="24"/>
        </w:rPr>
        <w:t xml:space="preserve"> izstrādes laikā apkopoto informāciju par saimniecisko aktivitāti jūrā un informāciju par bioloģiski vērtīgām teritorijām. Šī informācija netiek attēlota jūras atļautās izmantošanas kartē, taču tā ir jāizmanto jaunu jūras izmantošanas veidu noteikšanai: </w:t>
      </w:r>
    </w:p>
    <w:tbl>
      <w:tblPr>
        <w:tblW w:w="9747" w:type="dxa"/>
        <w:tblLayout w:type="fixed"/>
        <w:tblLook w:val="0400" w:firstRow="0" w:lastRow="0" w:firstColumn="0" w:lastColumn="0" w:noHBand="0" w:noVBand="1"/>
      </w:tblPr>
      <w:tblGrid>
        <w:gridCol w:w="9747"/>
      </w:tblGrid>
      <w:tr w:rsidR="003B0831" w:rsidRPr="006222C4" w14:paraId="638CAEA4" w14:textId="77777777" w:rsidTr="00836002">
        <w:tc>
          <w:tcPr>
            <w:tcW w:w="9747" w:type="dxa"/>
            <w:shd w:val="clear" w:color="auto" w:fill="D9D9D9"/>
          </w:tcPr>
          <w:p w14:paraId="5981CC6F" w14:textId="77777777" w:rsidR="003B0831" w:rsidRPr="006222C4" w:rsidRDefault="003B0831" w:rsidP="00182523">
            <w:pPr>
              <w:spacing w:after="0"/>
              <w:rPr>
                <w:rFonts w:ascii="Times New Roman" w:hAnsi="Times New Roman" w:cs="Times New Roman"/>
                <w:b/>
                <w:sz w:val="24"/>
                <w:szCs w:val="24"/>
              </w:rPr>
            </w:pPr>
            <w:r w:rsidRPr="006222C4">
              <w:rPr>
                <w:rFonts w:ascii="Times New Roman" w:hAnsi="Times New Roman" w:cs="Times New Roman"/>
                <w:b/>
                <w:sz w:val="24"/>
                <w:szCs w:val="24"/>
              </w:rPr>
              <w:t>Zvejas aktivitāte</w:t>
            </w:r>
            <w:r w:rsidRPr="006222C4">
              <w:rPr>
                <w:rStyle w:val="FootnoteReference"/>
                <w:rFonts w:ascii="Times New Roman" w:hAnsi="Times New Roman" w:cs="Times New Roman"/>
                <w:b/>
                <w:sz w:val="24"/>
                <w:szCs w:val="24"/>
              </w:rPr>
              <w:footnoteReference w:id="122"/>
            </w:r>
            <w:r w:rsidRPr="006222C4">
              <w:rPr>
                <w:rFonts w:ascii="Times New Roman" w:hAnsi="Times New Roman" w:cs="Times New Roman"/>
                <w:b/>
                <w:sz w:val="24"/>
                <w:szCs w:val="24"/>
              </w:rPr>
              <w:t>:</w:t>
            </w:r>
          </w:p>
        </w:tc>
      </w:tr>
      <w:tr w:rsidR="003B0831" w:rsidRPr="006222C4" w14:paraId="2CCC43C9" w14:textId="77777777" w:rsidTr="00836002">
        <w:tc>
          <w:tcPr>
            <w:tcW w:w="9747" w:type="dxa"/>
          </w:tcPr>
          <w:p w14:paraId="2714AE22" w14:textId="77777777" w:rsidR="003B0831" w:rsidRPr="006222C4" w:rsidRDefault="003B0831" w:rsidP="001A7E1B">
            <w:pPr>
              <w:numPr>
                <w:ilvl w:val="0"/>
                <w:numId w:val="13"/>
              </w:numPr>
              <w:spacing w:after="0" w:line="276" w:lineRule="auto"/>
              <w:contextualSpacing/>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t>Kopējā nozveja Latvijas piekrastē pa piejūras pagastiem 2004.-2013. gadā</w:t>
            </w:r>
          </w:p>
          <w:p w14:paraId="5F691F0C" w14:textId="77777777" w:rsidR="003B0831" w:rsidRPr="006222C4" w:rsidRDefault="003B0831" w:rsidP="001A7E1B">
            <w:pPr>
              <w:numPr>
                <w:ilvl w:val="0"/>
                <w:numId w:val="13"/>
              </w:numPr>
              <w:spacing w:after="0" w:line="276" w:lineRule="auto"/>
              <w:contextualSpacing/>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t>Visu sugu (bez reņģes) kopējā nozveja Latvijas piekrastē pa piejūras pagastiem 2004.-2013. gadā</w:t>
            </w:r>
          </w:p>
          <w:p w14:paraId="5ED90140" w14:textId="77777777" w:rsidR="003B0831" w:rsidRPr="006222C4" w:rsidRDefault="003B0831" w:rsidP="001A7E1B">
            <w:pPr>
              <w:numPr>
                <w:ilvl w:val="0"/>
                <w:numId w:val="13"/>
              </w:numPr>
              <w:spacing w:after="0" w:line="276" w:lineRule="auto"/>
              <w:contextualSpacing/>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t>Brētliņas  nozveju telpiskais sadalījums brētliņas zvejā Baltijas jūras atklātajā daļā no 2004. līdz 2015. gadam</w:t>
            </w:r>
          </w:p>
          <w:p w14:paraId="4611D1AF" w14:textId="77777777" w:rsidR="003B0831" w:rsidRPr="006222C4" w:rsidRDefault="003B0831" w:rsidP="001A7E1B">
            <w:pPr>
              <w:numPr>
                <w:ilvl w:val="0"/>
                <w:numId w:val="13"/>
              </w:numPr>
              <w:spacing w:after="0" w:line="276" w:lineRule="auto"/>
              <w:contextualSpacing/>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t>Reņģu nozveju telpiskais sadalījums reņģes zvejā Baltijas jūras atklātajā daļā no 2004. līdz 2015. gadam</w:t>
            </w:r>
          </w:p>
          <w:p w14:paraId="34A613D2" w14:textId="77777777" w:rsidR="003B0831" w:rsidRPr="006222C4" w:rsidRDefault="003B0831" w:rsidP="001A7E1B">
            <w:pPr>
              <w:numPr>
                <w:ilvl w:val="0"/>
                <w:numId w:val="13"/>
              </w:numPr>
              <w:spacing w:after="0" w:line="276" w:lineRule="auto"/>
              <w:contextualSpacing/>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t>Mencu nozveju telpiskais sadalījums reņģes zvejā Baltijas jūras atklātajā daļā no 2004. līdz 2015. gadam</w:t>
            </w:r>
          </w:p>
          <w:p w14:paraId="625332AF" w14:textId="77777777" w:rsidR="003B0831" w:rsidRPr="006222C4" w:rsidRDefault="003B0831" w:rsidP="001A7E1B">
            <w:pPr>
              <w:numPr>
                <w:ilvl w:val="0"/>
                <w:numId w:val="13"/>
              </w:numPr>
              <w:spacing w:after="120" w:line="276" w:lineRule="auto"/>
              <w:ind w:left="357" w:hanging="357"/>
              <w:rPr>
                <w:rFonts w:ascii="Times New Roman" w:hAnsi="Times New Roman" w:cs="Times New Roman"/>
                <w:sz w:val="24"/>
                <w:szCs w:val="24"/>
              </w:rPr>
            </w:pPr>
            <w:r w:rsidRPr="006222C4">
              <w:rPr>
                <w:rFonts w:ascii="Times New Roman" w:eastAsia="Times New Roman" w:hAnsi="Times New Roman" w:cs="Times New Roman"/>
                <w:sz w:val="24"/>
                <w:szCs w:val="24"/>
              </w:rPr>
              <w:t>Plekstu nozveju telpiskais sadalījums plekstes zvejā Baltijas jūras atklātajā daļā no 2004. līdz 2015. gadam un atsevišķi 2015. gadā</w:t>
            </w:r>
          </w:p>
        </w:tc>
      </w:tr>
      <w:tr w:rsidR="003B0831" w:rsidRPr="006222C4" w14:paraId="4CFF2FCE" w14:textId="77777777" w:rsidTr="00836002">
        <w:tc>
          <w:tcPr>
            <w:tcW w:w="9747" w:type="dxa"/>
            <w:shd w:val="clear" w:color="auto" w:fill="D9D9D9"/>
          </w:tcPr>
          <w:p w14:paraId="33513230" w14:textId="77777777" w:rsidR="003B0831" w:rsidRPr="006222C4" w:rsidRDefault="003B0831" w:rsidP="00182523">
            <w:pPr>
              <w:spacing w:after="0"/>
              <w:rPr>
                <w:rFonts w:ascii="Times New Roman" w:hAnsi="Times New Roman" w:cs="Times New Roman"/>
                <w:b/>
                <w:sz w:val="24"/>
                <w:szCs w:val="24"/>
              </w:rPr>
            </w:pPr>
            <w:r w:rsidRPr="006222C4">
              <w:rPr>
                <w:rFonts w:ascii="Times New Roman" w:hAnsi="Times New Roman" w:cs="Times New Roman"/>
                <w:b/>
                <w:sz w:val="24"/>
                <w:szCs w:val="24"/>
              </w:rPr>
              <w:t>Bioloģiskās daudzveidības saglabāšana</w:t>
            </w:r>
            <w:r w:rsidRPr="006222C4">
              <w:rPr>
                <w:rStyle w:val="FootnoteReference"/>
                <w:rFonts w:ascii="Times New Roman" w:hAnsi="Times New Roman" w:cs="Times New Roman"/>
                <w:b/>
                <w:sz w:val="24"/>
                <w:szCs w:val="24"/>
              </w:rPr>
              <w:footnoteReference w:id="123"/>
            </w:r>
            <w:r w:rsidRPr="006222C4">
              <w:rPr>
                <w:rFonts w:ascii="Times New Roman" w:hAnsi="Times New Roman" w:cs="Times New Roman"/>
                <w:b/>
                <w:sz w:val="24"/>
                <w:szCs w:val="24"/>
              </w:rPr>
              <w:t>:</w:t>
            </w:r>
          </w:p>
        </w:tc>
      </w:tr>
      <w:tr w:rsidR="003B0831" w:rsidRPr="006222C4" w14:paraId="058ADF30" w14:textId="77777777" w:rsidTr="00836002">
        <w:tc>
          <w:tcPr>
            <w:tcW w:w="9747" w:type="dxa"/>
          </w:tcPr>
          <w:p w14:paraId="74D9DFE7" w14:textId="77777777" w:rsidR="003B0831" w:rsidRPr="006222C4" w:rsidRDefault="003B0831" w:rsidP="001A7E1B">
            <w:pPr>
              <w:numPr>
                <w:ilvl w:val="0"/>
                <w:numId w:val="13"/>
              </w:numPr>
              <w:spacing w:after="0" w:line="276" w:lineRule="auto"/>
              <w:contextualSpacing/>
              <w:rPr>
                <w:rFonts w:ascii="Times New Roman" w:eastAsia="Times New Roman" w:hAnsi="Times New Roman" w:cs="Times New Roman"/>
                <w:sz w:val="24"/>
                <w:szCs w:val="24"/>
              </w:rPr>
            </w:pPr>
            <w:r w:rsidRPr="006222C4">
              <w:rPr>
                <w:rFonts w:ascii="Times New Roman" w:eastAsia="Times New Roman" w:hAnsi="Times New Roman" w:cs="Times New Roman"/>
                <w:sz w:val="24"/>
                <w:szCs w:val="24"/>
              </w:rPr>
              <w:t>Biotopu, t.sk. ES nozīmes aizsargājama biotopa “1170 Akmeņu sēkļi jūrā” izplatība</w:t>
            </w:r>
          </w:p>
          <w:p w14:paraId="656F9A99" w14:textId="77777777" w:rsidR="003B0831" w:rsidRPr="006222C4" w:rsidRDefault="003B0831" w:rsidP="001A7E1B">
            <w:pPr>
              <w:numPr>
                <w:ilvl w:val="0"/>
                <w:numId w:val="13"/>
              </w:numPr>
              <w:spacing w:after="0" w:line="276" w:lineRule="auto"/>
              <w:contextualSpacing/>
              <w:rPr>
                <w:rFonts w:ascii="Times New Roman" w:hAnsi="Times New Roman" w:cs="Times New Roman"/>
                <w:sz w:val="24"/>
                <w:szCs w:val="24"/>
              </w:rPr>
            </w:pPr>
            <w:r w:rsidRPr="006222C4">
              <w:rPr>
                <w:rFonts w:ascii="Times New Roman" w:eastAsia="Times New Roman" w:hAnsi="Times New Roman" w:cs="Times New Roman"/>
                <w:sz w:val="24"/>
                <w:szCs w:val="24"/>
              </w:rPr>
              <w:t>Zivju nārstošanas un mazuļu uzturēšanās vietas</w:t>
            </w:r>
          </w:p>
        </w:tc>
      </w:tr>
    </w:tbl>
    <w:p w14:paraId="3BA0F4BA" w14:textId="77777777" w:rsidR="003B0831" w:rsidRPr="006222C4" w:rsidRDefault="003B0831" w:rsidP="00403700">
      <w:pPr>
        <w:pStyle w:val="Heading2MG"/>
      </w:pPr>
    </w:p>
    <w:p w14:paraId="28D95791" w14:textId="77777777" w:rsidR="008C2D76" w:rsidRPr="006222C4" w:rsidRDefault="001C7A5D" w:rsidP="003B0831">
      <w:pPr>
        <w:pStyle w:val="Heading2MG"/>
      </w:pPr>
      <w:bookmarkStart w:id="68" w:name="_Toc524380472"/>
      <w:r w:rsidRPr="006222C4">
        <w:t>5</w:t>
      </w:r>
      <w:r w:rsidR="008C2D76" w:rsidRPr="006222C4">
        <w:t>.1.3. Vispārējās izmantošanas teritorijas</w:t>
      </w:r>
      <w:bookmarkEnd w:id="68"/>
    </w:p>
    <w:p w14:paraId="350120E8" w14:textId="77777777" w:rsidR="008C2D76" w:rsidRPr="006222C4" w:rsidRDefault="008C2D76" w:rsidP="00ED3180">
      <w:pPr>
        <w:spacing w:after="120"/>
        <w:rPr>
          <w:rFonts w:ascii="Times New Roman" w:hAnsi="Times New Roman" w:cs="Times New Roman"/>
          <w:sz w:val="24"/>
          <w:szCs w:val="24"/>
        </w:rPr>
      </w:pPr>
      <w:r w:rsidRPr="006222C4">
        <w:rPr>
          <w:rFonts w:ascii="Times New Roman" w:hAnsi="Times New Roman" w:cs="Times New Roman"/>
          <w:sz w:val="24"/>
          <w:szCs w:val="24"/>
        </w:rPr>
        <w:t xml:space="preserve">Vispārējās izmantošanas teritorijās ir atļauti visi jūras telpas izmantošanas veidi (t.sk. zveja, kuģošana, tūrisms un rekreācija, zinātniskā izpēte u.c.), kas nav pretrunā ar normatīvajos aktos noteiktajiem ierobežojumiem </w:t>
      </w:r>
      <w:r w:rsidR="003B0831" w:rsidRPr="006222C4">
        <w:rPr>
          <w:rFonts w:ascii="Times New Roman" w:hAnsi="Times New Roman" w:cs="Times New Roman"/>
          <w:sz w:val="24"/>
          <w:szCs w:val="24"/>
        </w:rPr>
        <w:t>un nerada kaitējumu jūras videi</w:t>
      </w:r>
      <w:r w:rsidRPr="006222C4">
        <w:rPr>
          <w:rFonts w:ascii="Times New Roman" w:hAnsi="Times New Roman" w:cs="Times New Roman"/>
          <w:sz w:val="24"/>
          <w:szCs w:val="24"/>
        </w:rPr>
        <w:t xml:space="preserve">. </w:t>
      </w:r>
    </w:p>
    <w:p w14:paraId="075825D9" w14:textId="77777777" w:rsidR="008C2D76" w:rsidRPr="006222C4" w:rsidRDefault="008C2D76" w:rsidP="00ED3180">
      <w:pPr>
        <w:spacing w:after="120"/>
        <w:rPr>
          <w:rFonts w:ascii="Times New Roman" w:hAnsi="Times New Roman" w:cs="Times New Roman"/>
          <w:sz w:val="24"/>
          <w:szCs w:val="24"/>
        </w:rPr>
      </w:pPr>
      <w:r w:rsidRPr="006222C4">
        <w:rPr>
          <w:rFonts w:ascii="Times New Roman" w:hAnsi="Times New Roman" w:cs="Times New Roman"/>
          <w:sz w:val="24"/>
          <w:szCs w:val="24"/>
        </w:rPr>
        <w:t xml:space="preserve">Lai uzsāktu jaunus jūras izmantošanas veidus, nepieciešams atbilstoši normatīvajos aktos noteiktajai kārtībai pieteikt licenču laukumus, saņemt licenci laukuma izpētei, veikt IVN procedūru un saņemt licenci būvju ekspluatācijai vai zemes dzīļu izmantošanai jūrā. Savukārt, lai nodrošinātu sabalansētu un saskaņotu jūras telpas izmantošanu, </w:t>
      </w:r>
      <w:r w:rsidR="00367A10" w:rsidRPr="006222C4">
        <w:rPr>
          <w:rFonts w:ascii="Times New Roman" w:hAnsi="Times New Roman" w:cs="Times New Roman"/>
          <w:sz w:val="24"/>
          <w:szCs w:val="24"/>
        </w:rPr>
        <w:t>JP</w:t>
      </w:r>
      <w:r w:rsidRPr="006222C4">
        <w:rPr>
          <w:rFonts w:ascii="Times New Roman" w:hAnsi="Times New Roman" w:cs="Times New Roman"/>
          <w:sz w:val="24"/>
          <w:szCs w:val="24"/>
        </w:rPr>
        <w:t xml:space="preserve"> ir iekļautas </w:t>
      </w:r>
      <w:r w:rsidR="00480F34" w:rsidRPr="006222C4">
        <w:rPr>
          <w:rFonts w:ascii="Times New Roman" w:hAnsi="Times New Roman" w:cs="Times New Roman"/>
          <w:sz w:val="24"/>
          <w:szCs w:val="24"/>
        </w:rPr>
        <w:t xml:space="preserve">rekomendācijas </w:t>
      </w:r>
      <w:r w:rsidRPr="006222C4">
        <w:rPr>
          <w:rFonts w:ascii="Times New Roman" w:hAnsi="Times New Roman" w:cs="Times New Roman"/>
          <w:sz w:val="24"/>
          <w:szCs w:val="24"/>
        </w:rPr>
        <w:t>jaunu izmantošanas veidu ierīkošanai Tādēļ, nosakot piemērotākās zonas jauniem jūras izmantošanas veidiem, līdzās resursa pieejamībai</w:t>
      </w:r>
      <w:r w:rsidR="005F1D3A" w:rsidRPr="006222C4">
        <w:rPr>
          <w:rFonts w:ascii="Times New Roman" w:hAnsi="Times New Roman" w:cs="Times New Roman"/>
          <w:sz w:val="24"/>
          <w:szCs w:val="24"/>
        </w:rPr>
        <w:t>,</w:t>
      </w:r>
      <w:r w:rsidRPr="006222C4">
        <w:rPr>
          <w:rFonts w:ascii="Times New Roman" w:hAnsi="Times New Roman" w:cs="Times New Roman"/>
          <w:sz w:val="24"/>
          <w:szCs w:val="24"/>
        </w:rPr>
        <w:t xml:space="preserve"> būtiski ir izvērtēt ietekmi uz vidi, valsts drošību, navigāciju un citām jūras izmantošanas interesēm, kā arī ņemt vērā dažādus darbības ierobežojošos faktorus. </w:t>
      </w:r>
    </w:p>
    <w:p w14:paraId="5BB0A6D5" w14:textId="77777777" w:rsidR="00184388" w:rsidRPr="006222C4" w:rsidRDefault="00184388" w:rsidP="00ED3180">
      <w:pPr>
        <w:spacing w:after="120"/>
        <w:rPr>
          <w:rFonts w:ascii="Times New Roman" w:hAnsi="Times New Roman" w:cs="Times New Roman"/>
          <w:sz w:val="24"/>
          <w:szCs w:val="24"/>
        </w:rPr>
      </w:pPr>
    </w:p>
    <w:p w14:paraId="22FD31A4" w14:textId="77777777" w:rsidR="008C2D76" w:rsidRPr="006222C4" w:rsidRDefault="001C7A5D" w:rsidP="003B0831">
      <w:pPr>
        <w:pStyle w:val="Heading2MG"/>
      </w:pPr>
      <w:bookmarkStart w:id="69" w:name="_Toc449967238"/>
      <w:bookmarkStart w:id="70" w:name="_Toc524380473"/>
      <w:r w:rsidRPr="006222C4">
        <w:t>5</w:t>
      </w:r>
      <w:r w:rsidR="008C2D76" w:rsidRPr="006222C4">
        <w:t xml:space="preserve">.1.3.1.Rekomendācijas </w:t>
      </w:r>
      <w:r w:rsidR="003071FB" w:rsidRPr="006222C4">
        <w:t xml:space="preserve">viļņu enerģijas elektrostaciju </w:t>
      </w:r>
      <w:r w:rsidR="008C2D76" w:rsidRPr="006222C4">
        <w:t>ierīkošanai</w:t>
      </w:r>
      <w:bookmarkEnd w:id="69"/>
      <w:bookmarkEnd w:id="70"/>
    </w:p>
    <w:p w14:paraId="66662882" w14:textId="1B5A8C73" w:rsidR="00DD71B1" w:rsidRPr="006222C4" w:rsidRDefault="00367A10" w:rsidP="003B0831">
      <w:pPr>
        <w:spacing w:after="0"/>
        <w:rPr>
          <w:rFonts w:ascii="Times New Roman" w:hAnsi="Times New Roman" w:cs="Times New Roman"/>
          <w:sz w:val="24"/>
          <w:szCs w:val="24"/>
          <w:u w:val="single"/>
        </w:rPr>
      </w:pPr>
      <w:r w:rsidRPr="006222C4">
        <w:rPr>
          <w:rFonts w:ascii="Times New Roman" w:hAnsi="Times New Roman" w:cs="Times New Roman"/>
          <w:sz w:val="24"/>
          <w:szCs w:val="24"/>
        </w:rPr>
        <w:t>JP</w:t>
      </w:r>
      <w:r w:rsidR="003B0831" w:rsidRPr="006222C4">
        <w:rPr>
          <w:rFonts w:ascii="Times New Roman" w:hAnsi="Times New Roman" w:cs="Times New Roman"/>
          <w:sz w:val="24"/>
          <w:szCs w:val="24"/>
        </w:rPr>
        <w:t xml:space="preserve"> veicina dažādu jūrā pieejamo energoresursu izmantošanu. Taču vienlaikus atjaunojamo resursu ieguve nedrīkst radīt neatgriezenisku kaitējumu jūras ekosistēmai un būtiskus zaudējumus citiem jūras resursu un telpas lietotājiem. </w:t>
      </w:r>
    </w:p>
    <w:p w14:paraId="782CEB73" w14:textId="77777777" w:rsidR="003B0831" w:rsidRPr="006222C4" w:rsidRDefault="003B0831" w:rsidP="005E439E">
      <w:pPr>
        <w:pStyle w:val="Style2ApakvirsrakstItalicsTimes-12"/>
        <w:spacing w:before="240"/>
      </w:pPr>
      <w:r w:rsidRPr="006222C4">
        <w:t>Viļņu enerģijas ieguves ietekme uz vidi, kultūras mantojumu un piekrastes ainavu</w:t>
      </w:r>
    </w:p>
    <w:p w14:paraId="6E518E04" w14:textId="77777777" w:rsidR="003B0831" w:rsidRPr="006222C4" w:rsidRDefault="003B0831" w:rsidP="00ED3180">
      <w:pPr>
        <w:spacing w:after="120"/>
        <w:rPr>
          <w:rFonts w:ascii="Times New Roman" w:hAnsi="Times New Roman" w:cs="Times New Roman"/>
          <w:sz w:val="24"/>
          <w:szCs w:val="24"/>
        </w:rPr>
      </w:pPr>
      <w:r w:rsidRPr="006222C4">
        <w:rPr>
          <w:rFonts w:ascii="Times New Roman" w:hAnsi="Times New Roman" w:cs="Times New Roman"/>
          <w:sz w:val="24"/>
          <w:szCs w:val="24"/>
        </w:rPr>
        <w:t xml:space="preserve">Viļņu elektrostaciju ietekme uz vidi pagaidām nav pietiekami izpētīta. Piekrastes zonā (līdz 10 m dziļumam) uzstādītās iekārtas, mazinot viļņu enerģiju krastā, ietekmētu sanešu plūsmu, kā arī krasta </w:t>
      </w:r>
      <w:r w:rsidRPr="006222C4">
        <w:rPr>
          <w:rFonts w:ascii="Times New Roman" w:hAnsi="Times New Roman" w:cs="Times New Roman"/>
          <w:sz w:val="24"/>
          <w:szCs w:val="24"/>
        </w:rPr>
        <w:lastRenderedPageBreak/>
        <w:t>erozijas un akumulācijas procesu, līdz ar to ietekmējot arī zemūdens biotopus un zivju nārsta un mazuļu uzturēšanās vietas piekrastē. Jāvērtē  ietekmes apmērs no izvēlētās tehnoloģijas un konkrētās vietas.</w:t>
      </w:r>
    </w:p>
    <w:p w14:paraId="49C21761" w14:textId="77777777" w:rsidR="003B0831" w:rsidRPr="006222C4" w:rsidRDefault="003B0831" w:rsidP="00184388">
      <w:pPr>
        <w:spacing w:after="120"/>
        <w:rPr>
          <w:rFonts w:ascii="Times New Roman" w:hAnsi="Times New Roman" w:cs="Times New Roman"/>
          <w:sz w:val="24"/>
          <w:szCs w:val="24"/>
          <w:u w:val="single"/>
        </w:rPr>
      </w:pPr>
      <w:r w:rsidRPr="006222C4">
        <w:rPr>
          <w:rFonts w:ascii="Times New Roman" w:hAnsi="Times New Roman" w:cs="Times New Roman"/>
          <w:sz w:val="24"/>
          <w:szCs w:val="24"/>
        </w:rPr>
        <w:t>Lai izvērtētu katras viļņu elektrostacijas projekta ietekmi uz vidi, piekrastes ainavu un kultūrvēsturisko mantojumu, nepieciešams veikt ietekmes uz vidi novērtējumu atbilstoši normatīvajos aktos noteiktajai kārtībai. Šajā procesā būtu jāiekļauj arī kumulatīvo ietekmju novērtējums, ņemot vērā pieejamos zinātniskos pētījumus un  jau esošo slodzi uz jūras ekosistēmu.</w:t>
      </w:r>
    </w:p>
    <w:p w14:paraId="3607BBAE" w14:textId="77777777" w:rsidR="003B0831" w:rsidRPr="006222C4" w:rsidRDefault="003B0831" w:rsidP="00184388">
      <w:pPr>
        <w:pStyle w:val="Style2ApakvirsrakstItalicsTimes-12"/>
        <w:spacing w:before="240"/>
        <w:rPr>
          <w:szCs w:val="24"/>
        </w:rPr>
      </w:pPr>
      <w:r w:rsidRPr="006222C4">
        <w:rPr>
          <w:szCs w:val="24"/>
        </w:rPr>
        <w:t>Viļņu enerģijas ieguves ietekme uz citām jūras izmantošanas interesēm</w:t>
      </w:r>
    </w:p>
    <w:p w14:paraId="61B7DB13" w14:textId="6591B6EE" w:rsidR="003B0831" w:rsidRPr="006222C4" w:rsidRDefault="003B0831" w:rsidP="00ED3180">
      <w:pPr>
        <w:spacing w:after="120"/>
        <w:rPr>
          <w:rFonts w:ascii="Times New Roman" w:hAnsi="Times New Roman" w:cs="Times New Roman"/>
          <w:sz w:val="24"/>
          <w:szCs w:val="24"/>
        </w:rPr>
      </w:pPr>
      <w:r w:rsidRPr="006222C4">
        <w:rPr>
          <w:rFonts w:ascii="Times New Roman" w:hAnsi="Times New Roman" w:cs="Times New Roman"/>
          <w:sz w:val="24"/>
          <w:szCs w:val="24"/>
        </w:rPr>
        <w:t>Viens no būtiskākajiem faktoriem, kas jāņem vērā, izvēloties atkrastes vietu viļņu elektrostaciju ierīkošanai, ir ietekme uz kuģu satiksmi. Lai novērstu kuģu avāriju riskus, viļņu elektrostacijas jāizvieto ārpus kuģošanai rezervētām zonām</w:t>
      </w:r>
      <w:r w:rsidR="00955274" w:rsidRPr="006222C4">
        <w:rPr>
          <w:rFonts w:ascii="Times New Roman" w:hAnsi="Times New Roman" w:cs="Times New Roman"/>
          <w:sz w:val="24"/>
          <w:szCs w:val="24"/>
        </w:rPr>
        <w:t xml:space="preserve"> un </w:t>
      </w:r>
      <w:r w:rsidRPr="006222C4">
        <w:rPr>
          <w:rFonts w:ascii="Times New Roman" w:hAnsi="Times New Roman" w:cs="Times New Roman"/>
          <w:sz w:val="24"/>
          <w:szCs w:val="24"/>
        </w:rPr>
        <w:t xml:space="preserve">ostu teritorijām </w:t>
      </w:r>
      <w:r w:rsidR="00955274" w:rsidRPr="00D217D5">
        <w:rPr>
          <w:rFonts w:ascii="Times New Roman" w:hAnsi="Times New Roman" w:cs="Times New Roman"/>
          <w:sz w:val="24"/>
          <w:szCs w:val="24"/>
        </w:rPr>
        <w:t>izņemot gadījumus, ja ir pamatots</w:t>
      </w:r>
      <w:r w:rsidRPr="00D217D5">
        <w:rPr>
          <w:rFonts w:ascii="Times New Roman" w:hAnsi="Times New Roman" w:cs="Times New Roman"/>
          <w:sz w:val="24"/>
          <w:szCs w:val="24"/>
        </w:rPr>
        <w:t>,</w:t>
      </w:r>
      <w:r w:rsidRPr="006222C4">
        <w:rPr>
          <w:rFonts w:ascii="Times New Roman" w:hAnsi="Times New Roman" w:cs="Times New Roman"/>
          <w:sz w:val="24"/>
          <w:szCs w:val="24"/>
        </w:rPr>
        <w:t xml:space="preserve"> </w:t>
      </w:r>
      <w:r w:rsidR="00955274" w:rsidRPr="006222C4">
        <w:rPr>
          <w:rFonts w:ascii="Times New Roman" w:hAnsi="Times New Roman" w:cs="Times New Roman"/>
          <w:sz w:val="24"/>
          <w:szCs w:val="24"/>
        </w:rPr>
        <w:t xml:space="preserve">ka </w:t>
      </w:r>
      <w:r w:rsidRPr="006222C4">
        <w:rPr>
          <w:rFonts w:ascii="Times New Roman" w:hAnsi="Times New Roman" w:cs="Times New Roman"/>
          <w:sz w:val="24"/>
          <w:szCs w:val="24"/>
        </w:rPr>
        <w:t>piemērotākā</w:t>
      </w:r>
      <w:r w:rsidR="00955274" w:rsidRPr="006222C4">
        <w:rPr>
          <w:rFonts w:ascii="Times New Roman" w:hAnsi="Times New Roman" w:cs="Times New Roman"/>
          <w:sz w:val="24"/>
          <w:szCs w:val="24"/>
        </w:rPr>
        <w:t xml:space="preserve"> ierīkošanas</w:t>
      </w:r>
      <w:r w:rsidR="006C435E">
        <w:rPr>
          <w:rFonts w:ascii="Times New Roman" w:hAnsi="Times New Roman" w:cs="Times New Roman"/>
          <w:sz w:val="24"/>
          <w:szCs w:val="24"/>
        </w:rPr>
        <w:t xml:space="preserve"> vieta</w:t>
      </w:r>
      <w:r w:rsidRPr="006222C4">
        <w:rPr>
          <w:rFonts w:ascii="Times New Roman" w:hAnsi="Times New Roman" w:cs="Times New Roman"/>
          <w:sz w:val="24"/>
          <w:szCs w:val="24"/>
        </w:rPr>
        <w:t xml:space="preserve"> atrodas </w:t>
      </w:r>
      <w:r w:rsidR="00955274" w:rsidRPr="006222C4">
        <w:rPr>
          <w:rFonts w:ascii="Times New Roman" w:hAnsi="Times New Roman" w:cs="Times New Roman"/>
          <w:sz w:val="24"/>
          <w:szCs w:val="24"/>
        </w:rPr>
        <w:t xml:space="preserve">tieši </w:t>
      </w:r>
      <w:r w:rsidRPr="006222C4">
        <w:rPr>
          <w:rFonts w:ascii="Times New Roman" w:hAnsi="Times New Roman" w:cs="Times New Roman"/>
          <w:sz w:val="24"/>
          <w:szCs w:val="24"/>
        </w:rPr>
        <w:t>kuģošanai rezervētajā zonā</w:t>
      </w:r>
      <w:r w:rsidR="00955274" w:rsidRPr="006222C4">
        <w:rPr>
          <w:rFonts w:ascii="Times New Roman" w:hAnsi="Times New Roman" w:cs="Times New Roman"/>
          <w:sz w:val="24"/>
          <w:szCs w:val="24"/>
        </w:rPr>
        <w:t>.</w:t>
      </w:r>
      <w:r w:rsidRPr="006222C4">
        <w:rPr>
          <w:rFonts w:ascii="Times New Roman" w:hAnsi="Times New Roman" w:cs="Times New Roman"/>
          <w:sz w:val="24"/>
          <w:szCs w:val="24"/>
        </w:rPr>
        <w:t xml:space="preserve"> </w:t>
      </w:r>
      <w:r w:rsidR="00955274" w:rsidRPr="006222C4">
        <w:rPr>
          <w:rFonts w:ascii="Times New Roman" w:hAnsi="Times New Roman" w:cs="Times New Roman"/>
          <w:sz w:val="24"/>
          <w:szCs w:val="24"/>
        </w:rPr>
        <w:t xml:space="preserve">Tādā gadījumā atbildīgajām institūcijām </w:t>
      </w:r>
      <w:r w:rsidRPr="006222C4">
        <w:rPr>
          <w:rFonts w:ascii="Times New Roman" w:hAnsi="Times New Roman" w:cs="Times New Roman"/>
          <w:sz w:val="24"/>
          <w:szCs w:val="24"/>
        </w:rPr>
        <w:t xml:space="preserve">nepieciešams rast telpiskus risinājumus, lai nodrošinātu kuģošanas drošību, </w:t>
      </w:r>
      <w:r w:rsidR="00955274" w:rsidRPr="006222C4">
        <w:rPr>
          <w:rFonts w:ascii="Times New Roman" w:hAnsi="Times New Roman" w:cs="Times New Roman"/>
          <w:sz w:val="24"/>
          <w:szCs w:val="24"/>
        </w:rPr>
        <w:t xml:space="preserve">un nepieciešamības gadījumā </w:t>
      </w:r>
      <w:r w:rsidRPr="006222C4">
        <w:rPr>
          <w:rFonts w:ascii="Times New Roman" w:hAnsi="Times New Roman" w:cs="Times New Roman"/>
          <w:sz w:val="24"/>
          <w:szCs w:val="24"/>
        </w:rPr>
        <w:t>main</w:t>
      </w:r>
      <w:r w:rsidR="00955274" w:rsidRPr="006222C4">
        <w:rPr>
          <w:rFonts w:ascii="Times New Roman" w:hAnsi="Times New Roman" w:cs="Times New Roman"/>
          <w:sz w:val="24"/>
          <w:szCs w:val="24"/>
        </w:rPr>
        <w:t>ī</w:t>
      </w:r>
      <w:r w:rsidRPr="006222C4">
        <w:rPr>
          <w:rFonts w:ascii="Times New Roman" w:hAnsi="Times New Roman" w:cs="Times New Roman"/>
          <w:sz w:val="24"/>
          <w:szCs w:val="24"/>
        </w:rPr>
        <w:t xml:space="preserve">t konkrētās teritorijas izmantošanas prioritāti. </w:t>
      </w:r>
    </w:p>
    <w:p w14:paraId="655C5213" w14:textId="77777777" w:rsidR="003B0831" w:rsidRPr="006222C4" w:rsidRDefault="003B0831" w:rsidP="00ED3180">
      <w:pPr>
        <w:spacing w:after="120"/>
        <w:rPr>
          <w:rFonts w:ascii="Times New Roman" w:hAnsi="Times New Roman" w:cs="Times New Roman"/>
          <w:sz w:val="24"/>
          <w:szCs w:val="24"/>
        </w:rPr>
      </w:pPr>
      <w:r w:rsidRPr="006222C4">
        <w:rPr>
          <w:rFonts w:ascii="Times New Roman" w:hAnsi="Times New Roman" w:cs="Times New Roman"/>
          <w:sz w:val="24"/>
          <w:szCs w:val="24"/>
        </w:rPr>
        <w:t xml:space="preserve">Drošības apsvērumu dēļ viļņu elektrostacijas nav pieļaujamas nogremdēto sprāgstvielu rajonos. Bijušajās mīnētajās teritorijās sadarbībā ar Nacionālajiem bruņotajiem spēkiem nepieciešama jūras dibena padziļināta izpēte. Teritorijās, kur tiek ierīkotas viļņu elektrostacijas, tiek ierobežota zivsaimniecība un minerālresurus ieguve, tādēļ, nosakot piemērotāko vietu, nepieciešams ņemt vērā arī šo nozaru intereses, pēc iespējas izslēdzot teritorijas, kas nodrošina nozīmīgus zivju nozvejas apjomus vai arī potenciāli varētu tikt izmantotas derīgo izrakteņu ieguvei. </w:t>
      </w:r>
    </w:p>
    <w:p w14:paraId="21C58B81" w14:textId="2F565C7E" w:rsidR="008C2D76" w:rsidRPr="006222C4" w:rsidRDefault="00333CEF" w:rsidP="00ED3180">
      <w:pPr>
        <w:spacing w:after="120"/>
        <w:rPr>
          <w:rFonts w:ascii="Times New Roman" w:hAnsi="Times New Roman" w:cs="Times New Roman"/>
          <w:sz w:val="24"/>
          <w:szCs w:val="24"/>
        </w:rPr>
      </w:pPr>
      <w:r w:rsidRPr="006222C4">
        <w:rPr>
          <w:rFonts w:ascii="Times New Roman" w:hAnsi="Times New Roman" w:cs="Times New Roman"/>
          <w:sz w:val="24"/>
          <w:szCs w:val="24"/>
        </w:rPr>
        <w:t xml:space="preserve">Savukārt zonās, kur </w:t>
      </w:r>
      <w:r w:rsidR="003B0831" w:rsidRPr="006222C4">
        <w:rPr>
          <w:rFonts w:ascii="Times New Roman" w:hAnsi="Times New Roman" w:cs="Times New Roman"/>
          <w:sz w:val="24"/>
          <w:szCs w:val="24"/>
        </w:rPr>
        <w:t xml:space="preserve">jau ir izsniegtas licences ogļūdeņražu izpētei un ieguvei, </w:t>
      </w:r>
      <w:r w:rsidRPr="006222C4">
        <w:rPr>
          <w:rFonts w:ascii="Times New Roman" w:hAnsi="Times New Roman" w:cs="Times New Roman"/>
          <w:sz w:val="24"/>
          <w:szCs w:val="24"/>
        </w:rPr>
        <w:t xml:space="preserve">kā arī būvēm, t.sk. VES, </w:t>
      </w:r>
      <w:r w:rsidR="003B0831" w:rsidRPr="006222C4">
        <w:rPr>
          <w:rFonts w:ascii="Times New Roman" w:hAnsi="Times New Roman" w:cs="Times New Roman"/>
          <w:sz w:val="24"/>
          <w:szCs w:val="24"/>
        </w:rPr>
        <w:t xml:space="preserve">viļņu elektrostaciju </w:t>
      </w:r>
      <w:r w:rsidR="00C76EFD" w:rsidRPr="006222C4">
        <w:rPr>
          <w:rFonts w:ascii="Times New Roman" w:hAnsi="Times New Roman" w:cs="Times New Roman"/>
          <w:sz w:val="24"/>
          <w:szCs w:val="24"/>
        </w:rPr>
        <w:t>izvietošana</w:t>
      </w:r>
      <w:r w:rsidR="003B0831" w:rsidRPr="006222C4">
        <w:rPr>
          <w:rFonts w:ascii="Times New Roman" w:hAnsi="Times New Roman" w:cs="Times New Roman"/>
          <w:sz w:val="24"/>
          <w:szCs w:val="24"/>
        </w:rPr>
        <w:t xml:space="preserve"> nav </w:t>
      </w:r>
      <w:r w:rsidRPr="006222C4">
        <w:rPr>
          <w:rFonts w:ascii="Times New Roman" w:hAnsi="Times New Roman" w:cs="Times New Roman"/>
          <w:sz w:val="24"/>
          <w:szCs w:val="24"/>
        </w:rPr>
        <w:t>pieļaujama, izņemot gadījumus, ka to atļauj izsniegtās licences nosacījumi</w:t>
      </w:r>
      <w:r w:rsidR="003B0831" w:rsidRPr="006222C4">
        <w:rPr>
          <w:rFonts w:ascii="Times New Roman" w:hAnsi="Times New Roman" w:cs="Times New Roman"/>
          <w:sz w:val="24"/>
          <w:szCs w:val="24"/>
        </w:rPr>
        <w:t>.</w:t>
      </w:r>
    </w:p>
    <w:p w14:paraId="32859D38" w14:textId="77777777" w:rsidR="003B0831" w:rsidRPr="006222C4" w:rsidRDefault="003B0831" w:rsidP="008C2D76">
      <w:pPr>
        <w:spacing w:after="0"/>
        <w:rPr>
          <w:rFonts w:ascii="Times New Roman" w:hAnsi="Times New Roman" w:cs="Times New Roman"/>
          <w:sz w:val="24"/>
          <w:szCs w:val="24"/>
        </w:rPr>
      </w:pPr>
    </w:p>
    <w:p w14:paraId="4AED4084" w14:textId="77777777" w:rsidR="008C2D76" w:rsidRPr="006222C4" w:rsidRDefault="001C7A5D" w:rsidP="00086200">
      <w:pPr>
        <w:pStyle w:val="Heading2MG"/>
      </w:pPr>
      <w:bookmarkStart w:id="71" w:name="_Toc449967239"/>
      <w:bookmarkStart w:id="72" w:name="_Toc524380474"/>
      <w:r w:rsidRPr="006222C4">
        <w:t>5</w:t>
      </w:r>
      <w:r w:rsidR="008C2D76" w:rsidRPr="006222C4">
        <w:t>.1.3.2.Rekomendācijas zemūdens kabeļu ierīkošanai</w:t>
      </w:r>
      <w:bookmarkEnd w:id="71"/>
      <w:bookmarkEnd w:id="72"/>
    </w:p>
    <w:p w14:paraId="0AD0D342" w14:textId="77777777" w:rsidR="003B0831" w:rsidRPr="006222C4" w:rsidRDefault="003B0831" w:rsidP="00086200">
      <w:pPr>
        <w:pStyle w:val="Style2ApakvirsrakstItalicsTimes-12"/>
      </w:pPr>
      <w:r w:rsidRPr="006222C4">
        <w:t>Zemūdens kabeļu ietekme vidi un kultūras mantojumu</w:t>
      </w:r>
    </w:p>
    <w:p w14:paraId="08455383" w14:textId="77777777" w:rsidR="003B0831" w:rsidRPr="006222C4" w:rsidRDefault="003B0831" w:rsidP="003B0831">
      <w:pPr>
        <w:spacing w:after="0"/>
        <w:rPr>
          <w:rFonts w:ascii="Times New Roman" w:hAnsi="Times New Roman" w:cs="Times New Roman"/>
          <w:sz w:val="24"/>
          <w:szCs w:val="24"/>
          <w:u w:val="single"/>
        </w:rPr>
      </w:pPr>
      <w:r w:rsidRPr="006222C4">
        <w:rPr>
          <w:rFonts w:ascii="Times New Roman" w:hAnsi="Times New Roman" w:cs="Times New Roman"/>
          <w:sz w:val="24"/>
          <w:szCs w:val="24"/>
        </w:rPr>
        <w:t>Ierīkojot zemūdens kabeļus, pēc iespējas jānovērš kaitējums jūras ekosistēmai un kultūrvēsturiskajam mantojumam. Tādēļ nepieciešams veikt ietekmes uz vidi novērtējumu, izvērtējot riskus, kas saistīti ar aizsargājamiem zemūdens biotopu un zivju nārsta vietu mehānisku bojāšanu un šo darbību ietekmes apmērus. Kabeļi nebūtu pieļaujami arī vietās, kur konstatēti vraki vai citas vēstures liecības ar kultūrvēsturisku nozīmi.</w:t>
      </w:r>
    </w:p>
    <w:p w14:paraId="66A17578" w14:textId="77777777" w:rsidR="003B0831" w:rsidRPr="006222C4" w:rsidRDefault="003B0831" w:rsidP="00184388">
      <w:pPr>
        <w:pStyle w:val="Style2ApakvirsrakstItalicsTimes-12"/>
        <w:spacing w:before="240"/>
      </w:pPr>
      <w:r w:rsidRPr="006222C4">
        <w:t xml:space="preserve">Zemūdens kabeļu ietekme uz citām jūras izmantošanas interesēm </w:t>
      </w:r>
    </w:p>
    <w:p w14:paraId="5B24753A" w14:textId="77777777" w:rsidR="003B0831" w:rsidRPr="006222C4" w:rsidRDefault="003B0831" w:rsidP="00ED3180">
      <w:pPr>
        <w:spacing w:after="120"/>
        <w:rPr>
          <w:rFonts w:ascii="Times New Roman" w:hAnsi="Times New Roman" w:cs="Times New Roman"/>
          <w:sz w:val="24"/>
          <w:szCs w:val="24"/>
        </w:rPr>
      </w:pPr>
      <w:r w:rsidRPr="006222C4">
        <w:rPr>
          <w:rFonts w:ascii="Times New Roman" w:hAnsi="Times New Roman" w:cs="Times New Roman"/>
          <w:sz w:val="24"/>
          <w:szCs w:val="24"/>
        </w:rPr>
        <w:t xml:space="preserve">Zemūdens kabeļus var apdraudēt kuģu ceļu padziļināšana un uzturēšana, enkuru izmešana, grunts tralēšana, kā arī minerālresuru ieguve. Tādēļ plānojot kabeļu trajektorijas, pēc iespējas jāizvairās no kuģu ceļiem, kur nepieciešams veikt padziļināšanas vai uzturēšanas darbus, enkurvietām, grunts novietnēm, zvejai ar grunts trali prioritārajām teritorijām, kā arī teritorijām, kas varētu būt potenciāli nozīmīgas minerālresursu ieguvei. </w:t>
      </w:r>
    </w:p>
    <w:p w14:paraId="20B21CD8" w14:textId="77777777" w:rsidR="003B0831" w:rsidRPr="006222C4" w:rsidRDefault="003B0831" w:rsidP="00ED3180">
      <w:pPr>
        <w:spacing w:after="120"/>
        <w:rPr>
          <w:rFonts w:ascii="Times New Roman" w:hAnsi="Times New Roman" w:cs="Times New Roman"/>
          <w:sz w:val="24"/>
          <w:szCs w:val="24"/>
        </w:rPr>
      </w:pPr>
      <w:r w:rsidRPr="006222C4">
        <w:rPr>
          <w:rFonts w:ascii="Times New Roman" w:hAnsi="Times New Roman" w:cs="Times New Roman"/>
          <w:sz w:val="24"/>
          <w:szCs w:val="24"/>
        </w:rPr>
        <w:t>Drošības apsvērumu dēļ kabeļu ierīkošana nebūtu pieļaujama nogremdēto sprāgstvielu rajonos. Sadarbojoties ar Aizsardzības ministriju un Nacionālajiem bruņotajiem spēkiem ļoti rūpīgi būtu jāizvērtē iespējas izvietot kabeļus militārajos mācību poligonos, kā arī jāveic nepieciešamie drošībās pasākumi un izpēte, ierīkojot kabeļus bijušajos mīnētajos rajonos.</w:t>
      </w:r>
    </w:p>
    <w:p w14:paraId="6C095E16" w14:textId="77777777" w:rsidR="008C2D76" w:rsidRPr="006222C4" w:rsidRDefault="001C7A5D" w:rsidP="00182523">
      <w:pPr>
        <w:pStyle w:val="Heading2MG"/>
      </w:pPr>
      <w:bookmarkStart w:id="73" w:name="_Toc449967240"/>
      <w:bookmarkStart w:id="74" w:name="_Toc524380475"/>
      <w:r w:rsidRPr="006222C4">
        <w:t>5</w:t>
      </w:r>
      <w:r w:rsidR="008C2D76" w:rsidRPr="006222C4">
        <w:t xml:space="preserve">.1.3.3.Rekomendācijas jūras akvakultūras </w:t>
      </w:r>
      <w:bookmarkEnd w:id="73"/>
      <w:r w:rsidR="008C2D76" w:rsidRPr="006222C4">
        <w:t>ierīkošanai</w:t>
      </w:r>
      <w:bookmarkEnd w:id="74"/>
    </w:p>
    <w:p w14:paraId="3E6B671B" w14:textId="77777777" w:rsidR="003B0831" w:rsidRPr="006222C4" w:rsidRDefault="003B0831" w:rsidP="00184388">
      <w:pPr>
        <w:pStyle w:val="ListParagraph"/>
        <w:spacing w:after="0"/>
        <w:ind w:left="0"/>
        <w:jc w:val="both"/>
        <w:rPr>
          <w:rFonts w:ascii="Times New Roman" w:hAnsi="Times New Roman"/>
          <w:sz w:val="24"/>
          <w:szCs w:val="24"/>
          <w:lang w:val="lv-LV"/>
        </w:rPr>
      </w:pPr>
      <w:r w:rsidRPr="006222C4">
        <w:rPr>
          <w:rFonts w:ascii="Times New Roman" w:hAnsi="Times New Roman"/>
          <w:sz w:val="24"/>
          <w:szCs w:val="24"/>
          <w:lang w:val="lv-LV"/>
        </w:rPr>
        <w:t xml:space="preserve">Ņemot vērā pieaugošo interesi par akvakultūras attīstības iespējām Baltijas reģionā un šīs nozares nozīmi Zilās izaugsmes kontekstā, kā arī dažādu tehnoloģisko risinājumu straujo attīstību, </w:t>
      </w:r>
      <w:r w:rsidRPr="006222C4">
        <w:rPr>
          <w:rFonts w:ascii="Times New Roman" w:hAnsi="Times New Roman"/>
          <w:sz w:val="24"/>
          <w:szCs w:val="24"/>
          <w:lang w:val="lv-LV"/>
        </w:rPr>
        <w:lastRenderedPageBreak/>
        <w:t>nepieciešams veikt pētījumus par vides apstākļu piemērotību dažādu akvakultūras sugu audzēšanai Latvijas piekrastē un izstrādāt Latvijas apstākļiem piemērotas, videi draudzīgas tehnoloģijas. Pētījumos būtu jāiesaista Latvijas zinātniskie institūti ar ilgstošu zinātniskā darba pieredzi jūras un akvakultūras izpētes jomā. Nosakot akvakultūras attīstībai piemērotās teritorijas, nepieciešams balstīties uz jaunāko Baltijas jūras (vēlams arī Latvijā veikto) pētījumu atzinumiem, novērst iespējamos vides riskus, kā arī traucējumu citām jūras izmantošanas interesēm.</w:t>
      </w:r>
    </w:p>
    <w:p w14:paraId="395F4D0D" w14:textId="77777777" w:rsidR="003B0831" w:rsidRPr="006222C4" w:rsidRDefault="003B0831" w:rsidP="00184388">
      <w:pPr>
        <w:pStyle w:val="Style2ApakvirsrakstItalicsTimes-12"/>
        <w:spacing w:before="240"/>
        <w:rPr>
          <w:szCs w:val="24"/>
        </w:rPr>
      </w:pPr>
      <w:r w:rsidRPr="006222C4">
        <w:rPr>
          <w:szCs w:val="24"/>
        </w:rPr>
        <w:t xml:space="preserve">Jūras akvakultūras ietekme uz vidi </w:t>
      </w:r>
    </w:p>
    <w:p w14:paraId="181BC830" w14:textId="77777777" w:rsidR="003B0831" w:rsidRPr="006222C4" w:rsidRDefault="003B0831" w:rsidP="00ED3180">
      <w:pPr>
        <w:pStyle w:val="ListParagraph"/>
        <w:spacing w:after="120" w:line="257" w:lineRule="auto"/>
        <w:ind w:left="0"/>
        <w:jc w:val="both"/>
        <w:rPr>
          <w:rFonts w:ascii="Times New Roman" w:hAnsi="Times New Roman"/>
          <w:sz w:val="24"/>
          <w:szCs w:val="24"/>
          <w:lang w:val="lv-LV"/>
        </w:rPr>
      </w:pPr>
      <w:r w:rsidRPr="006222C4">
        <w:rPr>
          <w:rFonts w:ascii="Times New Roman" w:hAnsi="Times New Roman"/>
          <w:sz w:val="24"/>
          <w:szCs w:val="24"/>
          <w:lang w:val="lv-LV"/>
        </w:rPr>
        <w:t xml:space="preserve">Būtisku negatīvu ietekmi uz vidi rada zivju akvakultūra atklātos sprostos, jo audzēšanas procesā lietotā un neizmantotā zivju barība, vielmaiņas galaprodukti un medikamenti palielina jūras eitrofikācijas slogu un ietekmē dabīgās populācijas. Tādēļ tā nav pieļaujama Rīgas līcī, ņemot vērā jau esošo eitrofikācijas līmeni. Savukārt aļģu un īpaši gliemeņu akvakultūra var pat radīt pozitīvu ietekmi uz vidi, jo augšanas procesā tās piesaista barības vielas un veic ūdens filtrāciju. </w:t>
      </w:r>
    </w:p>
    <w:p w14:paraId="7CDB9274" w14:textId="71EA01E3" w:rsidR="003B0831" w:rsidRPr="006222C4" w:rsidRDefault="003B0831" w:rsidP="00ED3180">
      <w:pPr>
        <w:pStyle w:val="ListParagraph"/>
        <w:spacing w:after="120"/>
        <w:ind w:left="0"/>
        <w:jc w:val="both"/>
        <w:rPr>
          <w:rFonts w:ascii="Times New Roman" w:hAnsi="Times New Roman"/>
          <w:sz w:val="24"/>
          <w:szCs w:val="24"/>
          <w:lang w:val="lv-LV"/>
        </w:rPr>
      </w:pPr>
      <w:r w:rsidRPr="006222C4">
        <w:rPr>
          <w:rFonts w:ascii="Times New Roman" w:hAnsi="Times New Roman"/>
          <w:sz w:val="24"/>
          <w:szCs w:val="24"/>
          <w:lang w:val="lv-LV"/>
        </w:rPr>
        <w:t xml:space="preserve">Zivju akvakultūra atklātos sprostos var radīt negatīvu ietekmi uz visa veida bentiskajiem biotopiem, savukārt pret aļģu un gliemeņu akvakultūru (vai IMTA) jutīgākie būs fotiskās zonas biotopi, kā arī afotiskās zonas biotopi, kas veidojas uz klintāja, laukakmeņiem vai morēnas. Mazāks kaitējums sagaidāms afotiskajā zonā, teritorijās, kur raksturīgi smilšaini un/vai dūņu nogulumi, tādēļ tās būtu piemērotākās akvakultūras fermu ierīkošanai. Būtiska negatīva ietekme sagaidāma arī uz zivju nārsta un mazuļu uzturēšanās vietām. Ņemot vērā minētās vides ietekmes, akvakultūras fermas nebūtu ieteicamas piekrastes ūdeņos, zonā līdz 20 m dziļumam. </w:t>
      </w:r>
    </w:p>
    <w:p w14:paraId="0E8E751D" w14:textId="77777777" w:rsidR="003B0831" w:rsidRPr="006222C4" w:rsidRDefault="003B0831" w:rsidP="00184388">
      <w:pPr>
        <w:pStyle w:val="Style2ApakvirsrakstItalicsTimes-12"/>
        <w:spacing w:before="240"/>
        <w:rPr>
          <w:szCs w:val="24"/>
        </w:rPr>
      </w:pPr>
      <w:r w:rsidRPr="006222C4">
        <w:rPr>
          <w:szCs w:val="24"/>
        </w:rPr>
        <w:t>Jūras akvakultūras ietekme uz citām jūras izmantošanas interesēm</w:t>
      </w:r>
    </w:p>
    <w:p w14:paraId="0A2F8E83" w14:textId="4AE3781F" w:rsidR="003D6B60" w:rsidRPr="006222C4" w:rsidRDefault="003B0831" w:rsidP="00ED3180">
      <w:pPr>
        <w:pStyle w:val="ListParagraph"/>
        <w:spacing w:after="120" w:line="257" w:lineRule="auto"/>
        <w:ind w:left="0"/>
        <w:contextualSpacing w:val="0"/>
        <w:jc w:val="both"/>
        <w:rPr>
          <w:rFonts w:ascii="Times New Roman" w:hAnsi="Times New Roman"/>
          <w:sz w:val="24"/>
          <w:szCs w:val="24"/>
          <w:lang w:val="lv-LV"/>
        </w:rPr>
      </w:pPr>
      <w:r w:rsidRPr="006222C4">
        <w:rPr>
          <w:rFonts w:ascii="Times New Roman" w:hAnsi="Times New Roman"/>
          <w:sz w:val="24"/>
          <w:szCs w:val="24"/>
          <w:lang w:val="lv-LV"/>
        </w:rPr>
        <w:t xml:space="preserve">Lai novērstu kuģu avāriju riskus, akvakultūras fermas jāizvieto ārpus kuģošanai rezervētajām zonām </w:t>
      </w:r>
      <w:r w:rsidR="003D6B60" w:rsidRPr="006222C4">
        <w:rPr>
          <w:rFonts w:ascii="Times New Roman" w:hAnsi="Times New Roman"/>
          <w:sz w:val="24"/>
          <w:szCs w:val="24"/>
          <w:lang w:val="lv-LV"/>
        </w:rPr>
        <w:t>un</w:t>
      </w:r>
      <w:r w:rsidRPr="006222C4">
        <w:rPr>
          <w:rFonts w:ascii="Times New Roman" w:hAnsi="Times New Roman"/>
          <w:sz w:val="24"/>
          <w:szCs w:val="24"/>
          <w:lang w:val="lv-LV"/>
        </w:rPr>
        <w:t xml:space="preserve"> ostu teritorijām</w:t>
      </w:r>
      <w:r w:rsidR="003D6B60" w:rsidRPr="006222C4">
        <w:rPr>
          <w:rFonts w:ascii="Times New Roman" w:hAnsi="Times New Roman"/>
          <w:sz w:val="24"/>
          <w:szCs w:val="24"/>
          <w:lang w:val="lv-LV"/>
        </w:rPr>
        <w:t>,</w:t>
      </w:r>
      <w:r w:rsidRPr="006222C4">
        <w:rPr>
          <w:rFonts w:ascii="Times New Roman" w:hAnsi="Times New Roman"/>
          <w:sz w:val="24"/>
          <w:szCs w:val="24"/>
          <w:lang w:val="lv-LV"/>
        </w:rPr>
        <w:t xml:space="preserve"> </w:t>
      </w:r>
      <w:r w:rsidR="00FF4AEF" w:rsidRPr="006222C4">
        <w:rPr>
          <w:rFonts w:ascii="Times New Roman" w:hAnsi="Times New Roman"/>
          <w:sz w:val="24"/>
          <w:szCs w:val="24"/>
          <w:lang w:val="lv-LV"/>
        </w:rPr>
        <w:t xml:space="preserve">izņemot gadījumus, </w:t>
      </w:r>
      <w:r w:rsidR="003D6B60" w:rsidRPr="006222C4">
        <w:rPr>
          <w:rFonts w:ascii="Times New Roman" w:hAnsi="Times New Roman"/>
          <w:sz w:val="24"/>
          <w:szCs w:val="24"/>
          <w:lang w:val="lv-LV"/>
        </w:rPr>
        <w:t>j</w:t>
      </w:r>
      <w:r w:rsidRPr="006222C4">
        <w:rPr>
          <w:rFonts w:ascii="Times New Roman" w:hAnsi="Times New Roman"/>
          <w:sz w:val="24"/>
          <w:szCs w:val="24"/>
          <w:lang w:val="lv-LV"/>
        </w:rPr>
        <w:t xml:space="preserve">a </w:t>
      </w:r>
      <w:r w:rsidR="003D6B60" w:rsidRPr="006222C4">
        <w:rPr>
          <w:rFonts w:ascii="Times New Roman" w:hAnsi="Times New Roman"/>
          <w:sz w:val="24"/>
          <w:szCs w:val="24"/>
          <w:lang w:val="lv-LV"/>
        </w:rPr>
        <w:t>ir pamatots, ka vis</w:t>
      </w:r>
      <w:r w:rsidRPr="006222C4">
        <w:rPr>
          <w:rFonts w:ascii="Times New Roman" w:hAnsi="Times New Roman"/>
          <w:sz w:val="24"/>
          <w:szCs w:val="24"/>
          <w:lang w:val="lv-LV"/>
        </w:rPr>
        <w:t xml:space="preserve">piemērotākā akvakultūras fermas ierīkošanas vieta </w:t>
      </w:r>
      <w:r w:rsidR="00FF4AEF" w:rsidRPr="006222C4">
        <w:rPr>
          <w:rFonts w:ascii="Times New Roman" w:hAnsi="Times New Roman"/>
          <w:sz w:val="24"/>
          <w:szCs w:val="24"/>
          <w:lang w:val="lv-LV"/>
        </w:rPr>
        <w:t xml:space="preserve">ir </w:t>
      </w:r>
      <w:r w:rsidRPr="006222C4">
        <w:rPr>
          <w:rFonts w:ascii="Times New Roman" w:hAnsi="Times New Roman"/>
          <w:sz w:val="24"/>
          <w:szCs w:val="24"/>
          <w:lang w:val="lv-LV"/>
        </w:rPr>
        <w:t>kuģošanai rezervētajā zonā</w:t>
      </w:r>
      <w:r w:rsidR="003D6B60" w:rsidRPr="006222C4">
        <w:rPr>
          <w:rFonts w:ascii="Times New Roman" w:hAnsi="Times New Roman"/>
          <w:sz w:val="24"/>
          <w:szCs w:val="24"/>
          <w:lang w:val="lv-LV"/>
        </w:rPr>
        <w:t>.</w:t>
      </w:r>
      <w:r w:rsidRPr="006222C4">
        <w:rPr>
          <w:rFonts w:ascii="Times New Roman" w:hAnsi="Times New Roman"/>
          <w:sz w:val="24"/>
          <w:szCs w:val="24"/>
          <w:lang w:val="lv-LV"/>
        </w:rPr>
        <w:t xml:space="preserve"> </w:t>
      </w:r>
      <w:r w:rsidR="00FF4AEF" w:rsidRPr="006222C4">
        <w:rPr>
          <w:rFonts w:ascii="Times New Roman" w:hAnsi="Times New Roman"/>
          <w:sz w:val="24"/>
          <w:szCs w:val="24"/>
          <w:lang w:val="lv-LV"/>
        </w:rPr>
        <w:t xml:space="preserve">Tādā gadījumā </w:t>
      </w:r>
      <w:r w:rsidRPr="006222C4">
        <w:rPr>
          <w:rFonts w:ascii="Times New Roman" w:hAnsi="Times New Roman"/>
          <w:sz w:val="24"/>
          <w:szCs w:val="24"/>
          <w:lang w:val="lv-LV"/>
        </w:rPr>
        <w:t>atbildīgajām institūcijām</w:t>
      </w:r>
      <w:r w:rsidR="00FF4AEF" w:rsidRPr="006222C4">
        <w:rPr>
          <w:rFonts w:ascii="Times New Roman" w:hAnsi="Times New Roman"/>
          <w:sz w:val="24"/>
          <w:szCs w:val="24"/>
          <w:lang w:val="lv-LV"/>
        </w:rPr>
        <w:t xml:space="preserve"> nepieciešams</w:t>
      </w:r>
      <w:r w:rsidRPr="006222C4">
        <w:rPr>
          <w:rFonts w:ascii="Times New Roman" w:hAnsi="Times New Roman"/>
          <w:sz w:val="24"/>
          <w:szCs w:val="24"/>
          <w:lang w:val="lv-LV"/>
        </w:rPr>
        <w:t xml:space="preserve"> rast </w:t>
      </w:r>
      <w:r w:rsidR="00FF4AEF" w:rsidRPr="006222C4">
        <w:rPr>
          <w:rFonts w:ascii="Times New Roman" w:hAnsi="Times New Roman"/>
          <w:sz w:val="24"/>
          <w:szCs w:val="24"/>
          <w:lang w:val="lv-LV"/>
        </w:rPr>
        <w:t xml:space="preserve">telpiskus </w:t>
      </w:r>
      <w:r w:rsidRPr="006222C4">
        <w:rPr>
          <w:rFonts w:ascii="Times New Roman" w:hAnsi="Times New Roman"/>
          <w:sz w:val="24"/>
          <w:szCs w:val="24"/>
          <w:lang w:val="lv-LV"/>
        </w:rPr>
        <w:t xml:space="preserve">risinājumus, </w:t>
      </w:r>
      <w:r w:rsidR="00FF4AEF" w:rsidRPr="006222C4">
        <w:rPr>
          <w:rFonts w:ascii="Times New Roman" w:hAnsi="Times New Roman"/>
          <w:sz w:val="24"/>
          <w:szCs w:val="24"/>
          <w:lang w:val="lv-LV"/>
        </w:rPr>
        <w:t xml:space="preserve">lai </w:t>
      </w:r>
      <w:r w:rsidRPr="006222C4">
        <w:rPr>
          <w:rFonts w:ascii="Times New Roman" w:hAnsi="Times New Roman"/>
          <w:sz w:val="24"/>
          <w:szCs w:val="24"/>
          <w:lang w:val="lv-LV"/>
        </w:rPr>
        <w:t>nodrošinātu kuģošanas drošību</w:t>
      </w:r>
      <w:r w:rsidR="00FF4AEF" w:rsidRPr="006222C4">
        <w:rPr>
          <w:rFonts w:ascii="Times New Roman" w:hAnsi="Times New Roman"/>
          <w:sz w:val="24"/>
          <w:szCs w:val="24"/>
          <w:lang w:val="lv-LV"/>
        </w:rPr>
        <w:t>, un nepieciešamības gadījumā mainīt konkrētās vietas izmantošanas prioritāti</w:t>
      </w:r>
      <w:r w:rsidRPr="006222C4">
        <w:rPr>
          <w:rFonts w:ascii="Times New Roman" w:hAnsi="Times New Roman"/>
          <w:sz w:val="24"/>
          <w:szCs w:val="24"/>
          <w:lang w:val="lv-LV"/>
        </w:rPr>
        <w:t xml:space="preserve">. </w:t>
      </w:r>
    </w:p>
    <w:p w14:paraId="5D7AFB2C" w14:textId="77777777" w:rsidR="003B0831" w:rsidRPr="006222C4" w:rsidRDefault="003B0831" w:rsidP="00ED3180">
      <w:pPr>
        <w:pStyle w:val="ListParagraph"/>
        <w:spacing w:after="120" w:line="257" w:lineRule="auto"/>
        <w:ind w:left="0"/>
        <w:contextualSpacing w:val="0"/>
        <w:jc w:val="both"/>
        <w:rPr>
          <w:rFonts w:ascii="Times New Roman" w:hAnsi="Times New Roman"/>
          <w:sz w:val="24"/>
          <w:szCs w:val="24"/>
          <w:lang w:val="lv-LV"/>
        </w:rPr>
      </w:pPr>
      <w:r w:rsidRPr="006222C4">
        <w:rPr>
          <w:rFonts w:ascii="Times New Roman" w:hAnsi="Times New Roman"/>
          <w:sz w:val="24"/>
          <w:szCs w:val="24"/>
          <w:lang w:val="lv-LV"/>
        </w:rPr>
        <w:t>Akvakultūras fermas nav pieļaujamas arī militārajos mācību poligonos. Iespējas noteikt akvakultūras laukumus bijušajās mīnētajās teritorijās jāizvērtē sadarbībā ar Aizsardzības ministriju un Nacionālajiem bruņotajiem spēkiem, kā arī jāveic atbilstoša jūras dibena padziļināta izpēte.</w:t>
      </w:r>
    </w:p>
    <w:p w14:paraId="5202C10B" w14:textId="77777777" w:rsidR="003B0831" w:rsidRPr="006222C4" w:rsidRDefault="003B0831" w:rsidP="00ED3180">
      <w:pPr>
        <w:pStyle w:val="ListParagraph"/>
        <w:spacing w:after="120" w:line="257" w:lineRule="auto"/>
        <w:ind w:left="0"/>
        <w:contextualSpacing w:val="0"/>
        <w:jc w:val="both"/>
        <w:rPr>
          <w:rFonts w:ascii="Times New Roman" w:hAnsi="Times New Roman"/>
          <w:sz w:val="24"/>
          <w:szCs w:val="24"/>
          <w:lang w:val="lv-LV"/>
        </w:rPr>
      </w:pPr>
      <w:r w:rsidRPr="006222C4">
        <w:rPr>
          <w:rFonts w:ascii="Times New Roman" w:hAnsi="Times New Roman"/>
          <w:sz w:val="24"/>
          <w:szCs w:val="24"/>
          <w:lang w:val="lv-LV"/>
        </w:rPr>
        <w:t>Lai neradītu zaudējumus citām saimniecības nozarēm, akvakultūras laukumus nedrīkst noteikt zonās, kurās notiek intensīva zveja, kā arī teritorijās, kas potenciāli varētu būt nozīmīgas minerālresuru ieguvei.</w:t>
      </w:r>
    </w:p>
    <w:p w14:paraId="4EB498B7" w14:textId="08369590" w:rsidR="003B0831" w:rsidRPr="006222C4" w:rsidRDefault="003B0831" w:rsidP="00ED3180">
      <w:pPr>
        <w:pStyle w:val="ListParagraph"/>
        <w:spacing w:after="120" w:line="257" w:lineRule="auto"/>
        <w:ind w:left="0"/>
        <w:contextualSpacing w:val="0"/>
        <w:jc w:val="both"/>
        <w:rPr>
          <w:rFonts w:ascii="Times New Roman" w:hAnsi="Times New Roman"/>
          <w:sz w:val="24"/>
          <w:szCs w:val="24"/>
          <w:lang w:val="lv-LV"/>
        </w:rPr>
      </w:pPr>
      <w:r w:rsidRPr="006222C4">
        <w:rPr>
          <w:rFonts w:ascii="Times New Roman" w:hAnsi="Times New Roman"/>
          <w:sz w:val="24"/>
          <w:szCs w:val="24"/>
          <w:lang w:val="lv-LV"/>
        </w:rPr>
        <w:t>Savukārt zonās, kur jau ir izsniegtas licences ogļūdeņražu izpētei un ieguvei, kā arī būvēm, t.sk.</w:t>
      </w:r>
      <w:r w:rsidR="00603BAC" w:rsidRPr="006222C4">
        <w:rPr>
          <w:rFonts w:ascii="Times New Roman" w:hAnsi="Times New Roman"/>
          <w:sz w:val="24"/>
          <w:szCs w:val="24"/>
          <w:lang w:val="lv-LV"/>
        </w:rPr>
        <w:t xml:space="preserve"> VES</w:t>
      </w:r>
      <w:r w:rsidRPr="006222C4">
        <w:rPr>
          <w:rFonts w:ascii="Times New Roman" w:hAnsi="Times New Roman"/>
          <w:sz w:val="24"/>
          <w:szCs w:val="24"/>
          <w:lang w:val="lv-LV"/>
        </w:rPr>
        <w:t xml:space="preserve">, akvakultūras </w:t>
      </w:r>
      <w:r w:rsidR="00AA4D8B" w:rsidRPr="006222C4">
        <w:rPr>
          <w:rFonts w:ascii="Times New Roman" w:hAnsi="Times New Roman"/>
          <w:sz w:val="24"/>
          <w:szCs w:val="24"/>
          <w:lang w:val="lv-LV"/>
        </w:rPr>
        <w:t xml:space="preserve">fermu izvietošana </w:t>
      </w:r>
      <w:r w:rsidRPr="006222C4">
        <w:rPr>
          <w:rFonts w:ascii="Times New Roman" w:hAnsi="Times New Roman"/>
          <w:sz w:val="24"/>
          <w:szCs w:val="24"/>
          <w:lang w:val="lv-LV"/>
        </w:rPr>
        <w:t>nav pieļaujama</w:t>
      </w:r>
      <w:r w:rsidR="00AA4D8B" w:rsidRPr="006222C4">
        <w:rPr>
          <w:rFonts w:ascii="Times New Roman" w:hAnsi="Times New Roman"/>
          <w:sz w:val="24"/>
          <w:szCs w:val="24"/>
          <w:lang w:val="lv-LV"/>
        </w:rPr>
        <w:t>, izņemot gadījumus, ka to atļauj izsniegtās licences nosacījumi</w:t>
      </w:r>
      <w:r w:rsidRPr="006222C4">
        <w:rPr>
          <w:rFonts w:ascii="Times New Roman" w:hAnsi="Times New Roman"/>
          <w:sz w:val="24"/>
          <w:szCs w:val="24"/>
          <w:lang w:val="lv-LV"/>
        </w:rPr>
        <w:t>.</w:t>
      </w:r>
    </w:p>
    <w:p w14:paraId="01537688" w14:textId="77777777" w:rsidR="008C2D76" w:rsidRPr="006222C4" w:rsidRDefault="008C2D76" w:rsidP="008C2D76">
      <w:pPr>
        <w:pStyle w:val="ListParagraph"/>
        <w:spacing w:after="0"/>
        <w:ind w:left="0"/>
        <w:rPr>
          <w:rFonts w:ascii="Times New Roman" w:hAnsi="Times New Roman"/>
          <w:sz w:val="24"/>
          <w:szCs w:val="24"/>
          <w:lang w:val="lv-LV"/>
        </w:rPr>
      </w:pPr>
    </w:p>
    <w:p w14:paraId="79F6EEE8" w14:textId="77777777" w:rsidR="008C2D76" w:rsidRPr="006222C4" w:rsidRDefault="001C7A5D" w:rsidP="00836002">
      <w:pPr>
        <w:pStyle w:val="Heading2MG"/>
      </w:pPr>
      <w:bookmarkStart w:id="75" w:name="_Toc449967242"/>
      <w:bookmarkStart w:id="76" w:name="_Toc524380476"/>
      <w:r w:rsidRPr="006222C4">
        <w:t>5</w:t>
      </w:r>
      <w:r w:rsidR="008C2D76" w:rsidRPr="006222C4">
        <w:t>.1.3.4.Rekomendācijas ogļūdeņražu izpētei un ieguvei</w:t>
      </w:r>
      <w:bookmarkEnd w:id="75"/>
      <w:bookmarkEnd w:id="76"/>
    </w:p>
    <w:p w14:paraId="113840A2" w14:textId="55F93614" w:rsidR="003B0831" w:rsidRPr="006222C4" w:rsidRDefault="00FF23B4" w:rsidP="003B0831">
      <w:pPr>
        <w:spacing w:after="0"/>
        <w:rPr>
          <w:rFonts w:ascii="Times New Roman" w:hAnsi="Times New Roman" w:cs="Times New Roman"/>
          <w:sz w:val="24"/>
          <w:szCs w:val="24"/>
        </w:rPr>
      </w:pPr>
      <w:r w:rsidRPr="006222C4">
        <w:rPr>
          <w:rFonts w:ascii="Times New Roman" w:eastAsia="MS Mincho" w:hAnsi="Times New Roman" w:cs="Times New Roman"/>
          <w:sz w:val="24"/>
          <w:szCs w:val="24"/>
          <w:lang w:eastAsia="ja-JP"/>
        </w:rPr>
        <w:t>Valsts ģeoloģijas fondā pieejamie p</w:t>
      </w:r>
      <w:r w:rsidR="003B0831" w:rsidRPr="006222C4">
        <w:rPr>
          <w:rFonts w:ascii="Times New Roman" w:eastAsia="MS Mincho" w:hAnsi="Times New Roman" w:cs="Times New Roman"/>
          <w:sz w:val="24"/>
          <w:szCs w:val="24"/>
          <w:lang w:eastAsia="ja-JP"/>
        </w:rPr>
        <w:t>ētījumi</w:t>
      </w:r>
      <w:r w:rsidR="00B32B54" w:rsidRPr="006222C4">
        <w:rPr>
          <w:rFonts w:ascii="Times New Roman" w:eastAsia="MS Mincho" w:hAnsi="Times New Roman" w:cs="Times New Roman"/>
          <w:sz w:val="24"/>
          <w:szCs w:val="24"/>
          <w:lang w:eastAsia="ja-JP"/>
        </w:rPr>
        <w:t xml:space="preserve"> </w:t>
      </w:r>
      <w:r w:rsidRPr="006222C4">
        <w:rPr>
          <w:rFonts w:ascii="Times New Roman" w:eastAsia="MS Mincho" w:hAnsi="Times New Roman" w:cs="Times New Roman"/>
          <w:sz w:val="24"/>
          <w:szCs w:val="24"/>
          <w:lang w:eastAsia="ja-JP"/>
        </w:rPr>
        <w:t>liecina, ka iespējamo iegūstamo naftas resursu daudzums Baltijas jūras atradnēs var būt no 0,2 līdz 10 milj. t</w:t>
      </w:r>
      <w:r w:rsidR="00B32B54" w:rsidRPr="006222C4">
        <w:rPr>
          <w:rStyle w:val="FootnoteReference"/>
          <w:rFonts w:ascii="Times New Roman" w:eastAsia="MS Mincho" w:hAnsi="Times New Roman" w:cs="Times New Roman"/>
          <w:sz w:val="24"/>
          <w:szCs w:val="24"/>
          <w:lang w:eastAsia="ja-JP"/>
        </w:rPr>
        <w:footnoteReference w:id="124"/>
      </w:r>
      <w:r w:rsidR="003B0831" w:rsidRPr="006222C4">
        <w:rPr>
          <w:rFonts w:ascii="Times New Roman" w:eastAsia="MS Mincho" w:hAnsi="Times New Roman" w:cs="Times New Roman"/>
          <w:sz w:val="24"/>
          <w:szCs w:val="24"/>
          <w:lang w:eastAsia="ja-JP"/>
        </w:rPr>
        <w:t xml:space="preserve">. Lielākās iegulas ir koncentrētas Latvijas jūras ūdeņu dienvidrietumu daļā. Kopumā ir atklāti ap 50 lokālo pacēlumu – naftas iegulu, no kuriem 20 ir atzīti par perspektīviem naftas ieguvei. Aprēķini liecina, ka ogļūdeņražu ieguve ekonomiski lietderīga </w:t>
      </w:r>
      <w:r w:rsidR="003B0831" w:rsidRPr="006222C4">
        <w:rPr>
          <w:rFonts w:ascii="Times New Roman" w:eastAsia="MS Mincho" w:hAnsi="Times New Roman" w:cs="Times New Roman"/>
          <w:sz w:val="24"/>
          <w:szCs w:val="24"/>
          <w:lang w:eastAsia="ja-JP"/>
        </w:rPr>
        <w:lastRenderedPageBreak/>
        <w:t>varētu būt vairākās lielākajās naftas iegulās, bet pārējo apguve varētu sākties pēc atbilstošas infrastruktūras izveides pie lielajām iegulām.</w:t>
      </w:r>
    </w:p>
    <w:p w14:paraId="361439BB" w14:textId="77777777" w:rsidR="003B0831" w:rsidRPr="006222C4" w:rsidRDefault="003B0831" w:rsidP="00184388">
      <w:pPr>
        <w:pStyle w:val="Style2ApakvirsrakstItalicsTimes-12"/>
        <w:spacing w:before="240"/>
        <w:rPr>
          <w:szCs w:val="24"/>
        </w:rPr>
      </w:pPr>
      <w:r w:rsidRPr="006222C4">
        <w:rPr>
          <w:szCs w:val="24"/>
        </w:rPr>
        <w:t xml:space="preserve">Ogļūdeņražu ieguves ietekme uz </w:t>
      </w:r>
      <w:r w:rsidR="008C26D9" w:rsidRPr="006222C4">
        <w:rPr>
          <w:szCs w:val="24"/>
        </w:rPr>
        <w:t>vidi</w:t>
      </w:r>
    </w:p>
    <w:p w14:paraId="40F77B39" w14:textId="77777777" w:rsidR="00BF411B" w:rsidRPr="006222C4" w:rsidRDefault="00BF411B" w:rsidP="00BF411B">
      <w:pPr>
        <w:spacing w:after="120"/>
        <w:rPr>
          <w:rFonts w:ascii="Times New Roman" w:hAnsi="Times New Roman" w:cs="Times New Roman"/>
          <w:sz w:val="24"/>
          <w:szCs w:val="24"/>
        </w:rPr>
      </w:pPr>
      <w:r w:rsidRPr="006222C4">
        <w:rPr>
          <w:rFonts w:ascii="Times New Roman" w:hAnsi="Times New Roman" w:cs="Times New Roman"/>
          <w:sz w:val="24"/>
          <w:szCs w:val="24"/>
        </w:rPr>
        <w:t>Ogļūdeņražu ieguve rada SEG un gaisu piesārņojošo vielu emisijas no sekojošiem procesiem – kontrolētām noplūdēm, drošības dedzināšanas ar lāpu, izpētes, ražošanas,  modernizācijas  un transportēšanas.  Šīs darbības var negatīvi ietekmēt Latvijai ES tiesību aktos noteikto SEG emisiju samazināšanas mērķu un gaisa piesārņojošo vielu mērķu izpildi.</w:t>
      </w:r>
    </w:p>
    <w:p w14:paraId="713F0DB3" w14:textId="77777777" w:rsidR="003B0831" w:rsidRPr="006222C4" w:rsidRDefault="003B0831" w:rsidP="00184388">
      <w:pPr>
        <w:spacing w:after="120"/>
        <w:rPr>
          <w:rFonts w:ascii="Times New Roman" w:hAnsi="Times New Roman" w:cs="Times New Roman"/>
          <w:sz w:val="24"/>
          <w:szCs w:val="24"/>
        </w:rPr>
      </w:pPr>
      <w:r w:rsidRPr="006222C4">
        <w:rPr>
          <w:rFonts w:ascii="Times New Roman" w:hAnsi="Times New Roman" w:cs="Times New Roman"/>
          <w:sz w:val="24"/>
          <w:szCs w:val="24"/>
        </w:rPr>
        <w:t>Ierīkojot naftas urbumus, kā arī veicot to ieguvi, iespējama ogļūdeņražu nonākšana vidē, radot apdraudējumu jūras ekosistēmai. Naftas radītais piesārņojums var negatīvi ietekmēt jūras biotopus, zivju nārsta un mazuļu uzturēšanās vietas un radīt kaitējumu zivju resursiem. Īpaši bīstams naftas piesārņojums var būt putniem – peldot piesārņotā ūdenī, tiem saķep spalvas, tādējādi zūd izolācijas un termoregulācijas spējas, kā rezultātā putni nespēj ienirt un iet bojā nosalstot, pārkarstot, no atūdeņošanās vai no bada. Putnu bojāeju var izraisīt arī saindēšanās ar naftu, to norijot. Tādēļ naftas ieguve nebūtu pieļaujama putnu un zemūdens biotopu aizsardzībai izveidotās teritorijās (it īpaši gārgaļu, kākauļu, melnās un tumšās pīles, kā arī melnā alka ziemošanas vietās),</w:t>
      </w:r>
      <w:r w:rsidR="003D5DE0" w:rsidRPr="006222C4">
        <w:rPr>
          <w:rFonts w:ascii="Times New Roman" w:hAnsi="Times New Roman" w:cs="Times New Roman"/>
          <w:sz w:val="24"/>
          <w:szCs w:val="24"/>
        </w:rPr>
        <w:t xml:space="preserve"> bioloģiskās daudzveidības izpētes zonās līdz to izpētes veikšanai,</w:t>
      </w:r>
      <w:r w:rsidRPr="006222C4">
        <w:rPr>
          <w:rFonts w:ascii="Times New Roman" w:hAnsi="Times New Roman" w:cs="Times New Roman"/>
          <w:sz w:val="24"/>
          <w:szCs w:val="24"/>
        </w:rPr>
        <w:t xml:space="preserve"> kā arī zivju nārsta un mazuļu uzturēšanās vietās (it īpaši piekrastes joslā līdz 10 m dziļumam). Turklāt naftas ieguve piekrastes joslā radītu arī negatīvu ietekmi uz atpūtas iespējām pludmalē, t.sk. peldūdeņu piesārņojuma risku, tādējādi radot zaudējumus tūrisma nozarei.</w:t>
      </w:r>
    </w:p>
    <w:p w14:paraId="1AFD7D9F" w14:textId="77777777" w:rsidR="003B0831" w:rsidRPr="006222C4" w:rsidRDefault="003B0831" w:rsidP="00184388">
      <w:pPr>
        <w:pStyle w:val="Style2ApakvirsrakstItalicsTimes-12"/>
        <w:spacing w:before="240"/>
        <w:rPr>
          <w:szCs w:val="24"/>
        </w:rPr>
      </w:pPr>
      <w:r w:rsidRPr="006222C4">
        <w:rPr>
          <w:szCs w:val="24"/>
        </w:rPr>
        <w:t>Ogļūdeņražu ieguves ietekme uz citām jūras izmantošanas interesēm</w:t>
      </w:r>
    </w:p>
    <w:p w14:paraId="09C8FE54" w14:textId="4E53E9F1" w:rsidR="003B0831" w:rsidRPr="006222C4" w:rsidRDefault="003B0831" w:rsidP="003B0831">
      <w:pPr>
        <w:pStyle w:val="ListParagraph"/>
        <w:spacing w:after="0"/>
        <w:ind w:left="0"/>
        <w:jc w:val="both"/>
        <w:rPr>
          <w:rFonts w:ascii="Times New Roman" w:hAnsi="Times New Roman"/>
          <w:sz w:val="24"/>
          <w:szCs w:val="24"/>
          <w:lang w:val="lv-LV"/>
        </w:rPr>
      </w:pPr>
      <w:r w:rsidRPr="006222C4">
        <w:rPr>
          <w:rFonts w:ascii="Times New Roman" w:hAnsi="Times New Roman"/>
          <w:sz w:val="24"/>
          <w:szCs w:val="24"/>
          <w:lang w:val="lv-LV"/>
        </w:rPr>
        <w:t xml:space="preserve">Lai novērstu kuģu avāriju riskus, ogļūdeņražu </w:t>
      </w:r>
      <w:r w:rsidR="0026727B" w:rsidRPr="006222C4">
        <w:rPr>
          <w:rFonts w:ascii="Times New Roman" w:hAnsi="Times New Roman"/>
          <w:sz w:val="24"/>
          <w:szCs w:val="24"/>
          <w:lang w:val="lv-LV"/>
        </w:rPr>
        <w:t xml:space="preserve">izpēte un </w:t>
      </w:r>
      <w:r w:rsidRPr="006222C4">
        <w:rPr>
          <w:rFonts w:ascii="Times New Roman" w:hAnsi="Times New Roman"/>
          <w:sz w:val="24"/>
          <w:szCs w:val="24"/>
          <w:lang w:val="lv-LV"/>
        </w:rPr>
        <w:t xml:space="preserve">ieguve </w:t>
      </w:r>
      <w:r w:rsidR="0026727B" w:rsidRPr="006222C4">
        <w:rPr>
          <w:rFonts w:ascii="Times New Roman" w:hAnsi="Times New Roman"/>
          <w:sz w:val="24"/>
          <w:szCs w:val="24"/>
          <w:lang w:val="lv-LV"/>
        </w:rPr>
        <w:t>jāizvieto ārpus</w:t>
      </w:r>
      <w:r w:rsidRPr="006222C4">
        <w:rPr>
          <w:rFonts w:ascii="Times New Roman" w:hAnsi="Times New Roman"/>
          <w:sz w:val="24"/>
          <w:szCs w:val="24"/>
          <w:lang w:val="lv-LV"/>
        </w:rPr>
        <w:t xml:space="preserve"> kuģošanai rezervētajā</w:t>
      </w:r>
      <w:r w:rsidR="0026727B" w:rsidRPr="006222C4">
        <w:rPr>
          <w:rFonts w:ascii="Times New Roman" w:hAnsi="Times New Roman"/>
          <w:sz w:val="24"/>
          <w:szCs w:val="24"/>
          <w:lang w:val="lv-LV"/>
        </w:rPr>
        <w:t>m</w:t>
      </w:r>
      <w:r w:rsidRPr="006222C4">
        <w:rPr>
          <w:rFonts w:ascii="Times New Roman" w:hAnsi="Times New Roman"/>
          <w:sz w:val="24"/>
          <w:szCs w:val="24"/>
          <w:lang w:val="lv-LV"/>
        </w:rPr>
        <w:t xml:space="preserve"> zonā</w:t>
      </w:r>
      <w:r w:rsidR="0026727B" w:rsidRPr="006222C4">
        <w:rPr>
          <w:rFonts w:ascii="Times New Roman" w:hAnsi="Times New Roman"/>
          <w:sz w:val="24"/>
          <w:szCs w:val="24"/>
          <w:lang w:val="lv-LV"/>
        </w:rPr>
        <w:t>m</w:t>
      </w:r>
      <w:r w:rsidRPr="006222C4">
        <w:rPr>
          <w:rFonts w:ascii="Times New Roman" w:hAnsi="Times New Roman"/>
          <w:sz w:val="24"/>
          <w:szCs w:val="24"/>
          <w:lang w:val="lv-LV"/>
        </w:rPr>
        <w:t xml:space="preserve"> un ostu teritorijā</w:t>
      </w:r>
      <w:r w:rsidR="0026727B" w:rsidRPr="006222C4">
        <w:rPr>
          <w:rFonts w:ascii="Times New Roman" w:hAnsi="Times New Roman"/>
          <w:sz w:val="24"/>
          <w:szCs w:val="24"/>
          <w:lang w:val="lv-LV"/>
        </w:rPr>
        <w:t>m,</w:t>
      </w:r>
      <w:r w:rsidRPr="006222C4">
        <w:rPr>
          <w:rFonts w:ascii="Times New Roman" w:hAnsi="Times New Roman"/>
          <w:sz w:val="24"/>
          <w:szCs w:val="24"/>
          <w:lang w:val="lv-LV"/>
        </w:rPr>
        <w:t xml:space="preserve"> </w:t>
      </w:r>
      <w:r w:rsidR="0026727B" w:rsidRPr="006222C4">
        <w:rPr>
          <w:rFonts w:ascii="Times New Roman" w:hAnsi="Times New Roman"/>
          <w:sz w:val="24"/>
          <w:szCs w:val="24"/>
          <w:lang w:val="lv-LV"/>
        </w:rPr>
        <w:t>izņemot gadījumus</w:t>
      </w:r>
      <w:r w:rsidRPr="006222C4">
        <w:rPr>
          <w:rFonts w:ascii="Times New Roman" w:hAnsi="Times New Roman"/>
          <w:sz w:val="24"/>
          <w:szCs w:val="24"/>
          <w:lang w:val="lv-LV"/>
        </w:rPr>
        <w:t xml:space="preserve">, ja komerciāli </w:t>
      </w:r>
      <w:r w:rsidR="00333CEF" w:rsidRPr="006222C4">
        <w:rPr>
          <w:rFonts w:ascii="Times New Roman" w:hAnsi="Times New Roman"/>
          <w:sz w:val="24"/>
          <w:szCs w:val="24"/>
          <w:lang w:val="lv-LV"/>
        </w:rPr>
        <w:t xml:space="preserve">izmantojamas </w:t>
      </w:r>
      <w:r w:rsidRPr="006222C4">
        <w:rPr>
          <w:rFonts w:ascii="Times New Roman" w:hAnsi="Times New Roman"/>
          <w:sz w:val="24"/>
          <w:szCs w:val="24"/>
          <w:lang w:val="lv-LV"/>
        </w:rPr>
        <w:t>naftas iegulas tiek atrastas šajās teritorijās</w:t>
      </w:r>
      <w:r w:rsidR="0026727B" w:rsidRPr="006222C4">
        <w:rPr>
          <w:rFonts w:ascii="Times New Roman" w:hAnsi="Times New Roman"/>
          <w:sz w:val="24"/>
          <w:szCs w:val="24"/>
          <w:lang w:val="lv-LV"/>
        </w:rPr>
        <w:t xml:space="preserve"> un vispiemērotākā ogļūdeņražu izpētes vai ieguves ierīkošanas vieta ir tieši kuģošanai rezervētajā zonā.</w:t>
      </w:r>
      <w:r w:rsidRPr="006222C4">
        <w:rPr>
          <w:rFonts w:ascii="Times New Roman" w:hAnsi="Times New Roman"/>
          <w:sz w:val="24"/>
          <w:szCs w:val="24"/>
          <w:lang w:val="lv-LV"/>
        </w:rPr>
        <w:t xml:space="preserve"> </w:t>
      </w:r>
      <w:r w:rsidR="0026727B" w:rsidRPr="006222C4">
        <w:rPr>
          <w:rFonts w:ascii="Times New Roman" w:hAnsi="Times New Roman"/>
          <w:sz w:val="24"/>
          <w:szCs w:val="24"/>
          <w:lang w:val="lv-LV"/>
        </w:rPr>
        <w:t xml:space="preserve">Tādā gadījumā </w:t>
      </w:r>
      <w:r w:rsidRPr="006222C4">
        <w:rPr>
          <w:rFonts w:ascii="Times New Roman" w:hAnsi="Times New Roman"/>
          <w:sz w:val="24"/>
          <w:szCs w:val="24"/>
          <w:lang w:val="lv-LV"/>
        </w:rPr>
        <w:t xml:space="preserve">atbildīgajām institūcijām nepieciešams rast telpiskus risinājumus, lai nodrošinātu kuģošanas drošību, un </w:t>
      </w:r>
      <w:r w:rsidR="0026727B" w:rsidRPr="006222C4">
        <w:rPr>
          <w:rFonts w:ascii="Times New Roman" w:hAnsi="Times New Roman"/>
          <w:sz w:val="24"/>
          <w:szCs w:val="24"/>
          <w:lang w:val="lv-LV"/>
        </w:rPr>
        <w:t xml:space="preserve">nepieciešamības gadījumā </w:t>
      </w:r>
      <w:r w:rsidRPr="006222C4">
        <w:rPr>
          <w:rFonts w:ascii="Times New Roman" w:hAnsi="Times New Roman"/>
          <w:sz w:val="24"/>
          <w:szCs w:val="24"/>
          <w:lang w:val="lv-LV"/>
        </w:rPr>
        <w:t>mainīt konkrētās vietas izmantošanas prioritāti. Drošības apsvērumu dēļ naftas ieguve nebūtu pieļaujama arī militārajos mācību poligonos. Ja komerciāli izmantojamas naftas iegulas tiek atklātās novērošanas torņu aizsargjoslās, uz naftas ieguves platformām nepieciešams uzstādīt aparatūru, kas nodrošina krasta novērošanas sistēmu darbību. Lai uzsāktu ogļūdeņražu ieguvi nogremdēto sprāgstvielu rajonos un bijušajās mīnētajās teritorijās, sadarbībā ar Aizsardzības ministriju un Nacionālajiem bruņotajiem spēkiem, nepieciešams veikt jūras dibena padziļinātu izpēti un sprādzienbīstamo priekšmetu neitralizāciju. Vietās, kur atrasti nogremdēti ķīmiskie ieroči, ieguve nebūtu pieļaujama, kamēr nav atrasti tehnoloģiski risinājumi, kā šo piesārņojuma avotu izolēt vai likvidēt.</w:t>
      </w:r>
    </w:p>
    <w:p w14:paraId="7ED18D84" w14:textId="77777777" w:rsidR="0057134B" w:rsidRPr="006222C4" w:rsidRDefault="0057134B" w:rsidP="003B0831">
      <w:pPr>
        <w:pStyle w:val="ListParagraph"/>
        <w:spacing w:after="0"/>
        <w:ind w:left="0"/>
        <w:jc w:val="both"/>
        <w:rPr>
          <w:rFonts w:ascii="Times New Roman" w:hAnsi="Times New Roman"/>
          <w:sz w:val="24"/>
          <w:szCs w:val="24"/>
          <w:lang w:val="lv-LV"/>
        </w:rPr>
      </w:pPr>
    </w:p>
    <w:p w14:paraId="482EF936" w14:textId="77777777" w:rsidR="008C2D76" w:rsidRPr="006222C4" w:rsidRDefault="001C7A5D" w:rsidP="0083608E">
      <w:pPr>
        <w:pStyle w:val="Heading2MG"/>
      </w:pPr>
      <w:bookmarkStart w:id="77" w:name="_Toc449967243"/>
      <w:bookmarkStart w:id="78" w:name="_Toc524380477"/>
      <w:r w:rsidRPr="006222C4">
        <w:t>5</w:t>
      </w:r>
      <w:r w:rsidR="008C2D76" w:rsidRPr="006222C4">
        <w:t>.1.3.5.Rekomendācijas derīgo izrakteņu ieguvei</w:t>
      </w:r>
      <w:bookmarkEnd w:id="77"/>
      <w:bookmarkEnd w:id="78"/>
    </w:p>
    <w:p w14:paraId="4D1B7AFC" w14:textId="77777777" w:rsidR="0057134B" w:rsidRPr="006222C4" w:rsidRDefault="0057134B" w:rsidP="0057134B">
      <w:pPr>
        <w:spacing w:after="0"/>
        <w:rPr>
          <w:rFonts w:ascii="Times New Roman" w:hAnsi="Times New Roman" w:cs="Times New Roman"/>
          <w:color w:val="auto"/>
          <w:sz w:val="24"/>
          <w:szCs w:val="24"/>
        </w:rPr>
      </w:pPr>
      <w:r w:rsidRPr="006222C4">
        <w:rPr>
          <w:rFonts w:ascii="Times New Roman" w:hAnsi="Times New Roman" w:cs="Times New Roman"/>
          <w:color w:val="auto"/>
          <w:sz w:val="24"/>
          <w:szCs w:val="24"/>
        </w:rPr>
        <w:t>Ņemot vērā samērā zemo interesi par derīgo izrakteņu ieguvi jūrā, kā arī pieejamo ieguves tehnoloģiju negatīvo ietekmi uz jūras ekosistēmu, vietas derīgo izrakteņu ieguvei līdz 2030. gadam netiek plānotas. Tomēr, ja rodas konkrēta komersantu interese par šo resursu ieguvi, paredzamajām darbībām nepieciešamas veikt ietekmes uz vidi novērtējumu, ņemot vērā arī kumulatīvās ietekmes, un nepieļaujot jūras vides stāvokļa, kā arī zemūdens biotopu aizsardzības stāvokļa pasliktināšanos.</w:t>
      </w:r>
    </w:p>
    <w:p w14:paraId="324A04BE" w14:textId="77777777" w:rsidR="0057134B" w:rsidRPr="006222C4" w:rsidRDefault="0057134B" w:rsidP="0057134B">
      <w:pPr>
        <w:spacing w:after="0"/>
        <w:rPr>
          <w:rFonts w:ascii="Times New Roman" w:hAnsi="Times New Roman" w:cs="Times New Roman"/>
          <w:color w:val="auto"/>
          <w:sz w:val="24"/>
          <w:szCs w:val="24"/>
        </w:rPr>
      </w:pPr>
    </w:p>
    <w:p w14:paraId="5CA4B5C7" w14:textId="77777777" w:rsidR="0057134B" w:rsidRPr="006222C4" w:rsidRDefault="0057134B" w:rsidP="0083608E">
      <w:pPr>
        <w:pStyle w:val="Style2ApakvirsrakstItalicsTimes-12"/>
      </w:pPr>
      <w:r w:rsidRPr="006222C4">
        <w:t>Derīgo izrakteņu ieguves ietekme uz vidi kultūras mantojumu</w:t>
      </w:r>
    </w:p>
    <w:p w14:paraId="35DE7B72" w14:textId="77777777" w:rsidR="0057134B" w:rsidRPr="006222C4" w:rsidRDefault="0057134B" w:rsidP="0057134B">
      <w:pPr>
        <w:spacing w:after="0"/>
        <w:rPr>
          <w:rFonts w:ascii="Times New Roman" w:hAnsi="Times New Roman" w:cs="Times New Roman"/>
          <w:color w:val="auto"/>
          <w:sz w:val="24"/>
          <w:szCs w:val="24"/>
          <w:u w:val="single"/>
        </w:rPr>
      </w:pPr>
      <w:r w:rsidRPr="006222C4">
        <w:rPr>
          <w:rFonts w:ascii="Times New Roman" w:hAnsi="Times New Roman" w:cs="Times New Roman"/>
          <w:color w:val="auto"/>
          <w:sz w:val="24"/>
          <w:szCs w:val="24"/>
        </w:rPr>
        <w:t>Derīgo izrakteņu ieguves rezultātā zemūdens biotopi tiek mehāniski iznīcināti, tādēļ tā nav pieļaujama</w:t>
      </w:r>
      <w:r w:rsidRPr="006222C4">
        <w:rPr>
          <w:rFonts w:ascii="Times New Roman" w:hAnsi="Times New Roman" w:cs="Times New Roman"/>
          <w:b/>
          <w:color w:val="auto"/>
          <w:sz w:val="24"/>
          <w:szCs w:val="24"/>
        </w:rPr>
        <w:t xml:space="preserve"> </w:t>
      </w:r>
      <w:r w:rsidRPr="006222C4">
        <w:rPr>
          <w:rFonts w:ascii="Times New Roman" w:hAnsi="Times New Roman" w:cs="Times New Roman"/>
          <w:color w:val="auto"/>
          <w:sz w:val="24"/>
          <w:szCs w:val="24"/>
        </w:rPr>
        <w:t xml:space="preserve">aizsargājamās jūras teritorijās, kas izveidotas zemūdens biotopu un </w:t>
      </w:r>
      <w:r w:rsidRPr="006222C4">
        <w:rPr>
          <w:rFonts w:ascii="Times New Roman" w:hAnsi="Times New Roman" w:cs="Times New Roman"/>
          <w:sz w:val="24"/>
          <w:szCs w:val="24"/>
        </w:rPr>
        <w:t>putnu aizsardzība</w:t>
      </w:r>
      <w:r w:rsidRPr="006222C4">
        <w:rPr>
          <w:rFonts w:ascii="Times New Roman" w:hAnsi="Times New Roman" w:cs="Times New Roman"/>
          <w:color w:val="auto"/>
          <w:sz w:val="24"/>
          <w:szCs w:val="24"/>
        </w:rPr>
        <w:t xml:space="preserve">i, kā arī dabas vērtību izpētes teritorijās, kurām potenciāli varētu tikt noteikts aizsardzības statuss. Derīgo izrakteņu </w:t>
      </w:r>
      <w:r w:rsidRPr="006222C4">
        <w:rPr>
          <w:rFonts w:ascii="Times New Roman" w:hAnsi="Times New Roman" w:cs="Times New Roman"/>
          <w:color w:val="auto"/>
          <w:sz w:val="24"/>
          <w:szCs w:val="24"/>
        </w:rPr>
        <w:lastRenderedPageBreak/>
        <w:t>ieguve maksimāli jānovērš arī zivju nārsta un mazuļu uzturēšanās vietās, piekrastes zonā līdz 10 m dziļumam, kā arī vietās, kur konstatētas zemūdens kultūras mantojuma vērtības.</w:t>
      </w:r>
    </w:p>
    <w:p w14:paraId="33328A53" w14:textId="77777777" w:rsidR="0057134B" w:rsidRPr="006222C4" w:rsidRDefault="0057134B" w:rsidP="0083608E">
      <w:pPr>
        <w:pStyle w:val="Style2ApakvirsrakstItalicsTimes-12"/>
      </w:pPr>
      <w:r w:rsidRPr="006222C4">
        <w:t>Derīgo izrakteņu ieguves ietekme uz citām jūras izmantošanas interesēm</w:t>
      </w:r>
    </w:p>
    <w:p w14:paraId="34F157B0" w14:textId="77777777" w:rsidR="0057134B" w:rsidRPr="006222C4" w:rsidRDefault="0057134B" w:rsidP="00ED3180">
      <w:pPr>
        <w:spacing w:after="120"/>
        <w:rPr>
          <w:rFonts w:ascii="Times New Roman" w:hAnsi="Times New Roman" w:cs="Times New Roman"/>
          <w:color w:val="auto"/>
          <w:sz w:val="24"/>
          <w:szCs w:val="24"/>
        </w:rPr>
      </w:pPr>
      <w:r w:rsidRPr="006222C4">
        <w:rPr>
          <w:rFonts w:ascii="Times New Roman" w:hAnsi="Times New Roman" w:cs="Times New Roman"/>
          <w:color w:val="auto"/>
          <w:sz w:val="24"/>
          <w:szCs w:val="24"/>
        </w:rPr>
        <w:t xml:space="preserve">Drošības apsvērumu dēļ, kā arī, lai novērstu kaitējumu videi, derīgo izrakteņu ieguve nav pieļaujama nogremdēto sprāgstvielu rajonos, savukārt bijušajos mīnētajos rajonos sadarbībā ar Aizsardzības ministriju un Nacionālajiem bruņotajiem spēkiem nepieciešams veikt rūpīgu jūras dibena izpēti. Derīgo izrakteņu ieguve nav pieļaujama vietās, kur ir izvietoti kabeļi. Derīgo izrakteņu ieguve nebūs iespējama teritorijās, kur ir izsniegtas licences </w:t>
      </w:r>
      <w:r w:rsidR="00603BAC" w:rsidRPr="006222C4">
        <w:rPr>
          <w:rFonts w:ascii="Times New Roman" w:hAnsi="Times New Roman" w:cs="Times New Roman"/>
          <w:color w:val="auto"/>
          <w:sz w:val="24"/>
          <w:szCs w:val="24"/>
        </w:rPr>
        <w:t xml:space="preserve">VES </w:t>
      </w:r>
      <w:r w:rsidRPr="006222C4">
        <w:rPr>
          <w:rFonts w:ascii="Times New Roman" w:hAnsi="Times New Roman" w:cs="Times New Roman"/>
          <w:color w:val="auto"/>
          <w:sz w:val="24"/>
          <w:szCs w:val="24"/>
        </w:rPr>
        <w:t xml:space="preserve">vai viļņu elektrostaciju uzstādīšanai, akvakultūrai vai ogļūdeņražu ieguvei. </w:t>
      </w:r>
    </w:p>
    <w:p w14:paraId="29BDC3FF" w14:textId="77777777" w:rsidR="0057134B" w:rsidRPr="006222C4" w:rsidRDefault="0057134B" w:rsidP="00ED3180">
      <w:pPr>
        <w:spacing w:after="120"/>
        <w:rPr>
          <w:rFonts w:ascii="Times New Roman" w:hAnsi="Times New Roman" w:cs="Times New Roman"/>
          <w:color w:val="auto"/>
          <w:sz w:val="24"/>
          <w:szCs w:val="24"/>
        </w:rPr>
      </w:pPr>
      <w:r w:rsidRPr="006222C4">
        <w:rPr>
          <w:rFonts w:ascii="Times New Roman" w:hAnsi="Times New Roman" w:cs="Times New Roman"/>
          <w:color w:val="auto"/>
          <w:sz w:val="24"/>
          <w:szCs w:val="24"/>
        </w:rPr>
        <w:t xml:space="preserve">Derīgo izrakteņu ieguve nebūtu pieļaujama intensīvi izmantotos kuģu ceļos, kā arī ostu teritorijās, izņemot kuģu ceļu padziļināšanas vai uzturēšanas rezultātā iegūtās smiltis. </w:t>
      </w:r>
    </w:p>
    <w:p w14:paraId="7014C4EE" w14:textId="77777777" w:rsidR="005F1D3A" w:rsidRPr="006222C4" w:rsidRDefault="005F1D3A" w:rsidP="00ED3180">
      <w:pPr>
        <w:spacing w:after="120"/>
        <w:rPr>
          <w:rFonts w:ascii="Times New Roman" w:hAnsi="Times New Roman" w:cs="Times New Roman"/>
          <w:color w:val="auto"/>
          <w:sz w:val="24"/>
          <w:szCs w:val="24"/>
        </w:rPr>
      </w:pPr>
    </w:p>
    <w:p w14:paraId="67D3E09C" w14:textId="77777777" w:rsidR="008C2D76" w:rsidRPr="006222C4" w:rsidRDefault="001C7A5D" w:rsidP="0083608E">
      <w:pPr>
        <w:pStyle w:val="Heading2MG"/>
      </w:pPr>
      <w:bookmarkStart w:id="79" w:name="_Toc449967244"/>
      <w:bookmarkStart w:id="80" w:name="_Toc524380478"/>
      <w:r w:rsidRPr="006222C4">
        <w:t>5</w:t>
      </w:r>
      <w:r w:rsidR="008C2D76" w:rsidRPr="006222C4">
        <w:t>.1.3.6.Rekomendācijas jaunu grunts novietņu ierīkošanai</w:t>
      </w:r>
      <w:bookmarkEnd w:id="79"/>
      <w:bookmarkEnd w:id="80"/>
    </w:p>
    <w:p w14:paraId="465CAE24" w14:textId="77777777" w:rsidR="00182523" w:rsidRPr="006222C4" w:rsidRDefault="00182523" w:rsidP="00182523">
      <w:pPr>
        <w:spacing w:after="0"/>
        <w:rPr>
          <w:rFonts w:ascii="Times New Roman" w:hAnsi="Times New Roman" w:cs="Times New Roman"/>
          <w:sz w:val="24"/>
          <w:szCs w:val="24"/>
          <w:u w:val="single"/>
        </w:rPr>
      </w:pPr>
      <w:r w:rsidRPr="006222C4">
        <w:rPr>
          <w:rFonts w:ascii="Times New Roman" w:hAnsi="Times New Roman" w:cs="Times New Roman"/>
          <w:sz w:val="24"/>
          <w:szCs w:val="24"/>
        </w:rPr>
        <w:t>Ostu un kuģu ceļu padziļināšanas un uzturēšanas darbu rezultātā iegūtais sanešu materiāls tradicionāli tiek izmantots būvniecības procesā vai deponēts jūrā šim mērķim oficiāli noteiktā grunts novietnē. Grunts novietnes ir noteiktas pie visām Latvijas ostām. Jaunu grunts novietni pagaidām ir paredzējusi izveidot tikai Rīgas osta.</w:t>
      </w:r>
    </w:p>
    <w:p w14:paraId="6C918360" w14:textId="77777777" w:rsidR="00182523" w:rsidRPr="006222C4" w:rsidRDefault="00182523" w:rsidP="00182523">
      <w:pPr>
        <w:pStyle w:val="Style2ApakvirsrakstItalicsTimes-12"/>
        <w:rPr>
          <w:szCs w:val="24"/>
        </w:rPr>
      </w:pPr>
      <w:r w:rsidRPr="006222C4">
        <w:rPr>
          <w:szCs w:val="24"/>
        </w:rPr>
        <w:t xml:space="preserve">Grunts novietņu ietekme uz vidi </w:t>
      </w:r>
    </w:p>
    <w:p w14:paraId="2569F416" w14:textId="77777777" w:rsidR="00182523" w:rsidRPr="006222C4" w:rsidRDefault="00182523" w:rsidP="00182523">
      <w:pPr>
        <w:spacing w:after="0"/>
        <w:rPr>
          <w:rFonts w:ascii="Times New Roman" w:hAnsi="Times New Roman" w:cs="Times New Roman"/>
          <w:sz w:val="24"/>
          <w:szCs w:val="24"/>
          <w:u w:val="single"/>
        </w:rPr>
      </w:pPr>
      <w:r w:rsidRPr="006222C4">
        <w:rPr>
          <w:rFonts w:ascii="Times New Roman" w:hAnsi="Times New Roman" w:cs="Times New Roman"/>
          <w:sz w:val="24"/>
          <w:szCs w:val="24"/>
        </w:rPr>
        <w:t>Grunts novietnes var radīt būtisku kaitējumu zemūdens biotopiem. Īpaši jutīgi ir uz akmeņaina substrātā (klintāja un laukakmeņiem), kā arī jaukta substrāta veidojušies biotopi, kas ir iekļauti arī Eiropas nozīmes aizsargājamo biotopu kategorijā – akmeņainie sēkļi jūrā jeb rifi. Tādēļ, nosakot vietu grunts novietnei, jānodrošina, lai tās atrastos pietiekamā attālumā no aizsargājamiem biotopiem, ņemot vērā hidrofizikālos parametrus un sedimentu plūsmas raksturu. Tāpat jānovērš ietekme uz zivju nārsta un mazuļu uzturēšanas vietām, kā arī vietām, kur konstatētas zemūdens kultūras mantojuma vērtības.</w:t>
      </w:r>
    </w:p>
    <w:p w14:paraId="6CC5AD5B" w14:textId="77777777" w:rsidR="00182523" w:rsidRPr="006222C4" w:rsidRDefault="00182523" w:rsidP="00AC0F99">
      <w:pPr>
        <w:pStyle w:val="Style2ApakvirsrakstItalicsTimes-12"/>
        <w:rPr>
          <w:szCs w:val="24"/>
        </w:rPr>
      </w:pPr>
      <w:r w:rsidRPr="006222C4">
        <w:rPr>
          <w:szCs w:val="24"/>
        </w:rPr>
        <w:t>Grunts novietņu ietekme uz citām jūras izmantošanas interesēm</w:t>
      </w:r>
    </w:p>
    <w:p w14:paraId="76987331" w14:textId="77777777" w:rsidR="00182523" w:rsidRPr="006222C4" w:rsidRDefault="00182523" w:rsidP="00ED3180">
      <w:pPr>
        <w:spacing w:after="120"/>
        <w:rPr>
          <w:rFonts w:ascii="Times New Roman" w:hAnsi="Times New Roman" w:cs="Times New Roman"/>
          <w:sz w:val="24"/>
          <w:szCs w:val="24"/>
        </w:rPr>
      </w:pPr>
      <w:r w:rsidRPr="006222C4">
        <w:rPr>
          <w:rFonts w:ascii="Times New Roman" w:hAnsi="Times New Roman" w:cs="Times New Roman"/>
          <w:sz w:val="24"/>
          <w:szCs w:val="24"/>
        </w:rPr>
        <w:t xml:space="preserve">Lai novērstu kuģu avāriju riskus, grunts novietnes jāierīko pietiekamā attālumā no intensīvi izmantotām kuģošanas zonām un tās nav pieļaujamas arī vietās, kur ir izvietoti vai plānoti zemūdens kabeļi. Nosakot vietu grunts novietnēm, jāizvērtē arī ietekme uz zveju atklātā jūrā un piekrastē. Grunts novietnes nebūtu pieļaujamas zvejai ar grunts trali prioritārajās teritorijās. Rūpīgi jāizvērtē iespējas ierīkot grunts novietnes militārajos mācību poligonos, saskaņojot to ar Aizsardzības ministriju un Nacionālajiem bruņotajiem spēkiem. </w:t>
      </w:r>
    </w:p>
    <w:p w14:paraId="518817CF" w14:textId="77777777" w:rsidR="00182523" w:rsidRPr="006222C4" w:rsidRDefault="00182523" w:rsidP="00ED3180">
      <w:pPr>
        <w:spacing w:after="120"/>
        <w:rPr>
          <w:rFonts w:ascii="Times New Roman" w:hAnsi="Times New Roman" w:cs="Times New Roman"/>
          <w:sz w:val="24"/>
          <w:szCs w:val="24"/>
        </w:rPr>
      </w:pPr>
      <w:r w:rsidRPr="006222C4">
        <w:rPr>
          <w:rFonts w:ascii="Times New Roman" w:hAnsi="Times New Roman" w:cs="Times New Roman"/>
          <w:sz w:val="24"/>
          <w:szCs w:val="24"/>
        </w:rPr>
        <w:t xml:space="preserve">Tomēr padziļināšanas darbos iegūtās grunts izgāšana grunts novietnēs jūrā ir vērtējama kā nelietderīga dabas resursu izmantošana. Atkarībā no grunts granulometriskā sastāva un piesārņotības līmeņa, pirmkārt, būtu jāizvērtē šī resursu izmantošanas iespējas būvniecībā, ostas teritorijas attīstībai, kā arī, ja tiek nodrošinātas kvalitātes prasības, garkrasta sanešu plūsmas papildināšanai vai pludmaļu piebarošanai, tādējādi mazinot krasta erozijas riskus.  </w:t>
      </w:r>
    </w:p>
    <w:p w14:paraId="6D064786" w14:textId="77777777" w:rsidR="00C46D29" w:rsidRPr="006222C4" w:rsidRDefault="00182523" w:rsidP="00ED3180">
      <w:pPr>
        <w:spacing w:after="120"/>
        <w:rPr>
          <w:rFonts w:ascii="Times New Roman" w:hAnsi="Times New Roman" w:cs="Times New Roman"/>
          <w:sz w:val="24"/>
          <w:szCs w:val="24"/>
        </w:rPr>
      </w:pPr>
      <w:r w:rsidRPr="006222C4">
        <w:rPr>
          <w:rFonts w:ascii="Times New Roman" w:hAnsi="Times New Roman" w:cs="Times New Roman"/>
          <w:sz w:val="24"/>
          <w:szCs w:val="24"/>
        </w:rPr>
        <w:t xml:space="preserve">Gadījumos, ja esošās grunts novietnes ir pārpildītas un nepieciešams veidot jaunas, tās tiek noteiktas saskaņā ar nacionālajiem normatīvajiem aktiem un starptautiskām prasībām. Baltijas reģionā saistošas ir </w:t>
      </w:r>
      <w:r w:rsidR="00850F13" w:rsidRPr="006222C4">
        <w:rPr>
          <w:rFonts w:ascii="Times New Roman" w:hAnsi="Times New Roman" w:cs="Times New Roman"/>
          <w:sz w:val="24"/>
          <w:szCs w:val="24"/>
        </w:rPr>
        <w:t>HELCOM</w:t>
      </w:r>
      <w:r w:rsidRPr="006222C4">
        <w:rPr>
          <w:rFonts w:ascii="Times New Roman" w:hAnsi="Times New Roman" w:cs="Times New Roman"/>
          <w:sz w:val="24"/>
          <w:szCs w:val="24"/>
        </w:rPr>
        <w:t xml:space="preserve"> 2007. gadā pieņemtās “Vadlīnijas izņemtās grunts izvietošanai jūrā”, kas rosina valstis piemērot </w:t>
      </w:r>
      <w:r w:rsidRPr="006222C4">
        <w:rPr>
          <w:rFonts w:ascii="Times New Roman" w:hAnsi="Times New Roman" w:cs="Times New Roman"/>
          <w:i/>
          <w:sz w:val="24"/>
          <w:szCs w:val="24"/>
        </w:rPr>
        <w:t>labo vides praksi</w:t>
      </w:r>
      <w:r w:rsidRPr="006222C4">
        <w:rPr>
          <w:rFonts w:ascii="Times New Roman" w:hAnsi="Times New Roman" w:cs="Times New Roman"/>
          <w:sz w:val="24"/>
          <w:szCs w:val="24"/>
        </w:rPr>
        <w:t xml:space="preserve"> gan kuģu ceļu padziļināšanas, gan grunts deponēšanas laikā.  Vadlīnijās ietver HELCOM prasības izņemtās grunts kvalitātes novērtēšanai un ieteikumus izmantošanas iespēju novērtēšanai. Vadlīnijas arī norāda uz vides parametriem, kurus nepieciešams izvērtēt, meklējot vietu jaunas grunts novietnes ierīkošanai un novērtējot sagaidāmās vides ietekmes.</w:t>
      </w:r>
    </w:p>
    <w:p w14:paraId="24F2CC07" w14:textId="77777777" w:rsidR="00292327" w:rsidRPr="006222C4" w:rsidRDefault="00292327" w:rsidP="00ED3180">
      <w:pPr>
        <w:spacing w:after="120"/>
        <w:rPr>
          <w:rFonts w:ascii="Times New Roman" w:eastAsia="Times New Roman" w:hAnsi="Times New Roman" w:cs="Times New Roman"/>
          <w:b/>
          <w:color w:val="244061" w:themeColor="accent1" w:themeShade="80"/>
          <w:sz w:val="24"/>
          <w:szCs w:val="24"/>
        </w:rPr>
      </w:pPr>
    </w:p>
    <w:p w14:paraId="1189F533" w14:textId="77777777" w:rsidR="000017AD" w:rsidRPr="006222C4" w:rsidRDefault="001C7A5D" w:rsidP="00184388">
      <w:pPr>
        <w:pStyle w:val="Heading2"/>
        <w:spacing w:before="240"/>
        <w:ind w:right="-23"/>
        <w:jc w:val="left"/>
        <w:rPr>
          <w:rFonts w:ascii="Times New Roman" w:hAnsi="Times New Roman"/>
          <w:szCs w:val="24"/>
        </w:rPr>
      </w:pPr>
      <w:bookmarkStart w:id="81" w:name="_Toc524380479"/>
      <w:r w:rsidRPr="006222C4">
        <w:rPr>
          <w:rFonts w:ascii="Times New Roman" w:hAnsi="Times New Roman"/>
          <w:szCs w:val="24"/>
        </w:rPr>
        <w:lastRenderedPageBreak/>
        <w:t>6</w:t>
      </w:r>
      <w:r w:rsidR="00696A87" w:rsidRPr="006222C4">
        <w:rPr>
          <w:rFonts w:ascii="Times New Roman" w:hAnsi="Times New Roman"/>
          <w:szCs w:val="24"/>
        </w:rPr>
        <w:t>. Plānojuma īstenošana un tā aktualizācija</w:t>
      </w:r>
      <w:bookmarkEnd w:id="81"/>
    </w:p>
    <w:p w14:paraId="74905208" w14:textId="77777777" w:rsidR="00257EBE" w:rsidRPr="006222C4" w:rsidRDefault="001C7A5D" w:rsidP="00403700">
      <w:pPr>
        <w:pStyle w:val="Heading2MG"/>
      </w:pPr>
      <w:bookmarkStart w:id="82" w:name="_Toc511659438"/>
      <w:bookmarkStart w:id="83" w:name="_Toc524380480"/>
      <w:r w:rsidRPr="006222C4">
        <w:t>6</w:t>
      </w:r>
      <w:r w:rsidR="00257EBE" w:rsidRPr="006222C4">
        <w:t>.1. Plānojuma īstenošana</w:t>
      </w:r>
      <w:bookmarkEnd w:id="82"/>
      <w:bookmarkEnd w:id="83"/>
    </w:p>
    <w:p w14:paraId="5FA7F910" w14:textId="77777777" w:rsidR="00257EBE" w:rsidRPr="006222C4" w:rsidRDefault="00257EBE" w:rsidP="00257EBE">
      <w:pPr>
        <w:spacing w:after="120"/>
        <w:rPr>
          <w:rFonts w:ascii="Times New Roman" w:hAnsi="Times New Roman" w:cs="Times New Roman"/>
          <w:sz w:val="24"/>
          <w:szCs w:val="24"/>
        </w:rPr>
      </w:pPr>
      <w:r w:rsidRPr="006222C4">
        <w:rPr>
          <w:rFonts w:ascii="Times New Roman" w:hAnsi="Times New Roman" w:cs="Times New Roman"/>
          <w:sz w:val="24"/>
          <w:szCs w:val="24"/>
        </w:rPr>
        <w:t xml:space="preserve">JP ir instruments lēmumu pieņēmējiem – valsts un pašvaldību institūcijām licenču un atļauju izsniegšanas saskaņošanas procesā un gala lēmuma pieņemšanā, kā to paredz </w:t>
      </w:r>
      <w:r w:rsidRPr="006222C4">
        <w:rPr>
          <w:rFonts w:ascii="Times New Roman" w:hAnsi="Times New Roman" w:cs="Times New Roman"/>
          <w:b/>
          <w:sz w:val="24"/>
          <w:szCs w:val="24"/>
        </w:rPr>
        <w:t xml:space="preserve">Jūras vides aizsardzības un pārvaldības likums. </w:t>
      </w:r>
      <w:r w:rsidRPr="006222C4">
        <w:rPr>
          <w:rFonts w:ascii="Times New Roman" w:hAnsi="Times New Roman" w:cs="Times New Roman"/>
          <w:sz w:val="24"/>
          <w:szCs w:val="24"/>
        </w:rPr>
        <w:t xml:space="preserve">JP rada ietvaru lēmumu pieņemšanai par jūras akvatorijas turpmāko izmantošanu, pielietojot labākās pieejamās zināšanas un pamatojoties uz ekosistēmas pieeju. </w:t>
      </w:r>
    </w:p>
    <w:p w14:paraId="28B0658E" w14:textId="35E500FC" w:rsidR="005D79FA" w:rsidRDefault="00182523" w:rsidP="004B1A97">
      <w:pPr>
        <w:spacing w:after="120"/>
        <w:rPr>
          <w:rFonts w:ascii="Times New Roman" w:hAnsi="Times New Roman" w:cs="Times New Roman"/>
          <w:sz w:val="24"/>
          <w:szCs w:val="24"/>
        </w:rPr>
      </w:pPr>
      <w:r w:rsidRPr="006222C4">
        <w:rPr>
          <w:rFonts w:ascii="Times New Roman" w:hAnsi="Times New Roman" w:cs="Times New Roman"/>
          <w:sz w:val="24"/>
          <w:szCs w:val="24"/>
        </w:rPr>
        <w:t xml:space="preserve">JP rekomendē </w:t>
      </w:r>
      <w:r w:rsidR="005D79FA" w:rsidRPr="006222C4">
        <w:rPr>
          <w:rFonts w:ascii="Times New Roman" w:hAnsi="Times New Roman" w:cs="Times New Roman"/>
          <w:sz w:val="24"/>
          <w:szCs w:val="24"/>
        </w:rPr>
        <w:t xml:space="preserve">gan stratēģiskās, gan </w:t>
      </w:r>
      <w:r w:rsidRPr="006222C4">
        <w:rPr>
          <w:rFonts w:ascii="Times New Roman" w:hAnsi="Times New Roman" w:cs="Times New Roman"/>
          <w:sz w:val="24"/>
          <w:szCs w:val="24"/>
        </w:rPr>
        <w:t xml:space="preserve">telpiskās nozaru attīstības prioritātes ar perspektīvu līdz 2030. gadam, </w:t>
      </w:r>
      <w:r w:rsidR="005D79FA" w:rsidRPr="006222C4">
        <w:rPr>
          <w:rFonts w:ascii="Times New Roman" w:hAnsi="Times New Roman" w:cs="Times New Roman"/>
          <w:sz w:val="24"/>
          <w:szCs w:val="24"/>
        </w:rPr>
        <w:t xml:space="preserve">un </w:t>
      </w:r>
      <w:r w:rsidRPr="006222C4">
        <w:rPr>
          <w:rFonts w:ascii="Times New Roman" w:hAnsi="Times New Roman" w:cs="Times New Roman"/>
          <w:sz w:val="24"/>
          <w:szCs w:val="24"/>
        </w:rPr>
        <w:t xml:space="preserve">nodrošina datus un informāciju par jūras vides stāvokli, ekosistēmas pakalpojumiem un esošo jūras izmantošanu, t.sk. zvejas interesēm. Lai sabalansētu jūras telpas attīstību, pēc JP stāšanās spēkā jaunu licenču laukumu piešķiršanas procesa sākotnējā stadijā jāņem vērā JP noteiktās stratēģiskās un telpiskās prioritātes, kā arī rekomendācijas jaunu jūras izmantošanas veidu ierīkošanai. </w:t>
      </w:r>
      <w:r w:rsidR="005D79FA" w:rsidRPr="006222C4">
        <w:rPr>
          <w:rFonts w:ascii="Times New Roman" w:hAnsi="Times New Roman" w:cs="Times New Roman"/>
          <w:sz w:val="24"/>
          <w:szCs w:val="24"/>
        </w:rPr>
        <w:t>JP stratēģisko un telpisko prioritāšu īstenošanai ir noteikti stratēģiskie mērķi un uzdevumi (skatīt 38.attēlu un 6. tabulu), kas īstenojami iesaistīto institūciju esošā budžeta ietvaros, vai piesaistot ārvalstu finanšu palīdzības līdzekļus.</w:t>
      </w:r>
      <w:r w:rsidR="005D79FA" w:rsidRPr="006222C4" w:rsidDel="00184388">
        <w:rPr>
          <w:rFonts w:ascii="Times New Roman" w:hAnsi="Times New Roman" w:cs="Times New Roman"/>
          <w:sz w:val="24"/>
          <w:szCs w:val="24"/>
        </w:rPr>
        <w:t xml:space="preserve"> </w:t>
      </w:r>
    </w:p>
    <w:p w14:paraId="2D638EDA" w14:textId="77777777" w:rsidR="004B1A97" w:rsidRDefault="004B1A97" w:rsidP="004B1A97">
      <w:pPr>
        <w:spacing w:after="120"/>
        <w:rPr>
          <w:rFonts w:ascii="Times New Roman" w:hAnsi="Times New Roman" w:cs="Times New Roman"/>
          <w:sz w:val="24"/>
          <w:szCs w:val="24"/>
        </w:rPr>
      </w:pPr>
    </w:p>
    <w:p w14:paraId="1234C697" w14:textId="14946849" w:rsidR="004B1A97" w:rsidRPr="006222C4" w:rsidRDefault="004B1A97" w:rsidP="004B1A97">
      <w:pPr>
        <w:spacing w:after="0"/>
        <w:jc w:val="center"/>
        <w:rPr>
          <w:rFonts w:ascii="Times New Roman" w:hAnsi="Times New Roman" w:cs="Times New Roman"/>
          <w:sz w:val="24"/>
          <w:szCs w:val="24"/>
        </w:rPr>
      </w:pPr>
      <w:r w:rsidRPr="006222C4">
        <w:rPr>
          <w:noProof/>
        </w:rPr>
        <w:drawing>
          <wp:inline distT="0" distB="0" distL="0" distR="0" wp14:anchorId="3185E2BB" wp14:editId="5992F6C8">
            <wp:extent cx="6159360" cy="48260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1625" r="2619"/>
                    <a:stretch/>
                  </pic:blipFill>
                  <pic:spPr bwMode="auto">
                    <a:xfrm>
                      <a:off x="0" y="0"/>
                      <a:ext cx="6194761" cy="4853737"/>
                    </a:xfrm>
                    <a:prstGeom prst="rect">
                      <a:avLst/>
                    </a:prstGeom>
                    <a:ln>
                      <a:noFill/>
                    </a:ln>
                    <a:extLst>
                      <a:ext uri="{53640926-AAD7-44D8-BBD7-CCE9431645EC}">
                        <a14:shadowObscured xmlns:a14="http://schemas.microsoft.com/office/drawing/2010/main"/>
                      </a:ext>
                    </a:extLst>
                  </pic:spPr>
                </pic:pic>
              </a:graphicData>
            </a:graphic>
          </wp:inline>
        </w:drawing>
      </w:r>
    </w:p>
    <w:p w14:paraId="0DB345B5" w14:textId="77777777" w:rsidR="004B1A97" w:rsidRPr="006222C4" w:rsidRDefault="004B1A97" w:rsidP="004B1A97">
      <w:pPr>
        <w:spacing w:after="120"/>
        <w:jc w:val="center"/>
        <w:rPr>
          <w:rFonts w:ascii="Times New Roman" w:hAnsi="Times New Roman" w:cs="Times New Roman"/>
          <w:sz w:val="24"/>
          <w:szCs w:val="24"/>
        </w:rPr>
      </w:pPr>
      <w:r w:rsidRPr="006222C4">
        <w:rPr>
          <w:rFonts w:ascii="Times New Roman" w:hAnsi="Times New Roman" w:cs="Times New Roman"/>
          <w:sz w:val="24"/>
          <w:szCs w:val="24"/>
        </w:rPr>
        <w:t>38. attēls. “Stratēģiskās daļas” un “Jūras telpas izmantošanas daļas” savstarpējā sasaiste</w:t>
      </w:r>
    </w:p>
    <w:p w14:paraId="4A0AB3E7" w14:textId="22F19366" w:rsidR="004B1A97" w:rsidRPr="006222C4" w:rsidRDefault="004B1A97" w:rsidP="005D79FA">
      <w:pPr>
        <w:spacing w:after="0"/>
        <w:rPr>
          <w:rFonts w:ascii="Times New Roman" w:hAnsi="Times New Roman" w:cs="Times New Roman"/>
          <w:i/>
          <w:sz w:val="24"/>
          <w:szCs w:val="24"/>
        </w:rPr>
        <w:sectPr w:rsidR="004B1A97" w:rsidRPr="006222C4" w:rsidSect="00836002">
          <w:pgSz w:w="11907" w:h="16840"/>
          <w:pgMar w:top="1134" w:right="851" w:bottom="1418" w:left="1418" w:header="709" w:footer="709" w:gutter="0"/>
          <w:cols w:space="720"/>
          <w:docGrid w:linePitch="299"/>
        </w:sectPr>
      </w:pPr>
    </w:p>
    <w:p w14:paraId="3E2F18D6" w14:textId="502B29DB" w:rsidR="001C246A" w:rsidRPr="006222C4" w:rsidRDefault="005D79FA" w:rsidP="004B1A97">
      <w:pPr>
        <w:spacing w:after="0"/>
        <w:jc w:val="center"/>
        <w:rPr>
          <w:rFonts w:ascii="Times New Roman" w:hAnsi="Times New Roman" w:cs="Times New Roman"/>
          <w:sz w:val="24"/>
          <w:szCs w:val="24"/>
        </w:rPr>
      </w:pPr>
      <w:r w:rsidRPr="006222C4">
        <w:rPr>
          <w:noProof/>
        </w:rPr>
        <w:lastRenderedPageBreak/>
        <w:t xml:space="preserve"> </w:t>
      </w:r>
    </w:p>
    <w:p w14:paraId="22733A8C" w14:textId="77777777" w:rsidR="00182523" w:rsidRPr="006222C4" w:rsidRDefault="00251334" w:rsidP="00184388">
      <w:pPr>
        <w:jc w:val="right"/>
        <w:rPr>
          <w:rFonts w:ascii="Times New Roman" w:hAnsi="Times New Roman" w:cs="Times New Roman"/>
          <w:sz w:val="24"/>
          <w:szCs w:val="24"/>
        </w:rPr>
      </w:pPr>
      <w:r w:rsidRPr="006222C4">
        <w:rPr>
          <w:rFonts w:ascii="Times New Roman" w:hAnsi="Times New Roman" w:cs="Times New Roman"/>
          <w:sz w:val="24"/>
          <w:szCs w:val="24"/>
        </w:rPr>
        <w:t xml:space="preserve">6. </w:t>
      </w:r>
      <w:r w:rsidR="00182523" w:rsidRPr="006222C4">
        <w:rPr>
          <w:rFonts w:ascii="Times New Roman" w:hAnsi="Times New Roman" w:cs="Times New Roman"/>
          <w:sz w:val="24"/>
          <w:szCs w:val="24"/>
        </w:rPr>
        <w:t xml:space="preserve">tabula. </w:t>
      </w:r>
      <w:r w:rsidR="00367A10" w:rsidRPr="006222C4">
        <w:rPr>
          <w:rFonts w:ascii="Times New Roman" w:hAnsi="Times New Roman" w:cs="Times New Roman"/>
          <w:sz w:val="24"/>
          <w:szCs w:val="24"/>
        </w:rPr>
        <w:t>JP</w:t>
      </w:r>
      <w:r w:rsidR="00182523" w:rsidRPr="006222C4">
        <w:rPr>
          <w:rFonts w:ascii="Times New Roman" w:hAnsi="Times New Roman" w:cs="Times New Roman"/>
          <w:sz w:val="24"/>
          <w:szCs w:val="24"/>
        </w:rPr>
        <w:t xml:space="preserve"> stratēģiskie mērķi un uzdevumi</w:t>
      </w:r>
    </w:p>
    <w:tbl>
      <w:tblPr>
        <w:tblStyle w:val="GridTable1Light-Accent51"/>
        <w:tblW w:w="14596" w:type="dxa"/>
        <w:tblLook w:val="0420" w:firstRow="1" w:lastRow="0" w:firstColumn="0" w:lastColumn="0" w:noHBand="0" w:noVBand="1"/>
      </w:tblPr>
      <w:tblGrid>
        <w:gridCol w:w="4945"/>
        <w:gridCol w:w="12"/>
        <w:gridCol w:w="5078"/>
        <w:gridCol w:w="25"/>
        <w:gridCol w:w="2241"/>
        <w:gridCol w:w="168"/>
        <w:gridCol w:w="2093"/>
        <w:gridCol w:w="34"/>
      </w:tblGrid>
      <w:tr w:rsidR="00182523" w:rsidRPr="006222C4" w14:paraId="5E73C6DF" w14:textId="77777777" w:rsidTr="00182523">
        <w:trPr>
          <w:cnfStyle w:val="100000000000" w:firstRow="1" w:lastRow="0" w:firstColumn="0" w:lastColumn="0" w:oddVBand="0" w:evenVBand="0" w:oddHBand="0" w:evenHBand="0" w:firstRowFirstColumn="0" w:firstRowLastColumn="0" w:lastRowFirstColumn="0" w:lastRowLastColumn="0"/>
          <w:trHeight w:val="189"/>
        </w:trPr>
        <w:tc>
          <w:tcPr>
            <w:tcW w:w="14596" w:type="dxa"/>
            <w:gridSpan w:val="8"/>
            <w:shd w:val="clear" w:color="auto" w:fill="B8CCE4" w:themeFill="accent1" w:themeFillTint="66"/>
          </w:tcPr>
          <w:p w14:paraId="3999DB03" w14:textId="77777777" w:rsidR="00182523" w:rsidRPr="006222C4" w:rsidRDefault="00182523" w:rsidP="00182523">
            <w:pPr>
              <w:jc w:val="center"/>
              <w:rPr>
                <w:rFonts w:ascii="Times New Roman" w:eastAsia="Calibri" w:hAnsi="Times New Roman" w:cs="Times New Roman"/>
                <w:sz w:val="24"/>
                <w:szCs w:val="24"/>
                <w:lang w:val="lv-LV"/>
              </w:rPr>
            </w:pPr>
            <w:r w:rsidRPr="006222C4">
              <w:rPr>
                <w:rFonts w:ascii="Times New Roman" w:hAnsi="Times New Roman" w:cs="Times New Roman"/>
                <w:b w:val="0"/>
                <w:sz w:val="24"/>
                <w:szCs w:val="24"/>
                <w:lang w:val="lv-LV"/>
              </w:rPr>
              <w:t xml:space="preserve">SM1: </w:t>
            </w:r>
            <w:r w:rsidRPr="006222C4">
              <w:rPr>
                <w:rFonts w:ascii="Times New Roman" w:hAnsi="Times New Roman" w:cs="Times New Roman"/>
                <w:sz w:val="24"/>
                <w:szCs w:val="24"/>
                <w:lang w:val="lv-LV"/>
              </w:rPr>
              <w:t>Racionāla un līdzsvarota jūras telpas izmantošana, novēršot starpnozaru konfliktus un saglabājot brīvu telpu nākotnes vajadzībām un iespējām</w:t>
            </w:r>
          </w:p>
        </w:tc>
      </w:tr>
      <w:tr w:rsidR="00182523" w:rsidRPr="006222C4" w14:paraId="55A5E7A2" w14:textId="77777777" w:rsidTr="00182523">
        <w:trPr>
          <w:trHeight w:val="189"/>
        </w:trPr>
        <w:tc>
          <w:tcPr>
            <w:tcW w:w="4957" w:type="dxa"/>
            <w:gridSpan w:val="2"/>
            <w:hideMark/>
          </w:tcPr>
          <w:p w14:paraId="1AA14F7A" w14:textId="77777777" w:rsidR="00182523" w:rsidRPr="006222C4" w:rsidRDefault="00182523" w:rsidP="00182523">
            <w:pPr>
              <w:rPr>
                <w:rFonts w:ascii="Times New Roman" w:hAnsi="Times New Roman" w:cs="Times New Roman"/>
                <w:i/>
              </w:rPr>
            </w:pPr>
            <w:r w:rsidRPr="006222C4">
              <w:rPr>
                <w:rFonts w:ascii="Times New Roman" w:hAnsi="Times New Roman" w:cs="Times New Roman"/>
                <w:i/>
              </w:rPr>
              <w:t>Uzdevumi</w:t>
            </w:r>
          </w:p>
        </w:tc>
        <w:tc>
          <w:tcPr>
            <w:tcW w:w="5103" w:type="dxa"/>
            <w:gridSpan w:val="2"/>
            <w:hideMark/>
          </w:tcPr>
          <w:p w14:paraId="3972B577" w14:textId="77777777" w:rsidR="00182523" w:rsidRPr="006222C4" w:rsidRDefault="00182523" w:rsidP="00182523">
            <w:pPr>
              <w:rPr>
                <w:rFonts w:ascii="Times New Roman" w:hAnsi="Times New Roman" w:cs="Times New Roman"/>
                <w:i/>
              </w:rPr>
            </w:pPr>
            <w:r w:rsidRPr="006222C4">
              <w:rPr>
                <w:rFonts w:ascii="Times New Roman" w:hAnsi="Times New Roman" w:cs="Times New Roman"/>
                <w:i/>
              </w:rPr>
              <w:t>Rādītāji</w:t>
            </w:r>
          </w:p>
        </w:tc>
        <w:tc>
          <w:tcPr>
            <w:tcW w:w="2409" w:type="dxa"/>
            <w:gridSpan w:val="2"/>
          </w:tcPr>
          <w:p w14:paraId="00A86E47" w14:textId="77777777" w:rsidR="00182523" w:rsidRPr="006222C4" w:rsidRDefault="00182523" w:rsidP="00182523">
            <w:pPr>
              <w:rPr>
                <w:rFonts w:ascii="Times New Roman" w:hAnsi="Times New Roman" w:cs="Times New Roman"/>
                <w:i/>
              </w:rPr>
            </w:pPr>
            <w:r w:rsidRPr="006222C4">
              <w:rPr>
                <w:rFonts w:ascii="Times New Roman" w:hAnsi="Times New Roman" w:cs="Times New Roman"/>
                <w:i/>
              </w:rPr>
              <w:t>Atbildīgās institūcijas</w:t>
            </w:r>
          </w:p>
        </w:tc>
        <w:tc>
          <w:tcPr>
            <w:tcW w:w="2127" w:type="dxa"/>
            <w:gridSpan w:val="2"/>
          </w:tcPr>
          <w:p w14:paraId="589B3750" w14:textId="77777777" w:rsidR="00182523" w:rsidRPr="006222C4" w:rsidRDefault="00182523" w:rsidP="00182523">
            <w:pPr>
              <w:rPr>
                <w:rFonts w:ascii="Times New Roman" w:hAnsi="Times New Roman" w:cs="Times New Roman"/>
                <w:i/>
              </w:rPr>
            </w:pPr>
            <w:r w:rsidRPr="006222C4">
              <w:rPr>
                <w:rFonts w:ascii="Times New Roman" w:eastAsia="Times New Roman" w:hAnsi="Times New Roman" w:cs="Times New Roman"/>
                <w:i/>
              </w:rPr>
              <w:t>Izpildes termiņi</w:t>
            </w:r>
          </w:p>
        </w:tc>
      </w:tr>
      <w:tr w:rsidR="00182523" w:rsidRPr="006222C4" w14:paraId="39FF6E2F" w14:textId="77777777" w:rsidTr="00182523">
        <w:trPr>
          <w:trHeight w:val="513"/>
        </w:trPr>
        <w:tc>
          <w:tcPr>
            <w:tcW w:w="4957" w:type="dxa"/>
            <w:gridSpan w:val="2"/>
          </w:tcPr>
          <w:p w14:paraId="58B4028C" w14:textId="77777777" w:rsidR="00182523" w:rsidRPr="006222C4" w:rsidRDefault="00182523" w:rsidP="00182523">
            <w:pPr>
              <w:rPr>
                <w:rFonts w:ascii="Times New Roman" w:hAnsi="Times New Roman" w:cs="Times New Roman"/>
                <w:lang w:val="lv-LV"/>
              </w:rPr>
            </w:pPr>
            <w:r w:rsidRPr="006222C4">
              <w:rPr>
                <w:rFonts w:ascii="Times New Roman" w:hAnsi="Times New Roman" w:cs="Times New Roman"/>
                <w:color w:val="000000" w:themeColor="text1"/>
                <w:kern w:val="24"/>
                <w:lang w:val="lv-LV"/>
              </w:rPr>
              <w:t>1.1.Uzmērīt biežāk izmantotos un stratēģiski nozīmīgos kuģu ceļus</w:t>
            </w:r>
          </w:p>
        </w:tc>
        <w:tc>
          <w:tcPr>
            <w:tcW w:w="5103" w:type="dxa"/>
            <w:gridSpan w:val="2"/>
            <w:hideMark/>
          </w:tcPr>
          <w:p w14:paraId="0CD2A6C1" w14:textId="77777777" w:rsidR="00182523" w:rsidRPr="006222C4" w:rsidRDefault="00182523" w:rsidP="00D21091">
            <w:pPr>
              <w:pStyle w:val="ListParagraph"/>
              <w:numPr>
                <w:ilvl w:val="0"/>
                <w:numId w:val="89"/>
              </w:numPr>
              <w:suppressAutoHyphens w:val="0"/>
              <w:autoSpaceDN/>
              <w:spacing w:after="0" w:line="240" w:lineRule="auto"/>
              <w:jc w:val="both"/>
              <w:textAlignment w:val="auto"/>
              <w:rPr>
                <w:rFonts w:ascii="Times New Roman" w:hAnsi="Times New Roman"/>
                <w:lang w:val="lv-LV"/>
              </w:rPr>
            </w:pPr>
            <w:r w:rsidRPr="006222C4">
              <w:rPr>
                <w:rFonts w:ascii="Times New Roman" w:hAnsi="Times New Roman"/>
                <w:color w:val="000000"/>
                <w:kern w:val="24"/>
                <w:lang w:val="lv-LV"/>
              </w:rPr>
              <w:t>Uzmērīto kuģu ceļu platību īpatsvars (%)</w:t>
            </w:r>
          </w:p>
        </w:tc>
        <w:tc>
          <w:tcPr>
            <w:tcW w:w="2409" w:type="dxa"/>
            <w:gridSpan w:val="2"/>
          </w:tcPr>
          <w:p w14:paraId="0853F130" w14:textId="77777777" w:rsidR="00182523" w:rsidRPr="006222C4" w:rsidRDefault="00182523" w:rsidP="00182523">
            <w:pPr>
              <w:pStyle w:val="ListParagraph"/>
              <w:spacing w:after="0" w:line="240" w:lineRule="auto"/>
              <w:ind w:left="140"/>
              <w:rPr>
                <w:rFonts w:ascii="Times New Roman" w:hAnsi="Times New Roman"/>
                <w:kern w:val="24"/>
                <w:lang w:val="lv-LV"/>
              </w:rPr>
            </w:pPr>
            <w:r w:rsidRPr="006222C4">
              <w:rPr>
                <w:rFonts w:ascii="Times New Roman" w:hAnsi="Times New Roman"/>
                <w:kern w:val="24"/>
                <w:lang w:val="lv-LV"/>
              </w:rPr>
              <w:t>LJA</w:t>
            </w:r>
          </w:p>
        </w:tc>
        <w:tc>
          <w:tcPr>
            <w:tcW w:w="2127" w:type="dxa"/>
            <w:gridSpan w:val="2"/>
          </w:tcPr>
          <w:p w14:paraId="17588553" w14:textId="77777777" w:rsidR="00182523" w:rsidRPr="006222C4" w:rsidRDefault="00182523" w:rsidP="00182523">
            <w:pPr>
              <w:pStyle w:val="ListParagraph"/>
              <w:spacing w:after="0" w:line="240" w:lineRule="auto"/>
              <w:ind w:left="140"/>
              <w:rPr>
                <w:rFonts w:ascii="Times New Roman" w:hAnsi="Times New Roman"/>
                <w:kern w:val="24"/>
                <w:lang w:val="lv-LV"/>
              </w:rPr>
            </w:pPr>
            <w:r w:rsidRPr="006222C4">
              <w:rPr>
                <w:rFonts w:ascii="Times New Roman" w:hAnsi="Times New Roman"/>
                <w:lang w:val="lv-LV"/>
              </w:rPr>
              <w:t>Regulāri</w:t>
            </w:r>
          </w:p>
        </w:tc>
      </w:tr>
      <w:tr w:rsidR="00182523" w:rsidRPr="006222C4" w14:paraId="7C94B019" w14:textId="77777777" w:rsidTr="00182523">
        <w:trPr>
          <w:trHeight w:val="513"/>
        </w:trPr>
        <w:tc>
          <w:tcPr>
            <w:tcW w:w="4957" w:type="dxa"/>
            <w:gridSpan w:val="2"/>
          </w:tcPr>
          <w:p w14:paraId="1732E149" w14:textId="77777777" w:rsidR="00182523" w:rsidRPr="006222C4" w:rsidRDefault="00182523" w:rsidP="00182523">
            <w:pPr>
              <w:rPr>
                <w:rFonts w:ascii="Times New Roman" w:hAnsi="Times New Roman" w:cs="Times New Roman"/>
                <w:color w:val="000000" w:themeColor="text1"/>
                <w:kern w:val="24"/>
                <w:lang w:val="lv-LV"/>
              </w:rPr>
            </w:pPr>
            <w:r w:rsidRPr="006222C4">
              <w:rPr>
                <w:rFonts w:ascii="Times New Roman" w:hAnsi="Times New Roman" w:cs="Times New Roman"/>
                <w:color w:val="000000" w:themeColor="text1"/>
                <w:kern w:val="24"/>
                <w:lang w:val="lv-LV"/>
              </w:rPr>
              <w:t>1.2.</w:t>
            </w:r>
            <w:r w:rsidRPr="006222C4">
              <w:rPr>
                <w:rFonts w:ascii="Times New Roman" w:hAnsi="Times New Roman" w:cs="Times New Roman"/>
                <w:lang w:val="lv-LV"/>
              </w:rPr>
              <w:t xml:space="preserve"> A</w:t>
            </w:r>
            <w:r w:rsidRPr="006222C4">
              <w:rPr>
                <w:rFonts w:ascii="Times New Roman" w:hAnsi="Times New Roman" w:cs="Times New Roman"/>
                <w:color w:val="000000" w:themeColor="text1"/>
                <w:kern w:val="24"/>
                <w:lang w:val="lv-LV"/>
              </w:rPr>
              <w:t>tjaunot datus par zvejai nozīmīgām teritorijām (grunts un pelaģiskajai tralēšanai un grunts tīkliem piemērotās teritorijas)</w:t>
            </w:r>
          </w:p>
        </w:tc>
        <w:tc>
          <w:tcPr>
            <w:tcW w:w="5103" w:type="dxa"/>
            <w:gridSpan w:val="2"/>
          </w:tcPr>
          <w:p w14:paraId="15F969B1" w14:textId="77777777" w:rsidR="00182523" w:rsidRPr="006222C4" w:rsidRDefault="00182523" w:rsidP="00D21091">
            <w:pPr>
              <w:pStyle w:val="ListParagraph"/>
              <w:numPr>
                <w:ilvl w:val="0"/>
                <w:numId w:val="89"/>
              </w:numPr>
              <w:suppressAutoHyphens w:val="0"/>
              <w:autoSpaceDN/>
              <w:spacing w:after="0" w:line="240" w:lineRule="auto"/>
              <w:jc w:val="both"/>
              <w:textAlignment w:val="auto"/>
              <w:rPr>
                <w:rFonts w:ascii="Times New Roman" w:hAnsi="Times New Roman"/>
                <w:color w:val="000000"/>
                <w:kern w:val="24"/>
                <w:lang w:val="lv-LV"/>
              </w:rPr>
            </w:pPr>
            <w:r w:rsidRPr="006222C4">
              <w:rPr>
                <w:rFonts w:ascii="Times New Roman" w:hAnsi="Times New Roman"/>
                <w:color w:val="000000"/>
                <w:kern w:val="24"/>
                <w:lang w:val="lv-LV"/>
              </w:rPr>
              <w:t xml:space="preserve">Jaunāko zvejas aktivitātes datu īpatsvars (%) </w:t>
            </w:r>
          </w:p>
        </w:tc>
        <w:tc>
          <w:tcPr>
            <w:tcW w:w="2409" w:type="dxa"/>
            <w:gridSpan w:val="2"/>
          </w:tcPr>
          <w:p w14:paraId="1C58594F" w14:textId="77777777" w:rsidR="00182523" w:rsidRPr="006222C4" w:rsidRDefault="00182523" w:rsidP="00182523">
            <w:pPr>
              <w:pStyle w:val="ListParagraph"/>
              <w:spacing w:after="0" w:line="240" w:lineRule="auto"/>
              <w:ind w:left="140"/>
              <w:rPr>
                <w:rFonts w:ascii="Times New Roman" w:hAnsi="Times New Roman"/>
                <w:kern w:val="24"/>
                <w:lang w:val="lv-LV"/>
              </w:rPr>
            </w:pPr>
            <w:r w:rsidRPr="006222C4">
              <w:rPr>
                <w:rFonts w:ascii="Times New Roman" w:hAnsi="Times New Roman"/>
                <w:kern w:val="24"/>
                <w:lang w:val="lv-LV"/>
              </w:rPr>
              <w:t>BIOR</w:t>
            </w:r>
          </w:p>
        </w:tc>
        <w:tc>
          <w:tcPr>
            <w:tcW w:w="2127" w:type="dxa"/>
            <w:gridSpan w:val="2"/>
          </w:tcPr>
          <w:p w14:paraId="0466F369" w14:textId="77777777" w:rsidR="00182523" w:rsidRPr="006222C4" w:rsidRDefault="00182523" w:rsidP="00182523">
            <w:pPr>
              <w:pStyle w:val="ListParagraph"/>
              <w:spacing w:after="0" w:line="240" w:lineRule="auto"/>
              <w:ind w:left="140"/>
              <w:rPr>
                <w:rFonts w:ascii="Times New Roman" w:hAnsi="Times New Roman"/>
                <w:lang w:val="lv-LV"/>
              </w:rPr>
            </w:pPr>
            <w:r w:rsidRPr="006222C4">
              <w:rPr>
                <w:rFonts w:ascii="Times New Roman" w:hAnsi="Times New Roman"/>
                <w:lang w:val="lv-LV"/>
              </w:rPr>
              <w:t>Regulāri</w:t>
            </w:r>
          </w:p>
        </w:tc>
      </w:tr>
      <w:tr w:rsidR="00182523" w:rsidRPr="006222C4" w14:paraId="7534E7E7" w14:textId="77777777" w:rsidTr="00182523">
        <w:trPr>
          <w:trHeight w:val="504"/>
        </w:trPr>
        <w:tc>
          <w:tcPr>
            <w:tcW w:w="4957" w:type="dxa"/>
            <w:gridSpan w:val="2"/>
          </w:tcPr>
          <w:p w14:paraId="6F34AEAF" w14:textId="77777777" w:rsidR="00182523" w:rsidRPr="006222C4" w:rsidRDefault="00182523" w:rsidP="00182523">
            <w:pPr>
              <w:rPr>
                <w:rFonts w:ascii="Times New Roman" w:hAnsi="Times New Roman" w:cs="Times New Roman"/>
                <w:lang w:val="lv-LV"/>
              </w:rPr>
            </w:pPr>
            <w:r w:rsidRPr="006222C4">
              <w:rPr>
                <w:rFonts w:ascii="Times New Roman" w:hAnsi="Times New Roman" w:cs="Times New Roman"/>
                <w:color w:val="000000" w:themeColor="text1"/>
                <w:kern w:val="24"/>
                <w:lang w:val="lv-LV"/>
              </w:rPr>
              <w:t>1.3. Veikt zinātniskos pētījumus par vides apstākļu piemērotību dažādu akvakultūras sugu audzēšanai jūrā, izvērtējot iespējamos vides riskus un izstrādājot Latvijas apstākļiem piemērotas videi draudzīgas tehnoloģijas.</w:t>
            </w:r>
          </w:p>
        </w:tc>
        <w:tc>
          <w:tcPr>
            <w:tcW w:w="5103" w:type="dxa"/>
            <w:gridSpan w:val="2"/>
          </w:tcPr>
          <w:p w14:paraId="531E564D" w14:textId="77777777" w:rsidR="00182523" w:rsidRPr="006222C4" w:rsidRDefault="00182523" w:rsidP="00D21091">
            <w:pPr>
              <w:pStyle w:val="ListParagraph"/>
              <w:numPr>
                <w:ilvl w:val="0"/>
                <w:numId w:val="89"/>
              </w:numPr>
              <w:suppressAutoHyphens w:val="0"/>
              <w:autoSpaceDN/>
              <w:spacing w:after="0" w:line="240" w:lineRule="auto"/>
              <w:textAlignment w:val="auto"/>
              <w:rPr>
                <w:rFonts w:ascii="Times New Roman" w:hAnsi="Times New Roman"/>
                <w:lang w:val="lv-LV"/>
              </w:rPr>
            </w:pPr>
            <w:r w:rsidRPr="006222C4">
              <w:rPr>
                <w:rFonts w:ascii="Times New Roman" w:hAnsi="Times New Roman"/>
                <w:lang w:val="lv-LV"/>
              </w:rPr>
              <w:t xml:space="preserve">Zinātnisko pētījumu skaits, kas piedāvā Latvijas jūras apstākļiem piemērotas videi draudzīgas akvakultūras ražošanas tehnoloģijas </w:t>
            </w:r>
          </w:p>
        </w:tc>
        <w:tc>
          <w:tcPr>
            <w:tcW w:w="2409" w:type="dxa"/>
            <w:gridSpan w:val="2"/>
          </w:tcPr>
          <w:p w14:paraId="4DE1A303" w14:textId="77777777" w:rsidR="00182523" w:rsidRPr="006222C4" w:rsidRDefault="00182523" w:rsidP="00182523">
            <w:pPr>
              <w:pStyle w:val="ListParagraph"/>
              <w:spacing w:after="0" w:line="240" w:lineRule="auto"/>
              <w:ind w:left="140"/>
              <w:rPr>
                <w:rFonts w:ascii="Times New Roman" w:hAnsi="Times New Roman"/>
                <w:lang w:val="lv-LV"/>
              </w:rPr>
            </w:pPr>
            <w:r w:rsidRPr="006222C4">
              <w:rPr>
                <w:rFonts w:ascii="Times New Roman" w:hAnsi="Times New Roman"/>
                <w:lang w:val="lv-LV"/>
              </w:rPr>
              <w:t>ZM sadarbībā ar BIOR,</w:t>
            </w:r>
          </w:p>
          <w:p w14:paraId="6437782A" w14:textId="77777777" w:rsidR="00182523" w:rsidRPr="006222C4" w:rsidRDefault="00182523" w:rsidP="00182523">
            <w:pPr>
              <w:pStyle w:val="ListParagraph"/>
              <w:spacing w:after="0" w:line="240" w:lineRule="auto"/>
              <w:ind w:left="140"/>
              <w:rPr>
                <w:rFonts w:ascii="Times New Roman" w:hAnsi="Times New Roman"/>
                <w:lang w:val="lv-LV"/>
              </w:rPr>
            </w:pPr>
            <w:r w:rsidRPr="006222C4">
              <w:rPr>
                <w:rFonts w:ascii="Times New Roman" w:hAnsi="Times New Roman"/>
                <w:lang w:val="lv-LV"/>
              </w:rPr>
              <w:t>VARAM sadarbībā ar LHEI</w:t>
            </w:r>
          </w:p>
        </w:tc>
        <w:tc>
          <w:tcPr>
            <w:tcW w:w="2127" w:type="dxa"/>
            <w:gridSpan w:val="2"/>
          </w:tcPr>
          <w:p w14:paraId="3F09C770" w14:textId="77777777" w:rsidR="00182523" w:rsidRPr="006222C4" w:rsidRDefault="00182523" w:rsidP="00182523">
            <w:pPr>
              <w:pStyle w:val="ListParagraph"/>
              <w:spacing w:after="0" w:line="240" w:lineRule="auto"/>
              <w:ind w:left="140"/>
              <w:rPr>
                <w:rFonts w:ascii="Times New Roman" w:hAnsi="Times New Roman"/>
                <w:lang w:val="lv-LV"/>
              </w:rPr>
            </w:pPr>
            <w:r w:rsidRPr="006222C4">
              <w:rPr>
                <w:rFonts w:ascii="Times New Roman" w:hAnsi="Times New Roman"/>
                <w:lang w:val="lv-LV"/>
              </w:rPr>
              <w:t xml:space="preserve">Regulāri </w:t>
            </w:r>
          </w:p>
        </w:tc>
      </w:tr>
      <w:tr w:rsidR="00182523" w:rsidRPr="006222C4" w14:paraId="43E974F2" w14:textId="77777777" w:rsidTr="00182523">
        <w:trPr>
          <w:trHeight w:val="980"/>
        </w:trPr>
        <w:tc>
          <w:tcPr>
            <w:tcW w:w="4957" w:type="dxa"/>
            <w:gridSpan w:val="2"/>
          </w:tcPr>
          <w:p w14:paraId="09B18F6B" w14:textId="77777777" w:rsidR="00182523" w:rsidRPr="006222C4" w:rsidRDefault="00182523" w:rsidP="00182523">
            <w:pPr>
              <w:rPr>
                <w:rFonts w:ascii="Times New Roman" w:hAnsi="Times New Roman" w:cs="Times New Roman"/>
                <w:lang w:val="lv-LV"/>
              </w:rPr>
            </w:pPr>
            <w:r w:rsidRPr="006222C4">
              <w:rPr>
                <w:rFonts w:ascii="Times New Roman" w:hAnsi="Times New Roman" w:cs="Times New Roman"/>
                <w:lang w:val="lv-LV"/>
              </w:rPr>
              <w:t xml:space="preserve">1.4. Atļaut zinātniski pārbaudītu jūras akvakultūru audzēšanu teritorijās, kur tas nerada apdraudējumu jūras ekosistēmai, kuģu satiksmei un valsts drošībai, kā arī atbilst Latvijas piekrastes vides apstākļiem piemērotiem tehnoloģiskajiem kritērijiem un risinājumiem. </w:t>
            </w:r>
          </w:p>
        </w:tc>
        <w:tc>
          <w:tcPr>
            <w:tcW w:w="5103" w:type="dxa"/>
            <w:gridSpan w:val="2"/>
          </w:tcPr>
          <w:p w14:paraId="7BD7B124" w14:textId="77777777" w:rsidR="00182523" w:rsidRPr="006222C4" w:rsidRDefault="00182523" w:rsidP="00D21091">
            <w:pPr>
              <w:pStyle w:val="ListParagraph"/>
              <w:numPr>
                <w:ilvl w:val="0"/>
                <w:numId w:val="89"/>
              </w:numPr>
              <w:suppressAutoHyphens w:val="0"/>
              <w:autoSpaceDN/>
              <w:spacing w:after="0" w:line="240" w:lineRule="auto"/>
              <w:textAlignment w:val="auto"/>
              <w:rPr>
                <w:rFonts w:ascii="Times New Roman" w:hAnsi="Times New Roman"/>
                <w:lang w:val="lv-LV"/>
              </w:rPr>
            </w:pPr>
            <w:r w:rsidRPr="006222C4">
              <w:rPr>
                <w:rFonts w:ascii="Times New Roman" w:hAnsi="Times New Roman"/>
                <w:lang w:val="lv-LV"/>
              </w:rPr>
              <w:t xml:space="preserve">Izsniegto licenču skaits jūras akvakultūras laukumiem, kas atbilst JP noteiktajiem kritērijiem </w:t>
            </w:r>
          </w:p>
        </w:tc>
        <w:tc>
          <w:tcPr>
            <w:tcW w:w="2409" w:type="dxa"/>
            <w:gridSpan w:val="2"/>
          </w:tcPr>
          <w:p w14:paraId="1CB3B7E7" w14:textId="77777777" w:rsidR="00182523" w:rsidRPr="006222C4" w:rsidRDefault="00182523" w:rsidP="00182523">
            <w:pPr>
              <w:pStyle w:val="ListParagraph"/>
              <w:spacing w:after="0" w:line="240" w:lineRule="auto"/>
              <w:ind w:left="140"/>
              <w:rPr>
                <w:rFonts w:ascii="Times New Roman" w:hAnsi="Times New Roman"/>
                <w:lang w:val="lv-LV"/>
              </w:rPr>
            </w:pPr>
            <w:r w:rsidRPr="006222C4">
              <w:rPr>
                <w:rFonts w:ascii="Times New Roman" w:hAnsi="Times New Roman"/>
                <w:lang w:val="lv-LV"/>
              </w:rPr>
              <w:t>ZM sadarbībā ar BIOR, LHEI</w:t>
            </w:r>
          </w:p>
        </w:tc>
        <w:tc>
          <w:tcPr>
            <w:tcW w:w="2127" w:type="dxa"/>
            <w:gridSpan w:val="2"/>
          </w:tcPr>
          <w:p w14:paraId="35A2DC48" w14:textId="77777777" w:rsidR="00182523" w:rsidRPr="006222C4" w:rsidRDefault="00182523" w:rsidP="00182523">
            <w:pPr>
              <w:pStyle w:val="ListParagraph"/>
              <w:spacing w:after="0" w:line="240" w:lineRule="auto"/>
              <w:ind w:left="140"/>
              <w:rPr>
                <w:rFonts w:ascii="Times New Roman" w:hAnsi="Times New Roman"/>
                <w:lang w:val="lv-LV"/>
              </w:rPr>
            </w:pPr>
            <w:r w:rsidRPr="006222C4">
              <w:rPr>
                <w:rFonts w:ascii="Times New Roman" w:hAnsi="Times New Roman"/>
                <w:lang w:val="lv-LV"/>
              </w:rPr>
              <w:t xml:space="preserve">Regulāri </w:t>
            </w:r>
          </w:p>
        </w:tc>
      </w:tr>
      <w:tr w:rsidR="00182523" w:rsidRPr="006222C4" w14:paraId="07928C8B" w14:textId="77777777" w:rsidTr="00182523">
        <w:trPr>
          <w:trHeight w:val="956"/>
        </w:trPr>
        <w:tc>
          <w:tcPr>
            <w:tcW w:w="4957" w:type="dxa"/>
            <w:gridSpan w:val="2"/>
          </w:tcPr>
          <w:p w14:paraId="6E3849FE" w14:textId="3F6B8371" w:rsidR="00182523" w:rsidRPr="006222C4" w:rsidRDefault="00182523" w:rsidP="007A2C79">
            <w:pPr>
              <w:rPr>
                <w:rFonts w:ascii="Times New Roman" w:hAnsi="Times New Roman" w:cs="Times New Roman"/>
                <w:lang w:val="lv-LV"/>
              </w:rPr>
            </w:pPr>
            <w:r w:rsidRPr="006222C4">
              <w:rPr>
                <w:rFonts w:ascii="Times New Roman" w:hAnsi="Times New Roman" w:cs="Times New Roman"/>
                <w:lang w:val="lv-LV"/>
              </w:rPr>
              <w:t xml:space="preserve">1.5. Attīstīt jūras tūrisma izaugsmei nozīmīgās vietas (īpaši eksportspējīgākās) Latvijas </w:t>
            </w:r>
            <w:r w:rsidR="007A2C79" w:rsidRPr="006222C4">
              <w:rPr>
                <w:rFonts w:ascii="Times New Roman" w:hAnsi="Times New Roman" w:cs="Times New Roman"/>
                <w:lang w:val="lv-LV"/>
              </w:rPr>
              <w:t xml:space="preserve">jūras </w:t>
            </w:r>
            <w:r w:rsidRPr="006222C4">
              <w:rPr>
                <w:rFonts w:ascii="Times New Roman" w:hAnsi="Times New Roman" w:cs="Times New Roman"/>
                <w:lang w:val="lv-LV"/>
              </w:rPr>
              <w:t>ūdeņos un piekrastē, lai veicinātu daudzveidīgu tūrisma piedāvājumu.</w:t>
            </w:r>
          </w:p>
        </w:tc>
        <w:tc>
          <w:tcPr>
            <w:tcW w:w="5103" w:type="dxa"/>
            <w:gridSpan w:val="2"/>
          </w:tcPr>
          <w:p w14:paraId="007B8C90" w14:textId="77777777" w:rsidR="00182523" w:rsidRPr="006222C4" w:rsidRDefault="00182523" w:rsidP="00D21091">
            <w:pPr>
              <w:pStyle w:val="ListParagraph"/>
              <w:numPr>
                <w:ilvl w:val="0"/>
                <w:numId w:val="89"/>
              </w:numPr>
              <w:suppressAutoHyphens w:val="0"/>
              <w:autoSpaceDN/>
              <w:spacing w:after="0" w:line="240" w:lineRule="auto"/>
              <w:textAlignment w:val="auto"/>
              <w:rPr>
                <w:rFonts w:ascii="Times New Roman" w:hAnsi="Times New Roman"/>
                <w:lang w:val="lv-LV"/>
              </w:rPr>
            </w:pPr>
            <w:r w:rsidRPr="006222C4">
              <w:rPr>
                <w:rFonts w:ascii="Times New Roman" w:hAnsi="Times New Roman"/>
                <w:lang w:val="lv-LV"/>
              </w:rPr>
              <w:t>Jūras tūrismam nozīmīgo piekrastes posmu garums</w:t>
            </w:r>
          </w:p>
          <w:p w14:paraId="1ECC2A62" w14:textId="77777777" w:rsidR="00182523" w:rsidRPr="006222C4" w:rsidRDefault="00182523" w:rsidP="00D21091">
            <w:pPr>
              <w:pStyle w:val="ListParagraph"/>
              <w:numPr>
                <w:ilvl w:val="0"/>
                <w:numId w:val="89"/>
              </w:numPr>
              <w:suppressAutoHyphens w:val="0"/>
              <w:autoSpaceDN/>
              <w:spacing w:after="0" w:line="240" w:lineRule="auto"/>
              <w:textAlignment w:val="auto"/>
              <w:rPr>
                <w:rFonts w:ascii="Times New Roman" w:hAnsi="Times New Roman"/>
                <w:lang w:val="lv-LV"/>
              </w:rPr>
            </w:pPr>
            <w:r w:rsidRPr="006222C4">
              <w:rPr>
                <w:rFonts w:ascii="Times New Roman" w:hAnsi="Times New Roman"/>
                <w:lang w:val="lv-LV"/>
              </w:rPr>
              <w:t>Jaunu jūras tūrisma produktu skaits</w:t>
            </w:r>
          </w:p>
        </w:tc>
        <w:tc>
          <w:tcPr>
            <w:tcW w:w="2409" w:type="dxa"/>
            <w:gridSpan w:val="2"/>
          </w:tcPr>
          <w:p w14:paraId="1982C2AE" w14:textId="77777777" w:rsidR="00182523" w:rsidRPr="006222C4" w:rsidRDefault="00182523" w:rsidP="00182523">
            <w:pPr>
              <w:pStyle w:val="ListParagraph"/>
              <w:spacing w:after="0" w:line="240" w:lineRule="auto"/>
              <w:ind w:left="140"/>
              <w:rPr>
                <w:rFonts w:ascii="Times New Roman" w:hAnsi="Times New Roman"/>
                <w:lang w:val="lv-LV"/>
              </w:rPr>
            </w:pPr>
            <w:r w:rsidRPr="006222C4">
              <w:rPr>
                <w:rFonts w:ascii="Times New Roman" w:hAnsi="Times New Roman"/>
                <w:lang w:val="lv-LV"/>
              </w:rPr>
              <w:t>Piekrastes pašvaldības,  EM, VARAM</w:t>
            </w:r>
            <w:r w:rsidR="00105BD1" w:rsidRPr="006222C4">
              <w:rPr>
                <w:rFonts w:ascii="Times New Roman" w:hAnsi="Times New Roman"/>
                <w:lang w:val="lv-LV"/>
              </w:rPr>
              <w:t>, KPR, RPR</w:t>
            </w:r>
          </w:p>
        </w:tc>
        <w:tc>
          <w:tcPr>
            <w:tcW w:w="2127" w:type="dxa"/>
            <w:gridSpan w:val="2"/>
          </w:tcPr>
          <w:p w14:paraId="48733A5B" w14:textId="77777777" w:rsidR="00182523" w:rsidRPr="006222C4" w:rsidRDefault="00182523" w:rsidP="00182523">
            <w:pPr>
              <w:pStyle w:val="ListParagraph"/>
              <w:spacing w:after="0" w:line="240" w:lineRule="auto"/>
              <w:ind w:left="140"/>
              <w:rPr>
                <w:rFonts w:ascii="Times New Roman" w:hAnsi="Times New Roman"/>
                <w:lang w:val="lv-LV"/>
              </w:rPr>
            </w:pPr>
            <w:r w:rsidRPr="006222C4">
              <w:rPr>
                <w:rFonts w:ascii="Times New Roman" w:hAnsi="Times New Roman"/>
                <w:lang w:val="lv-LV"/>
              </w:rPr>
              <w:t xml:space="preserve">Regulāri </w:t>
            </w:r>
          </w:p>
        </w:tc>
      </w:tr>
      <w:tr w:rsidR="00182523" w:rsidRPr="006222C4" w14:paraId="4216B91E" w14:textId="77777777" w:rsidTr="00182523">
        <w:trPr>
          <w:trHeight w:val="607"/>
        </w:trPr>
        <w:tc>
          <w:tcPr>
            <w:tcW w:w="4957" w:type="dxa"/>
            <w:gridSpan w:val="2"/>
            <w:hideMark/>
          </w:tcPr>
          <w:p w14:paraId="1C265344" w14:textId="77777777" w:rsidR="00182523" w:rsidRPr="006222C4" w:rsidRDefault="00182523" w:rsidP="00182523">
            <w:pPr>
              <w:rPr>
                <w:rFonts w:ascii="Times New Roman" w:hAnsi="Times New Roman" w:cs="Times New Roman"/>
                <w:color w:val="FF0000"/>
                <w:lang w:val="lv-LV"/>
              </w:rPr>
            </w:pPr>
            <w:r w:rsidRPr="006222C4">
              <w:rPr>
                <w:rFonts w:ascii="Times New Roman" w:hAnsi="Times New Roman" w:cs="Times New Roman"/>
                <w:lang w:val="lv-LV"/>
              </w:rPr>
              <w:t xml:space="preserve">1.6. Apzināt Latvijas zemūdens un jūras kultūras mantojuma vērtības un izstrādāt vadlīnijas to apsaimniekošanai. </w:t>
            </w:r>
          </w:p>
        </w:tc>
        <w:tc>
          <w:tcPr>
            <w:tcW w:w="5103" w:type="dxa"/>
            <w:gridSpan w:val="2"/>
            <w:hideMark/>
          </w:tcPr>
          <w:p w14:paraId="055515F9" w14:textId="77777777" w:rsidR="00182523" w:rsidRPr="006222C4" w:rsidRDefault="00182523" w:rsidP="00D21091">
            <w:pPr>
              <w:pStyle w:val="ListParagraph"/>
              <w:numPr>
                <w:ilvl w:val="0"/>
                <w:numId w:val="89"/>
              </w:numPr>
              <w:suppressAutoHyphens w:val="0"/>
              <w:autoSpaceDN/>
              <w:spacing w:after="0" w:line="240" w:lineRule="auto"/>
              <w:jc w:val="both"/>
              <w:textAlignment w:val="auto"/>
              <w:rPr>
                <w:rFonts w:ascii="Times New Roman" w:hAnsi="Times New Roman"/>
                <w:lang w:val="lv-LV"/>
              </w:rPr>
            </w:pPr>
            <w:r w:rsidRPr="006222C4">
              <w:rPr>
                <w:rFonts w:ascii="Times New Roman" w:hAnsi="Times New Roman"/>
                <w:lang w:val="lv-LV"/>
              </w:rPr>
              <w:t xml:space="preserve">Zemūdens un jūras kultūras mantojuma reģistrā iekļauto vienību skaits </w:t>
            </w:r>
          </w:p>
          <w:p w14:paraId="2C38A2C3" w14:textId="77777777" w:rsidR="00182523" w:rsidRPr="006222C4" w:rsidRDefault="00182523" w:rsidP="00D21091">
            <w:pPr>
              <w:pStyle w:val="ListParagraph"/>
              <w:numPr>
                <w:ilvl w:val="0"/>
                <w:numId w:val="89"/>
              </w:numPr>
              <w:suppressAutoHyphens w:val="0"/>
              <w:autoSpaceDN/>
              <w:spacing w:after="0" w:line="240" w:lineRule="auto"/>
              <w:jc w:val="both"/>
              <w:textAlignment w:val="auto"/>
              <w:rPr>
                <w:rFonts w:ascii="Times New Roman" w:hAnsi="Times New Roman"/>
                <w:lang w:val="lv-LV"/>
              </w:rPr>
            </w:pPr>
            <w:r w:rsidRPr="006222C4">
              <w:rPr>
                <w:rFonts w:ascii="Times New Roman" w:hAnsi="Times New Roman"/>
                <w:lang w:val="lv-LV"/>
              </w:rPr>
              <w:t>Izstrādātas vadlīnijas Latvijas zemūdens un jūras kultūras mantojuma vērtību apsaimniekošanai</w:t>
            </w:r>
          </w:p>
        </w:tc>
        <w:tc>
          <w:tcPr>
            <w:tcW w:w="2409" w:type="dxa"/>
            <w:gridSpan w:val="2"/>
          </w:tcPr>
          <w:p w14:paraId="13C8DA40" w14:textId="77777777" w:rsidR="00182523" w:rsidRPr="006222C4" w:rsidRDefault="00850F13" w:rsidP="00182523">
            <w:pPr>
              <w:pStyle w:val="ListParagraph"/>
              <w:spacing w:after="0" w:line="240" w:lineRule="auto"/>
              <w:ind w:left="140"/>
              <w:jc w:val="both"/>
              <w:rPr>
                <w:rFonts w:ascii="Times New Roman" w:hAnsi="Times New Roman"/>
                <w:lang w:val="lv-LV"/>
              </w:rPr>
            </w:pPr>
            <w:r w:rsidRPr="006222C4">
              <w:rPr>
                <w:rFonts w:ascii="Times New Roman" w:hAnsi="Times New Roman"/>
                <w:lang w:val="lv-LV"/>
              </w:rPr>
              <w:t>NKMP</w:t>
            </w:r>
          </w:p>
        </w:tc>
        <w:tc>
          <w:tcPr>
            <w:tcW w:w="2127" w:type="dxa"/>
            <w:gridSpan w:val="2"/>
          </w:tcPr>
          <w:p w14:paraId="1B6980B3" w14:textId="77777777" w:rsidR="00182523" w:rsidRPr="006222C4" w:rsidRDefault="00182523" w:rsidP="00182523">
            <w:pPr>
              <w:pStyle w:val="ListParagraph"/>
              <w:spacing w:after="0" w:line="240" w:lineRule="auto"/>
              <w:ind w:left="140"/>
              <w:jc w:val="both"/>
              <w:rPr>
                <w:rFonts w:ascii="Times New Roman" w:hAnsi="Times New Roman"/>
                <w:lang w:val="lv-LV"/>
              </w:rPr>
            </w:pPr>
            <w:r w:rsidRPr="006222C4">
              <w:rPr>
                <w:rFonts w:ascii="Times New Roman" w:hAnsi="Times New Roman"/>
                <w:lang w:val="lv-LV"/>
              </w:rPr>
              <w:t xml:space="preserve">Regulāri/ </w:t>
            </w:r>
          </w:p>
          <w:p w14:paraId="397B1663" w14:textId="77777777" w:rsidR="00182523" w:rsidRPr="006222C4" w:rsidRDefault="00182523" w:rsidP="00182523">
            <w:pPr>
              <w:pStyle w:val="ListParagraph"/>
              <w:spacing w:after="0" w:line="240" w:lineRule="auto"/>
              <w:ind w:left="140"/>
              <w:jc w:val="both"/>
              <w:rPr>
                <w:rFonts w:ascii="Times New Roman" w:hAnsi="Times New Roman"/>
                <w:lang w:val="lv-LV"/>
              </w:rPr>
            </w:pPr>
            <w:r w:rsidRPr="006222C4">
              <w:rPr>
                <w:rFonts w:ascii="Times New Roman" w:hAnsi="Times New Roman"/>
                <w:lang w:val="lv-LV"/>
              </w:rPr>
              <w:t>2030.gads</w:t>
            </w:r>
          </w:p>
        </w:tc>
      </w:tr>
      <w:tr w:rsidR="00182523" w:rsidRPr="006222C4" w14:paraId="1A84B8B0" w14:textId="77777777" w:rsidTr="00182523">
        <w:trPr>
          <w:trHeight w:val="690"/>
        </w:trPr>
        <w:tc>
          <w:tcPr>
            <w:tcW w:w="4957" w:type="dxa"/>
            <w:gridSpan w:val="2"/>
          </w:tcPr>
          <w:p w14:paraId="7CC895FA" w14:textId="77777777" w:rsidR="00182523" w:rsidRPr="006222C4" w:rsidRDefault="00182523" w:rsidP="005F1D3A">
            <w:pPr>
              <w:rPr>
                <w:rFonts w:ascii="Times New Roman" w:hAnsi="Times New Roman" w:cs="Times New Roman"/>
                <w:kern w:val="24"/>
                <w:lang w:val="lv-LV"/>
              </w:rPr>
            </w:pPr>
            <w:r w:rsidRPr="006222C4">
              <w:rPr>
                <w:rFonts w:ascii="Times New Roman" w:hAnsi="Times New Roman" w:cs="Times New Roman"/>
                <w:kern w:val="24"/>
                <w:lang w:val="lv-LV"/>
              </w:rPr>
              <w:t xml:space="preserve">1.7.Veikt pētījumus par zemes dzīļu resursu pieejamību Baltijas jūras ūdeņos un to iegūšanas tehnoloģijām, kas neradītu būtisku kaitējumu jūras ekosistēmai. </w:t>
            </w:r>
          </w:p>
          <w:p w14:paraId="362E8F1B" w14:textId="77777777" w:rsidR="005F1D3A" w:rsidRPr="006222C4" w:rsidRDefault="005F1D3A" w:rsidP="005F1D3A">
            <w:pPr>
              <w:rPr>
                <w:rFonts w:ascii="Times New Roman" w:hAnsi="Times New Roman" w:cs="Times New Roman"/>
                <w:kern w:val="24"/>
                <w:lang w:val="lv-LV"/>
              </w:rPr>
            </w:pPr>
          </w:p>
        </w:tc>
        <w:tc>
          <w:tcPr>
            <w:tcW w:w="5103" w:type="dxa"/>
            <w:gridSpan w:val="2"/>
          </w:tcPr>
          <w:p w14:paraId="3334DF3E" w14:textId="77777777" w:rsidR="00182523" w:rsidRPr="006222C4" w:rsidRDefault="00182523" w:rsidP="00D21091">
            <w:pPr>
              <w:pStyle w:val="ListParagraph"/>
              <w:numPr>
                <w:ilvl w:val="0"/>
                <w:numId w:val="89"/>
              </w:numPr>
              <w:suppressAutoHyphens w:val="0"/>
              <w:autoSpaceDN/>
              <w:spacing w:after="0" w:line="240" w:lineRule="auto"/>
              <w:jc w:val="both"/>
              <w:textAlignment w:val="auto"/>
              <w:rPr>
                <w:rFonts w:ascii="Times New Roman" w:hAnsi="Times New Roman"/>
                <w:color w:val="000000"/>
                <w:kern w:val="24"/>
                <w:lang w:val="lv-LV"/>
              </w:rPr>
            </w:pPr>
            <w:r w:rsidRPr="006222C4">
              <w:rPr>
                <w:rFonts w:ascii="Times New Roman" w:hAnsi="Times New Roman"/>
                <w:color w:val="000000"/>
                <w:kern w:val="24"/>
                <w:lang w:val="lv-LV"/>
              </w:rPr>
              <w:t>Zinātnisko pētījumu skaits, kas piedāvā zemes dzīļu resursu novērtējumu un videi draudzīgas tehnoloģijas to ieguvei.</w:t>
            </w:r>
          </w:p>
        </w:tc>
        <w:tc>
          <w:tcPr>
            <w:tcW w:w="2409" w:type="dxa"/>
            <w:gridSpan w:val="2"/>
          </w:tcPr>
          <w:p w14:paraId="0E651E99" w14:textId="77777777" w:rsidR="00182523" w:rsidRPr="006222C4" w:rsidRDefault="00182523" w:rsidP="00182523">
            <w:pPr>
              <w:pStyle w:val="ListParagraph"/>
              <w:spacing w:after="0" w:line="240" w:lineRule="auto"/>
              <w:ind w:left="140"/>
              <w:jc w:val="both"/>
              <w:rPr>
                <w:rFonts w:ascii="Times New Roman" w:hAnsi="Times New Roman"/>
                <w:kern w:val="24"/>
                <w:lang w:val="lv-LV"/>
              </w:rPr>
            </w:pPr>
            <w:r w:rsidRPr="006222C4">
              <w:rPr>
                <w:rFonts w:ascii="Times New Roman" w:hAnsi="Times New Roman"/>
                <w:kern w:val="24"/>
                <w:lang w:val="lv-LV"/>
              </w:rPr>
              <w:t>VARAM</w:t>
            </w:r>
          </w:p>
        </w:tc>
        <w:tc>
          <w:tcPr>
            <w:tcW w:w="2127" w:type="dxa"/>
            <w:gridSpan w:val="2"/>
          </w:tcPr>
          <w:p w14:paraId="58539B96" w14:textId="77777777" w:rsidR="00182523" w:rsidRPr="006222C4" w:rsidRDefault="00182523" w:rsidP="00182523">
            <w:pPr>
              <w:pStyle w:val="ListParagraph"/>
              <w:spacing w:after="0" w:line="240" w:lineRule="auto"/>
              <w:ind w:left="140"/>
              <w:jc w:val="both"/>
              <w:rPr>
                <w:rFonts w:ascii="Times New Roman" w:hAnsi="Times New Roman"/>
                <w:kern w:val="24"/>
                <w:lang w:val="lv-LV"/>
              </w:rPr>
            </w:pPr>
            <w:r w:rsidRPr="006222C4">
              <w:rPr>
                <w:rFonts w:ascii="Times New Roman" w:hAnsi="Times New Roman"/>
                <w:lang w:val="lv-LV"/>
              </w:rPr>
              <w:t xml:space="preserve">Regulāri </w:t>
            </w:r>
          </w:p>
        </w:tc>
      </w:tr>
      <w:tr w:rsidR="00182523" w:rsidRPr="006222C4" w14:paraId="5E5D6E73" w14:textId="77777777" w:rsidTr="00182523">
        <w:trPr>
          <w:trHeight w:val="189"/>
        </w:trPr>
        <w:tc>
          <w:tcPr>
            <w:tcW w:w="14596" w:type="dxa"/>
            <w:gridSpan w:val="8"/>
            <w:tcBorders>
              <w:bottom w:val="single" w:sz="12" w:space="0" w:color="92CDDC" w:themeColor="accent5" w:themeTint="99"/>
            </w:tcBorders>
          </w:tcPr>
          <w:p w14:paraId="70AE00B1" w14:textId="77777777" w:rsidR="00182523" w:rsidRPr="006222C4" w:rsidRDefault="00182523" w:rsidP="00182523">
            <w:pPr>
              <w:shd w:val="clear" w:color="auto" w:fill="B8CCE4" w:themeFill="accent1" w:themeFillTint="66"/>
              <w:jc w:val="center"/>
              <w:rPr>
                <w:rFonts w:ascii="Times New Roman" w:eastAsia="Calibri" w:hAnsi="Times New Roman" w:cs="Times New Roman"/>
                <w:b/>
                <w:sz w:val="24"/>
                <w:szCs w:val="24"/>
                <w:lang w:val="lv-LV"/>
              </w:rPr>
            </w:pPr>
            <w:r w:rsidRPr="006222C4">
              <w:rPr>
                <w:rFonts w:ascii="Times New Roman" w:hAnsi="Times New Roman" w:cs="Times New Roman"/>
                <w:sz w:val="24"/>
                <w:szCs w:val="24"/>
                <w:lang w:val="lv-LV"/>
              </w:rPr>
              <w:lastRenderedPageBreak/>
              <w:t>SM2:</w:t>
            </w:r>
            <w:r w:rsidRPr="006222C4">
              <w:rPr>
                <w:rFonts w:ascii="Times New Roman" w:hAnsi="Times New Roman" w:cs="Times New Roman"/>
                <w:b/>
                <w:sz w:val="24"/>
                <w:szCs w:val="24"/>
                <w:lang w:val="lv-LV"/>
              </w:rPr>
              <w:t xml:space="preserve"> Saglabāta jūras ekosistēma un tās spēja atjaunoties, nodrošinot bioloģiskās daudzveidības aizsardzību un novēršot pārmērīgu saimnieciskās darbības radīto slodzi</w:t>
            </w:r>
          </w:p>
        </w:tc>
      </w:tr>
      <w:tr w:rsidR="00182523" w:rsidRPr="006222C4" w14:paraId="5A6E0033" w14:textId="77777777" w:rsidTr="00182523">
        <w:trPr>
          <w:trHeight w:val="189"/>
        </w:trPr>
        <w:tc>
          <w:tcPr>
            <w:tcW w:w="4957" w:type="dxa"/>
            <w:gridSpan w:val="2"/>
            <w:tcBorders>
              <w:bottom w:val="single" w:sz="12" w:space="0" w:color="92CDDC" w:themeColor="accent5" w:themeTint="99"/>
            </w:tcBorders>
            <w:hideMark/>
          </w:tcPr>
          <w:p w14:paraId="41631E33" w14:textId="77777777" w:rsidR="00182523" w:rsidRPr="006222C4" w:rsidRDefault="00182523" w:rsidP="00182523">
            <w:pPr>
              <w:rPr>
                <w:rFonts w:ascii="Times New Roman" w:hAnsi="Times New Roman" w:cs="Times New Roman"/>
                <w:i/>
              </w:rPr>
            </w:pPr>
            <w:r w:rsidRPr="006222C4">
              <w:rPr>
                <w:rFonts w:ascii="Times New Roman" w:hAnsi="Times New Roman" w:cs="Times New Roman"/>
                <w:i/>
              </w:rPr>
              <w:t>Uzdevumi</w:t>
            </w:r>
          </w:p>
        </w:tc>
        <w:tc>
          <w:tcPr>
            <w:tcW w:w="5103" w:type="dxa"/>
            <w:gridSpan w:val="2"/>
            <w:tcBorders>
              <w:bottom w:val="single" w:sz="12" w:space="0" w:color="92CDDC" w:themeColor="accent5" w:themeTint="99"/>
            </w:tcBorders>
            <w:hideMark/>
          </w:tcPr>
          <w:p w14:paraId="128A5E00" w14:textId="77777777" w:rsidR="00182523" w:rsidRPr="006222C4" w:rsidRDefault="00182523" w:rsidP="00182523">
            <w:pPr>
              <w:rPr>
                <w:rFonts w:ascii="Times New Roman" w:hAnsi="Times New Roman" w:cs="Times New Roman"/>
                <w:i/>
              </w:rPr>
            </w:pPr>
            <w:r w:rsidRPr="006222C4">
              <w:rPr>
                <w:rFonts w:ascii="Times New Roman" w:hAnsi="Times New Roman" w:cs="Times New Roman"/>
                <w:i/>
              </w:rPr>
              <w:t>Rādītāji</w:t>
            </w:r>
          </w:p>
        </w:tc>
        <w:tc>
          <w:tcPr>
            <w:tcW w:w="2409" w:type="dxa"/>
            <w:gridSpan w:val="2"/>
            <w:tcBorders>
              <w:bottom w:val="single" w:sz="12" w:space="0" w:color="92CDDC" w:themeColor="accent5" w:themeTint="99"/>
            </w:tcBorders>
          </w:tcPr>
          <w:p w14:paraId="6144E6D0" w14:textId="77777777" w:rsidR="00182523" w:rsidRPr="006222C4" w:rsidRDefault="00182523" w:rsidP="00182523">
            <w:pPr>
              <w:rPr>
                <w:rFonts w:ascii="Times New Roman" w:hAnsi="Times New Roman" w:cs="Times New Roman"/>
                <w:i/>
              </w:rPr>
            </w:pPr>
            <w:r w:rsidRPr="006222C4">
              <w:rPr>
                <w:rFonts w:ascii="Times New Roman" w:hAnsi="Times New Roman" w:cs="Times New Roman"/>
                <w:i/>
              </w:rPr>
              <w:t>Atbildīgās institūcijas</w:t>
            </w:r>
          </w:p>
        </w:tc>
        <w:tc>
          <w:tcPr>
            <w:tcW w:w="2127" w:type="dxa"/>
            <w:gridSpan w:val="2"/>
            <w:tcBorders>
              <w:bottom w:val="single" w:sz="12" w:space="0" w:color="92CDDC" w:themeColor="accent5" w:themeTint="99"/>
            </w:tcBorders>
          </w:tcPr>
          <w:p w14:paraId="2B5797F9" w14:textId="77777777" w:rsidR="00182523" w:rsidRPr="006222C4" w:rsidRDefault="00182523" w:rsidP="00182523">
            <w:pPr>
              <w:rPr>
                <w:rFonts w:ascii="Times New Roman" w:hAnsi="Times New Roman" w:cs="Times New Roman"/>
                <w:i/>
              </w:rPr>
            </w:pPr>
            <w:r w:rsidRPr="006222C4">
              <w:rPr>
                <w:rFonts w:ascii="Times New Roman" w:eastAsia="Times New Roman" w:hAnsi="Times New Roman" w:cs="Times New Roman"/>
                <w:i/>
              </w:rPr>
              <w:t>Izpildes termiņi</w:t>
            </w:r>
          </w:p>
        </w:tc>
      </w:tr>
      <w:tr w:rsidR="00182523" w:rsidRPr="006222C4" w14:paraId="03D8422B" w14:textId="77777777" w:rsidTr="00182523">
        <w:trPr>
          <w:trHeight w:val="827"/>
        </w:trPr>
        <w:tc>
          <w:tcPr>
            <w:tcW w:w="4957" w:type="dxa"/>
            <w:gridSpan w:val="2"/>
          </w:tcPr>
          <w:p w14:paraId="490A8F13" w14:textId="77777777" w:rsidR="00182523" w:rsidRPr="006222C4" w:rsidRDefault="00182523" w:rsidP="00182523">
            <w:pPr>
              <w:rPr>
                <w:rFonts w:ascii="Times New Roman" w:hAnsi="Times New Roman" w:cs="Times New Roman"/>
                <w:lang w:val="lv-LV"/>
              </w:rPr>
            </w:pPr>
            <w:r w:rsidRPr="006222C4">
              <w:rPr>
                <w:rFonts w:ascii="Times New Roman" w:hAnsi="Times New Roman" w:cs="Times New Roman"/>
                <w:lang w:val="lv-LV"/>
              </w:rPr>
              <w:t>2.1. Aktualizēt informāciju par ekoloģiski nozīmīgām teritorijām un biotopu/sugu izplatību un stāvokli, balstoties uz jaunākajiem pētījumiem un monitoringa datiem.</w:t>
            </w:r>
          </w:p>
        </w:tc>
        <w:tc>
          <w:tcPr>
            <w:tcW w:w="5103" w:type="dxa"/>
            <w:gridSpan w:val="2"/>
          </w:tcPr>
          <w:p w14:paraId="351FB0FB" w14:textId="77777777" w:rsidR="00182523" w:rsidRPr="006222C4" w:rsidRDefault="00182523" w:rsidP="00D21091">
            <w:pPr>
              <w:numPr>
                <w:ilvl w:val="0"/>
                <w:numId w:val="88"/>
              </w:numPr>
              <w:ind w:left="317"/>
              <w:rPr>
                <w:rFonts w:ascii="Times New Roman" w:hAnsi="Times New Roman" w:cs="Times New Roman"/>
                <w:lang w:val="lv-LV"/>
              </w:rPr>
            </w:pPr>
            <w:r w:rsidRPr="006222C4">
              <w:rPr>
                <w:rFonts w:ascii="Times New Roman" w:hAnsi="Times New Roman" w:cs="Times New Roman"/>
                <w:lang w:val="lv-LV"/>
              </w:rPr>
              <w:t>Nokartēto bentisko biotopu īpatsvars Latvijas jūras ūdeņos (%)</w:t>
            </w:r>
          </w:p>
          <w:p w14:paraId="1BD5684D" w14:textId="77777777" w:rsidR="00182523" w:rsidRPr="006222C4" w:rsidRDefault="00182523" w:rsidP="00D21091">
            <w:pPr>
              <w:numPr>
                <w:ilvl w:val="0"/>
                <w:numId w:val="88"/>
              </w:numPr>
              <w:ind w:left="317"/>
              <w:jc w:val="left"/>
              <w:rPr>
                <w:rFonts w:ascii="Times New Roman" w:hAnsi="Times New Roman" w:cs="Times New Roman"/>
                <w:lang w:val="lv-LV"/>
              </w:rPr>
            </w:pPr>
            <w:r w:rsidRPr="006222C4">
              <w:rPr>
                <w:rFonts w:ascii="Times New Roman" w:hAnsi="Times New Roman" w:cs="Times New Roman"/>
                <w:lang w:val="lv-LV"/>
              </w:rPr>
              <w:t>Apzināts aizsargājamo biotopu un sugu izplatība un aizsardzības stāvoklis</w:t>
            </w:r>
          </w:p>
        </w:tc>
        <w:tc>
          <w:tcPr>
            <w:tcW w:w="2409" w:type="dxa"/>
            <w:gridSpan w:val="2"/>
          </w:tcPr>
          <w:p w14:paraId="650F00A7" w14:textId="77777777" w:rsidR="00182523" w:rsidRPr="006222C4" w:rsidRDefault="00182523" w:rsidP="00182523">
            <w:pPr>
              <w:ind w:left="140"/>
              <w:rPr>
                <w:rFonts w:ascii="Times New Roman" w:hAnsi="Times New Roman" w:cs="Times New Roman"/>
              </w:rPr>
            </w:pPr>
            <w:r w:rsidRPr="006222C4">
              <w:rPr>
                <w:rFonts w:ascii="Times New Roman" w:hAnsi="Times New Roman" w:cs="Times New Roman"/>
              </w:rPr>
              <w:t>LHEI</w:t>
            </w:r>
          </w:p>
        </w:tc>
        <w:tc>
          <w:tcPr>
            <w:tcW w:w="2127" w:type="dxa"/>
            <w:gridSpan w:val="2"/>
          </w:tcPr>
          <w:p w14:paraId="0B98E6BB" w14:textId="77777777" w:rsidR="00182523" w:rsidRPr="006222C4" w:rsidRDefault="00182523" w:rsidP="00182523">
            <w:pPr>
              <w:ind w:left="140"/>
              <w:rPr>
                <w:rFonts w:ascii="Times New Roman" w:hAnsi="Times New Roman" w:cs="Times New Roman"/>
              </w:rPr>
            </w:pPr>
            <w:r w:rsidRPr="006222C4">
              <w:rPr>
                <w:rFonts w:ascii="Times New Roman" w:hAnsi="Times New Roman" w:cs="Times New Roman"/>
              </w:rPr>
              <w:t>2030.gads</w:t>
            </w:r>
          </w:p>
        </w:tc>
      </w:tr>
      <w:tr w:rsidR="00182523" w:rsidRPr="006222C4" w14:paraId="276EE1C3" w14:textId="77777777" w:rsidTr="00182523">
        <w:trPr>
          <w:trHeight w:val="489"/>
        </w:trPr>
        <w:tc>
          <w:tcPr>
            <w:tcW w:w="4957" w:type="dxa"/>
            <w:gridSpan w:val="2"/>
          </w:tcPr>
          <w:p w14:paraId="1A6F21DF" w14:textId="77777777" w:rsidR="00182523" w:rsidRPr="006222C4" w:rsidRDefault="00182523" w:rsidP="00182523">
            <w:pPr>
              <w:rPr>
                <w:rFonts w:ascii="Times New Roman" w:hAnsi="Times New Roman" w:cs="Times New Roman"/>
                <w:lang w:val="lv-LV"/>
              </w:rPr>
            </w:pPr>
            <w:r w:rsidRPr="006222C4">
              <w:rPr>
                <w:rFonts w:ascii="Times New Roman" w:hAnsi="Times New Roman" w:cs="Times New Roman"/>
                <w:lang w:val="lv-LV"/>
              </w:rPr>
              <w:t>2.2. Novērtēt jūras ekosistēmas sniegto pakalpojumu izplatību un nodrošinājumu atbilstoši starptautiski pieņemtai metodikai.</w:t>
            </w:r>
          </w:p>
        </w:tc>
        <w:tc>
          <w:tcPr>
            <w:tcW w:w="5103" w:type="dxa"/>
            <w:gridSpan w:val="2"/>
          </w:tcPr>
          <w:p w14:paraId="34732EF8" w14:textId="77777777" w:rsidR="00182523" w:rsidRPr="006222C4" w:rsidRDefault="00182523" w:rsidP="00D21091">
            <w:pPr>
              <w:pStyle w:val="ListParagraph"/>
              <w:numPr>
                <w:ilvl w:val="0"/>
                <w:numId w:val="88"/>
              </w:numPr>
              <w:suppressAutoHyphens w:val="0"/>
              <w:autoSpaceDN/>
              <w:spacing w:after="0" w:line="240" w:lineRule="auto"/>
              <w:ind w:left="317"/>
              <w:jc w:val="both"/>
              <w:textAlignment w:val="auto"/>
              <w:rPr>
                <w:rFonts w:ascii="Times New Roman" w:hAnsi="Times New Roman"/>
                <w:lang w:val="lv-LV"/>
              </w:rPr>
            </w:pPr>
            <w:r w:rsidRPr="006222C4">
              <w:rPr>
                <w:rFonts w:ascii="Times New Roman" w:hAnsi="Times New Roman"/>
                <w:lang w:val="lv-LV"/>
              </w:rPr>
              <w:t>Novērtēto ekosistēmu pakalpojumu skaits</w:t>
            </w:r>
          </w:p>
        </w:tc>
        <w:tc>
          <w:tcPr>
            <w:tcW w:w="2409" w:type="dxa"/>
            <w:gridSpan w:val="2"/>
          </w:tcPr>
          <w:p w14:paraId="41DDBA75" w14:textId="77777777" w:rsidR="00182523" w:rsidRPr="006222C4" w:rsidRDefault="00182523" w:rsidP="00182523">
            <w:pPr>
              <w:ind w:left="141"/>
              <w:rPr>
                <w:rFonts w:ascii="Times New Roman" w:hAnsi="Times New Roman" w:cs="Times New Roman"/>
              </w:rPr>
            </w:pPr>
            <w:r w:rsidRPr="006222C4">
              <w:rPr>
                <w:rFonts w:ascii="Times New Roman" w:hAnsi="Times New Roman" w:cs="Times New Roman"/>
              </w:rPr>
              <w:t>LHEI</w:t>
            </w:r>
          </w:p>
        </w:tc>
        <w:tc>
          <w:tcPr>
            <w:tcW w:w="2127" w:type="dxa"/>
            <w:gridSpan w:val="2"/>
          </w:tcPr>
          <w:p w14:paraId="7246F697" w14:textId="77777777" w:rsidR="00182523" w:rsidRPr="006222C4" w:rsidRDefault="00182523" w:rsidP="00182523">
            <w:pPr>
              <w:ind w:left="141"/>
              <w:rPr>
                <w:rFonts w:ascii="Times New Roman" w:hAnsi="Times New Roman" w:cs="Times New Roman"/>
              </w:rPr>
            </w:pPr>
            <w:r w:rsidRPr="006222C4">
              <w:rPr>
                <w:rFonts w:ascii="Times New Roman" w:hAnsi="Times New Roman" w:cs="Times New Roman"/>
              </w:rPr>
              <w:t>2024.gads</w:t>
            </w:r>
          </w:p>
        </w:tc>
      </w:tr>
      <w:tr w:rsidR="00182523" w:rsidRPr="006222C4" w14:paraId="796EE978" w14:textId="77777777" w:rsidTr="00182523">
        <w:trPr>
          <w:trHeight w:val="527"/>
        </w:trPr>
        <w:tc>
          <w:tcPr>
            <w:tcW w:w="4957" w:type="dxa"/>
            <w:gridSpan w:val="2"/>
          </w:tcPr>
          <w:p w14:paraId="63D7C6B0" w14:textId="77777777" w:rsidR="00182523" w:rsidRPr="006222C4" w:rsidRDefault="00182523" w:rsidP="00182523">
            <w:pPr>
              <w:rPr>
                <w:rFonts w:ascii="Times New Roman" w:hAnsi="Times New Roman" w:cs="Times New Roman"/>
                <w:lang w:val="lv-LV"/>
              </w:rPr>
            </w:pPr>
            <w:r w:rsidRPr="006222C4">
              <w:rPr>
                <w:rFonts w:ascii="Times New Roman" w:hAnsi="Times New Roman" w:cs="Times New Roman"/>
                <w:lang w:val="lv-LV"/>
              </w:rPr>
              <w:t>2.3. Analizēt un novērtēt zivju nārstam nozīmīgo teritoriju un zivju mazuļu uzturēšanās vietu telpisko izplatību.</w:t>
            </w:r>
          </w:p>
        </w:tc>
        <w:tc>
          <w:tcPr>
            <w:tcW w:w="5103" w:type="dxa"/>
            <w:gridSpan w:val="2"/>
          </w:tcPr>
          <w:p w14:paraId="67EE2766" w14:textId="77777777" w:rsidR="00182523" w:rsidRPr="006222C4" w:rsidRDefault="00182523" w:rsidP="00D21091">
            <w:pPr>
              <w:pStyle w:val="ListParagraph"/>
              <w:numPr>
                <w:ilvl w:val="0"/>
                <w:numId w:val="88"/>
              </w:numPr>
              <w:suppressAutoHyphens w:val="0"/>
              <w:autoSpaceDN/>
              <w:spacing w:after="0" w:line="240" w:lineRule="auto"/>
              <w:ind w:left="317"/>
              <w:jc w:val="both"/>
              <w:textAlignment w:val="auto"/>
              <w:rPr>
                <w:rFonts w:ascii="Times New Roman" w:hAnsi="Times New Roman"/>
                <w:lang w:val="lv-LV"/>
              </w:rPr>
            </w:pPr>
            <w:r w:rsidRPr="006222C4">
              <w:rPr>
                <w:rFonts w:ascii="Times New Roman" w:hAnsi="Times New Roman"/>
                <w:lang w:val="lv-LV"/>
              </w:rPr>
              <w:t>Nokartēto zivju resursu atjaunošanai nozīmīgo teritoriju platības</w:t>
            </w:r>
          </w:p>
        </w:tc>
        <w:tc>
          <w:tcPr>
            <w:tcW w:w="2409" w:type="dxa"/>
            <w:gridSpan w:val="2"/>
          </w:tcPr>
          <w:p w14:paraId="366A6F9D" w14:textId="77777777" w:rsidR="00182523" w:rsidRPr="006222C4" w:rsidRDefault="00182523" w:rsidP="00182523">
            <w:pPr>
              <w:ind w:left="141"/>
              <w:rPr>
                <w:rFonts w:ascii="Times New Roman" w:hAnsi="Times New Roman" w:cs="Times New Roman"/>
              </w:rPr>
            </w:pPr>
            <w:r w:rsidRPr="006222C4">
              <w:rPr>
                <w:rFonts w:ascii="Times New Roman" w:hAnsi="Times New Roman" w:cs="Times New Roman"/>
              </w:rPr>
              <w:t>BIOR</w:t>
            </w:r>
          </w:p>
        </w:tc>
        <w:tc>
          <w:tcPr>
            <w:tcW w:w="2127" w:type="dxa"/>
            <w:gridSpan w:val="2"/>
          </w:tcPr>
          <w:p w14:paraId="2C48A1AB" w14:textId="77777777" w:rsidR="00182523" w:rsidRPr="006222C4" w:rsidRDefault="00182523" w:rsidP="00182523">
            <w:pPr>
              <w:ind w:left="141"/>
              <w:rPr>
                <w:rFonts w:ascii="Times New Roman" w:hAnsi="Times New Roman" w:cs="Times New Roman"/>
              </w:rPr>
            </w:pPr>
            <w:r w:rsidRPr="006222C4">
              <w:rPr>
                <w:rFonts w:ascii="Times New Roman" w:hAnsi="Times New Roman" w:cs="Times New Roman"/>
              </w:rPr>
              <w:t>2024.gads</w:t>
            </w:r>
          </w:p>
        </w:tc>
      </w:tr>
      <w:tr w:rsidR="00182523" w:rsidRPr="006222C4" w14:paraId="08C99935" w14:textId="77777777" w:rsidTr="00182523">
        <w:trPr>
          <w:trHeight w:val="527"/>
        </w:trPr>
        <w:tc>
          <w:tcPr>
            <w:tcW w:w="4957" w:type="dxa"/>
            <w:gridSpan w:val="2"/>
          </w:tcPr>
          <w:p w14:paraId="2EFFA452" w14:textId="77777777" w:rsidR="00182523" w:rsidRPr="006222C4" w:rsidRDefault="00182523" w:rsidP="00182523">
            <w:pPr>
              <w:rPr>
                <w:rFonts w:ascii="Times New Roman" w:hAnsi="Times New Roman" w:cs="Times New Roman"/>
                <w:lang w:val="lv-LV"/>
              </w:rPr>
            </w:pPr>
            <w:r w:rsidRPr="006222C4">
              <w:rPr>
                <w:rFonts w:ascii="Times New Roman" w:hAnsi="Times New Roman" w:cs="Times New Roman"/>
                <w:lang w:val="lv-LV"/>
              </w:rPr>
              <w:t xml:space="preserve">2.4. Regulāri novērot un novērtēt roņu populācijas stāvokli un tām nozīmīgās teritorijas, kā arī sagatavot sugu aizsardzības un apsaimniekošanas plānu. </w:t>
            </w:r>
          </w:p>
        </w:tc>
        <w:tc>
          <w:tcPr>
            <w:tcW w:w="5103" w:type="dxa"/>
            <w:gridSpan w:val="2"/>
          </w:tcPr>
          <w:p w14:paraId="204F9DDB" w14:textId="77777777" w:rsidR="00182523" w:rsidRPr="006222C4" w:rsidRDefault="00182523" w:rsidP="00D21091">
            <w:pPr>
              <w:pStyle w:val="ListParagraph"/>
              <w:numPr>
                <w:ilvl w:val="0"/>
                <w:numId w:val="88"/>
              </w:numPr>
              <w:suppressAutoHyphens w:val="0"/>
              <w:autoSpaceDN/>
              <w:spacing w:after="0" w:line="240" w:lineRule="auto"/>
              <w:ind w:left="317"/>
              <w:jc w:val="both"/>
              <w:textAlignment w:val="auto"/>
              <w:rPr>
                <w:rFonts w:ascii="Times New Roman" w:hAnsi="Times New Roman"/>
                <w:lang w:val="lv-LV"/>
              </w:rPr>
            </w:pPr>
            <w:r w:rsidRPr="006222C4">
              <w:rPr>
                <w:rFonts w:ascii="Times New Roman" w:hAnsi="Times New Roman"/>
                <w:lang w:val="lv-LV"/>
              </w:rPr>
              <w:t>Apzināts roņu populācijas stāvoklis</w:t>
            </w:r>
          </w:p>
          <w:p w14:paraId="296799A6" w14:textId="77777777" w:rsidR="00182523" w:rsidRPr="006222C4" w:rsidRDefault="00182523" w:rsidP="00D21091">
            <w:pPr>
              <w:pStyle w:val="ListParagraph"/>
              <w:numPr>
                <w:ilvl w:val="0"/>
                <w:numId w:val="88"/>
              </w:numPr>
              <w:suppressAutoHyphens w:val="0"/>
              <w:autoSpaceDN/>
              <w:spacing w:after="0" w:line="240" w:lineRule="auto"/>
              <w:ind w:left="317"/>
              <w:jc w:val="both"/>
              <w:textAlignment w:val="auto"/>
              <w:rPr>
                <w:rFonts w:ascii="Times New Roman" w:hAnsi="Times New Roman"/>
                <w:lang w:val="lv-LV"/>
              </w:rPr>
            </w:pPr>
            <w:r w:rsidRPr="006222C4">
              <w:rPr>
                <w:rFonts w:ascii="Times New Roman" w:hAnsi="Times New Roman"/>
                <w:lang w:val="lv-LV"/>
              </w:rPr>
              <w:t>Izstrādāts sugu aizsardzības un apsaimniekošana plāns</w:t>
            </w:r>
          </w:p>
        </w:tc>
        <w:tc>
          <w:tcPr>
            <w:tcW w:w="2409" w:type="dxa"/>
            <w:gridSpan w:val="2"/>
          </w:tcPr>
          <w:p w14:paraId="067E4CE6" w14:textId="77777777" w:rsidR="00182523" w:rsidRPr="006222C4" w:rsidRDefault="00182523" w:rsidP="00182523">
            <w:pPr>
              <w:ind w:left="141"/>
              <w:rPr>
                <w:rFonts w:ascii="Times New Roman" w:hAnsi="Times New Roman" w:cs="Times New Roman"/>
              </w:rPr>
            </w:pPr>
            <w:r w:rsidRPr="006222C4">
              <w:rPr>
                <w:rFonts w:ascii="Times New Roman" w:hAnsi="Times New Roman" w:cs="Times New Roman"/>
              </w:rPr>
              <w:t xml:space="preserve">BIOR </w:t>
            </w:r>
            <w:r w:rsidRPr="006222C4">
              <w:rPr>
                <w:rFonts w:ascii="Times New Roman" w:hAnsi="Times New Roman" w:cs="Times New Roman"/>
                <w:lang w:val="lv-LV"/>
              </w:rPr>
              <w:t>sadarbībā ar DAP</w:t>
            </w:r>
          </w:p>
        </w:tc>
        <w:tc>
          <w:tcPr>
            <w:tcW w:w="2127" w:type="dxa"/>
            <w:gridSpan w:val="2"/>
          </w:tcPr>
          <w:p w14:paraId="3658D3FE" w14:textId="77777777" w:rsidR="00182523" w:rsidRPr="006222C4" w:rsidRDefault="00182523" w:rsidP="00182523">
            <w:pPr>
              <w:ind w:left="141"/>
              <w:rPr>
                <w:rFonts w:ascii="Times New Roman" w:hAnsi="Times New Roman" w:cs="Times New Roman"/>
              </w:rPr>
            </w:pPr>
            <w:r w:rsidRPr="006222C4">
              <w:rPr>
                <w:rFonts w:ascii="Times New Roman" w:hAnsi="Times New Roman" w:cs="Times New Roman"/>
              </w:rPr>
              <w:t>2020.gads</w:t>
            </w:r>
          </w:p>
        </w:tc>
      </w:tr>
      <w:tr w:rsidR="00182523" w:rsidRPr="006222C4" w14:paraId="1062D2C0" w14:textId="77777777" w:rsidTr="00182523">
        <w:trPr>
          <w:trHeight w:val="706"/>
        </w:trPr>
        <w:tc>
          <w:tcPr>
            <w:tcW w:w="4957" w:type="dxa"/>
            <w:gridSpan w:val="2"/>
          </w:tcPr>
          <w:p w14:paraId="3907493E" w14:textId="77777777" w:rsidR="00182523" w:rsidRPr="006222C4" w:rsidRDefault="00182523" w:rsidP="00182523">
            <w:pPr>
              <w:rPr>
                <w:rFonts w:ascii="Times New Roman" w:hAnsi="Times New Roman" w:cs="Times New Roman"/>
                <w:lang w:val="lv-LV"/>
              </w:rPr>
            </w:pPr>
            <w:r w:rsidRPr="006222C4">
              <w:rPr>
                <w:rFonts w:ascii="Times New Roman" w:hAnsi="Times New Roman" w:cs="Times New Roman"/>
                <w:lang w:val="lv-LV"/>
              </w:rPr>
              <w:t>2.5. Izveidot jūras datu informācijas sistēmu, lai nodrošinātu efektīvu un savlaicīgu datu apmaiņu par jūras ekosistēmu.</w:t>
            </w:r>
          </w:p>
        </w:tc>
        <w:tc>
          <w:tcPr>
            <w:tcW w:w="5103" w:type="dxa"/>
            <w:gridSpan w:val="2"/>
          </w:tcPr>
          <w:p w14:paraId="679191D5" w14:textId="77777777" w:rsidR="00182523" w:rsidRPr="006222C4" w:rsidRDefault="00182523" w:rsidP="00D21091">
            <w:pPr>
              <w:pStyle w:val="ListParagraph"/>
              <w:numPr>
                <w:ilvl w:val="0"/>
                <w:numId w:val="88"/>
              </w:numPr>
              <w:suppressAutoHyphens w:val="0"/>
              <w:autoSpaceDN/>
              <w:spacing w:after="0" w:line="240" w:lineRule="auto"/>
              <w:ind w:left="317"/>
              <w:jc w:val="both"/>
              <w:textAlignment w:val="auto"/>
              <w:rPr>
                <w:rFonts w:ascii="Times New Roman" w:hAnsi="Times New Roman"/>
                <w:lang w:val="lv-LV"/>
              </w:rPr>
            </w:pPr>
            <w:r w:rsidRPr="006222C4">
              <w:rPr>
                <w:rFonts w:ascii="Times New Roman" w:hAnsi="Times New Roman"/>
                <w:lang w:val="lv-LV"/>
              </w:rPr>
              <w:t xml:space="preserve">Izveidota un regulāri aktualizēta Jūras datu informācijas sistēma </w:t>
            </w:r>
          </w:p>
        </w:tc>
        <w:tc>
          <w:tcPr>
            <w:tcW w:w="2409" w:type="dxa"/>
            <w:gridSpan w:val="2"/>
          </w:tcPr>
          <w:p w14:paraId="56948F10" w14:textId="77777777" w:rsidR="00182523" w:rsidRPr="006222C4" w:rsidRDefault="00182523" w:rsidP="00182523">
            <w:pPr>
              <w:ind w:left="141"/>
              <w:rPr>
                <w:rFonts w:ascii="Times New Roman" w:hAnsi="Times New Roman" w:cs="Times New Roman"/>
              </w:rPr>
            </w:pPr>
            <w:r w:rsidRPr="006222C4">
              <w:rPr>
                <w:rFonts w:ascii="Times New Roman" w:hAnsi="Times New Roman" w:cs="Times New Roman"/>
              </w:rPr>
              <w:t>VARAM</w:t>
            </w:r>
          </w:p>
        </w:tc>
        <w:tc>
          <w:tcPr>
            <w:tcW w:w="2127" w:type="dxa"/>
            <w:gridSpan w:val="2"/>
          </w:tcPr>
          <w:p w14:paraId="1C414E3A" w14:textId="77777777" w:rsidR="00182523" w:rsidRPr="006222C4" w:rsidRDefault="00182523" w:rsidP="00182523">
            <w:pPr>
              <w:ind w:left="141"/>
              <w:rPr>
                <w:rFonts w:ascii="Times New Roman" w:hAnsi="Times New Roman" w:cs="Times New Roman"/>
              </w:rPr>
            </w:pPr>
            <w:r w:rsidRPr="006222C4">
              <w:rPr>
                <w:rFonts w:ascii="Times New Roman" w:hAnsi="Times New Roman" w:cs="Times New Roman"/>
              </w:rPr>
              <w:t>2020.gads</w:t>
            </w:r>
          </w:p>
        </w:tc>
      </w:tr>
      <w:tr w:rsidR="00182523" w:rsidRPr="006222C4" w14:paraId="39EFE365" w14:textId="77777777" w:rsidTr="00182523">
        <w:trPr>
          <w:trHeight w:val="402"/>
        </w:trPr>
        <w:tc>
          <w:tcPr>
            <w:tcW w:w="4957" w:type="dxa"/>
            <w:gridSpan w:val="2"/>
          </w:tcPr>
          <w:p w14:paraId="3A3BD4C2" w14:textId="77777777" w:rsidR="00182523" w:rsidRPr="006222C4" w:rsidRDefault="00182523" w:rsidP="00182523">
            <w:pPr>
              <w:rPr>
                <w:rFonts w:ascii="Times New Roman" w:hAnsi="Times New Roman" w:cs="Times New Roman"/>
                <w:lang w:val="lv-LV"/>
              </w:rPr>
            </w:pPr>
            <w:r w:rsidRPr="006222C4">
              <w:rPr>
                <w:rFonts w:ascii="Times New Roman" w:hAnsi="Times New Roman" w:cs="Times New Roman"/>
                <w:lang w:val="lv-LV"/>
              </w:rPr>
              <w:t>2.6. Izstrādāt metodiku jūras izmantošanas veidu ietekmju un telpiskās kumulatīvās </w:t>
            </w:r>
            <w:r w:rsidRPr="006222C4">
              <w:rPr>
                <w:rFonts w:ascii="Times New Roman" w:hAnsi="Times New Roman" w:cs="Times New Roman"/>
                <w:sz w:val="23"/>
                <w:szCs w:val="23"/>
                <w:lang w:val="lv-LV"/>
              </w:rPr>
              <w:t>ietekmes </w:t>
            </w:r>
            <w:r w:rsidRPr="006222C4">
              <w:rPr>
                <w:rFonts w:ascii="Times New Roman" w:hAnsi="Times New Roman" w:cs="Times New Roman"/>
                <w:lang w:val="lv-LV"/>
              </w:rPr>
              <w:t>novērtēšanai, izmantojot laba vides stāvokļa rādītājus, kā arī nodrošināt metodikas ievērošanu IVN procesā.</w:t>
            </w:r>
          </w:p>
        </w:tc>
        <w:tc>
          <w:tcPr>
            <w:tcW w:w="5103" w:type="dxa"/>
            <w:gridSpan w:val="2"/>
          </w:tcPr>
          <w:p w14:paraId="245DFB7B" w14:textId="77777777" w:rsidR="00182523" w:rsidRPr="006222C4" w:rsidRDefault="00182523" w:rsidP="00D21091">
            <w:pPr>
              <w:pStyle w:val="ListParagraph"/>
              <w:numPr>
                <w:ilvl w:val="0"/>
                <w:numId w:val="88"/>
              </w:numPr>
              <w:suppressAutoHyphens w:val="0"/>
              <w:autoSpaceDN/>
              <w:spacing w:after="0" w:line="240" w:lineRule="auto"/>
              <w:ind w:left="317"/>
              <w:jc w:val="both"/>
              <w:textAlignment w:val="auto"/>
              <w:rPr>
                <w:rFonts w:ascii="Times New Roman" w:hAnsi="Times New Roman"/>
                <w:lang w:val="lv-LV"/>
              </w:rPr>
            </w:pPr>
            <w:r w:rsidRPr="006222C4">
              <w:rPr>
                <w:rFonts w:ascii="Times New Roman" w:hAnsi="Times New Roman"/>
                <w:lang w:val="lv-LV"/>
              </w:rPr>
              <w:t xml:space="preserve">Izstrādāta metodika </w:t>
            </w:r>
          </w:p>
        </w:tc>
        <w:tc>
          <w:tcPr>
            <w:tcW w:w="2409" w:type="dxa"/>
            <w:gridSpan w:val="2"/>
          </w:tcPr>
          <w:p w14:paraId="448571D4" w14:textId="77777777" w:rsidR="00182523" w:rsidRPr="006222C4" w:rsidRDefault="00182523" w:rsidP="00182523">
            <w:pPr>
              <w:pStyle w:val="ListParagraph"/>
              <w:spacing w:after="0" w:line="240" w:lineRule="auto"/>
              <w:ind w:left="140"/>
              <w:jc w:val="both"/>
              <w:rPr>
                <w:rFonts w:ascii="Times New Roman" w:hAnsi="Times New Roman"/>
                <w:lang w:val="lv-LV"/>
              </w:rPr>
            </w:pPr>
            <w:r w:rsidRPr="006222C4">
              <w:rPr>
                <w:rFonts w:ascii="Times New Roman" w:hAnsi="Times New Roman"/>
                <w:lang w:val="lv-LV"/>
              </w:rPr>
              <w:t>VARAM</w:t>
            </w:r>
          </w:p>
        </w:tc>
        <w:tc>
          <w:tcPr>
            <w:tcW w:w="2127" w:type="dxa"/>
            <w:gridSpan w:val="2"/>
          </w:tcPr>
          <w:p w14:paraId="4E6CAB2E" w14:textId="77777777" w:rsidR="00182523" w:rsidRPr="006222C4" w:rsidRDefault="00182523" w:rsidP="00182523">
            <w:pPr>
              <w:pStyle w:val="ListParagraph"/>
              <w:spacing w:after="0" w:line="240" w:lineRule="auto"/>
              <w:ind w:left="140"/>
              <w:jc w:val="both"/>
              <w:rPr>
                <w:rFonts w:ascii="Times New Roman" w:hAnsi="Times New Roman"/>
                <w:lang w:val="lv-LV"/>
              </w:rPr>
            </w:pPr>
            <w:r w:rsidRPr="006222C4">
              <w:rPr>
                <w:rFonts w:ascii="Times New Roman" w:hAnsi="Times New Roman"/>
                <w:lang w:val="lv-LV"/>
              </w:rPr>
              <w:t>2020.gads</w:t>
            </w:r>
          </w:p>
        </w:tc>
      </w:tr>
      <w:tr w:rsidR="00182523" w:rsidRPr="006222C4" w14:paraId="1061DD0E" w14:textId="77777777" w:rsidTr="00182523">
        <w:trPr>
          <w:gridAfter w:val="1"/>
          <w:wAfter w:w="34" w:type="dxa"/>
          <w:trHeight w:val="227"/>
        </w:trPr>
        <w:tc>
          <w:tcPr>
            <w:tcW w:w="14562" w:type="dxa"/>
            <w:gridSpan w:val="7"/>
            <w:shd w:val="clear" w:color="auto" w:fill="B8CCE4" w:themeFill="accent1" w:themeFillTint="66"/>
          </w:tcPr>
          <w:p w14:paraId="42F371CF" w14:textId="77777777" w:rsidR="00182523" w:rsidRPr="006222C4" w:rsidRDefault="00182523" w:rsidP="00182523">
            <w:pPr>
              <w:jc w:val="center"/>
              <w:rPr>
                <w:rFonts w:ascii="Times New Roman" w:eastAsia="Calibri" w:hAnsi="Times New Roman" w:cs="Times New Roman"/>
                <w:b/>
                <w:sz w:val="24"/>
                <w:szCs w:val="24"/>
                <w:lang w:val="lv-LV"/>
              </w:rPr>
            </w:pPr>
            <w:r w:rsidRPr="006222C4">
              <w:rPr>
                <w:rFonts w:ascii="Times New Roman" w:hAnsi="Times New Roman" w:cs="Times New Roman"/>
                <w:sz w:val="24"/>
                <w:szCs w:val="24"/>
                <w:lang w:val="lv-LV"/>
              </w:rPr>
              <w:t>SM3:</w:t>
            </w:r>
            <w:r w:rsidRPr="006222C4">
              <w:rPr>
                <w:rFonts w:ascii="Times New Roman" w:hAnsi="Times New Roman" w:cs="Times New Roman"/>
                <w:b/>
                <w:sz w:val="24"/>
                <w:szCs w:val="24"/>
                <w:lang w:val="lv-LV"/>
              </w:rPr>
              <w:t xml:space="preserve"> Integrēta jūras un sauszemes teritoriju izmantošana, veicinot ar jūru saistītās uzņēmējdarbības un tai nepieciešamās infrastruktūras attīstību</w:t>
            </w:r>
          </w:p>
        </w:tc>
      </w:tr>
      <w:tr w:rsidR="00182523" w:rsidRPr="006222C4" w14:paraId="5A428CF9" w14:textId="77777777" w:rsidTr="00182523">
        <w:trPr>
          <w:gridAfter w:val="1"/>
          <w:wAfter w:w="34" w:type="dxa"/>
          <w:trHeight w:val="227"/>
        </w:trPr>
        <w:tc>
          <w:tcPr>
            <w:tcW w:w="4945" w:type="dxa"/>
            <w:hideMark/>
          </w:tcPr>
          <w:p w14:paraId="156A272C" w14:textId="77777777" w:rsidR="00182523" w:rsidRPr="006222C4" w:rsidRDefault="00182523" w:rsidP="00182523">
            <w:pPr>
              <w:rPr>
                <w:rFonts w:ascii="Times New Roman" w:hAnsi="Times New Roman" w:cs="Times New Roman"/>
                <w:i/>
                <w:sz w:val="24"/>
                <w:szCs w:val="24"/>
              </w:rPr>
            </w:pPr>
            <w:r w:rsidRPr="006222C4">
              <w:rPr>
                <w:rFonts w:ascii="Times New Roman" w:hAnsi="Times New Roman" w:cs="Times New Roman"/>
                <w:i/>
              </w:rPr>
              <w:t>Uzdevumi</w:t>
            </w:r>
          </w:p>
        </w:tc>
        <w:tc>
          <w:tcPr>
            <w:tcW w:w="5090" w:type="dxa"/>
            <w:gridSpan w:val="2"/>
            <w:hideMark/>
          </w:tcPr>
          <w:p w14:paraId="246D8898" w14:textId="77777777" w:rsidR="00182523" w:rsidRPr="006222C4" w:rsidRDefault="00182523" w:rsidP="00182523">
            <w:pPr>
              <w:rPr>
                <w:rFonts w:ascii="Times New Roman" w:hAnsi="Times New Roman" w:cs="Times New Roman"/>
                <w:i/>
                <w:sz w:val="24"/>
                <w:szCs w:val="24"/>
              </w:rPr>
            </w:pPr>
            <w:r w:rsidRPr="006222C4">
              <w:rPr>
                <w:rFonts w:ascii="Times New Roman" w:hAnsi="Times New Roman" w:cs="Times New Roman"/>
                <w:i/>
              </w:rPr>
              <w:t>Rādītāji</w:t>
            </w:r>
          </w:p>
        </w:tc>
        <w:tc>
          <w:tcPr>
            <w:tcW w:w="2266" w:type="dxa"/>
            <w:gridSpan w:val="2"/>
          </w:tcPr>
          <w:p w14:paraId="191DFF3F" w14:textId="77777777" w:rsidR="00182523" w:rsidRPr="006222C4" w:rsidRDefault="00182523" w:rsidP="00182523">
            <w:pPr>
              <w:rPr>
                <w:rFonts w:ascii="Times New Roman" w:hAnsi="Times New Roman" w:cs="Times New Roman"/>
                <w:i/>
                <w:sz w:val="24"/>
                <w:szCs w:val="24"/>
              </w:rPr>
            </w:pPr>
            <w:r w:rsidRPr="006222C4">
              <w:rPr>
                <w:rFonts w:ascii="Times New Roman" w:hAnsi="Times New Roman" w:cs="Times New Roman"/>
                <w:i/>
              </w:rPr>
              <w:t xml:space="preserve">Atbildīgās institūcijas </w:t>
            </w:r>
          </w:p>
        </w:tc>
        <w:tc>
          <w:tcPr>
            <w:tcW w:w="2261" w:type="dxa"/>
            <w:gridSpan w:val="2"/>
          </w:tcPr>
          <w:p w14:paraId="2ED5C710" w14:textId="77777777" w:rsidR="00182523" w:rsidRPr="006222C4" w:rsidRDefault="00182523" w:rsidP="00182523">
            <w:pPr>
              <w:rPr>
                <w:rFonts w:ascii="Times New Roman" w:hAnsi="Times New Roman" w:cs="Times New Roman"/>
                <w:i/>
              </w:rPr>
            </w:pPr>
            <w:r w:rsidRPr="006222C4">
              <w:rPr>
                <w:rFonts w:ascii="Times New Roman" w:eastAsia="Times New Roman" w:hAnsi="Times New Roman" w:cs="Times New Roman"/>
                <w:i/>
              </w:rPr>
              <w:t>Izpildes termiņi</w:t>
            </w:r>
          </w:p>
        </w:tc>
      </w:tr>
      <w:tr w:rsidR="00182523" w:rsidRPr="006222C4" w14:paraId="739506B8" w14:textId="77777777" w:rsidTr="00182523">
        <w:trPr>
          <w:gridAfter w:val="1"/>
          <w:wAfter w:w="34" w:type="dxa"/>
          <w:trHeight w:val="413"/>
        </w:trPr>
        <w:tc>
          <w:tcPr>
            <w:tcW w:w="4945" w:type="dxa"/>
          </w:tcPr>
          <w:p w14:paraId="46271655" w14:textId="77777777" w:rsidR="00182523" w:rsidRPr="006222C4" w:rsidRDefault="00182523" w:rsidP="00182523">
            <w:pPr>
              <w:rPr>
                <w:rFonts w:ascii="Times New Roman" w:hAnsi="Times New Roman" w:cs="Times New Roman"/>
                <w:lang w:val="lv-LV"/>
              </w:rPr>
            </w:pPr>
            <w:r w:rsidRPr="006222C4">
              <w:rPr>
                <w:rFonts w:ascii="Times New Roman" w:hAnsi="Times New Roman" w:cs="Times New Roman"/>
                <w:lang w:val="lv-LV"/>
              </w:rPr>
              <w:t>3.1. Sekmēt ostu sasniedzamību un kravu apgrozījuma pieaugumu, nodrošinot ostu attīstībai nepieciešamo teritoriju un atbilstošu infrastruktūru (t.sk. atbilstošu piev</w:t>
            </w:r>
            <w:r w:rsidR="00A83471" w:rsidRPr="006222C4">
              <w:rPr>
                <w:rFonts w:ascii="Times New Roman" w:hAnsi="Times New Roman" w:cs="Times New Roman"/>
                <w:lang w:val="lv-LV"/>
              </w:rPr>
              <w:t>e</w:t>
            </w:r>
            <w:r w:rsidRPr="006222C4">
              <w:rPr>
                <w:rFonts w:ascii="Times New Roman" w:hAnsi="Times New Roman" w:cs="Times New Roman"/>
                <w:lang w:val="lv-LV"/>
              </w:rPr>
              <w:t>dceļu kapacitāti), kā arī pietiekamu piev</w:t>
            </w:r>
            <w:r w:rsidR="00A83471" w:rsidRPr="006222C4">
              <w:rPr>
                <w:rFonts w:ascii="Times New Roman" w:hAnsi="Times New Roman" w:cs="Times New Roman"/>
                <w:lang w:val="lv-LV"/>
              </w:rPr>
              <w:t>e</w:t>
            </w:r>
            <w:r w:rsidRPr="006222C4">
              <w:rPr>
                <w:rFonts w:ascii="Times New Roman" w:hAnsi="Times New Roman" w:cs="Times New Roman"/>
                <w:lang w:val="lv-LV"/>
              </w:rPr>
              <w:t>dceļu un kanālu dziļumu.</w:t>
            </w:r>
          </w:p>
        </w:tc>
        <w:tc>
          <w:tcPr>
            <w:tcW w:w="5090" w:type="dxa"/>
            <w:gridSpan w:val="2"/>
          </w:tcPr>
          <w:p w14:paraId="6490879B" w14:textId="77777777" w:rsidR="00182523" w:rsidRPr="006222C4" w:rsidRDefault="00182523" w:rsidP="00D21091">
            <w:pPr>
              <w:pStyle w:val="ListParagraph"/>
              <w:numPr>
                <w:ilvl w:val="0"/>
                <w:numId w:val="87"/>
              </w:numPr>
              <w:suppressAutoHyphens w:val="0"/>
              <w:autoSpaceDN/>
              <w:spacing w:after="0" w:line="240" w:lineRule="auto"/>
              <w:ind w:left="329"/>
              <w:textAlignment w:val="auto"/>
              <w:rPr>
                <w:rFonts w:ascii="Times New Roman" w:hAnsi="Times New Roman"/>
                <w:lang w:val="lv-LV"/>
              </w:rPr>
            </w:pPr>
            <w:r w:rsidRPr="006222C4">
              <w:rPr>
                <w:rFonts w:ascii="Times New Roman" w:hAnsi="Times New Roman"/>
                <w:lang w:val="lv-LV"/>
              </w:rPr>
              <w:t>Ostu teritoriju kopplatība</w:t>
            </w:r>
          </w:p>
          <w:p w14:paraId="17AF1F27" w14:textId="77777777" w:rsidR="00182523" w:rsidRPr="006222C4" w:rsidRDefault="00182523" w:rsidP="00D21091">
            <w:pPr>
              <w:pStyle w:val="ListParagraph"/>
              <w:numPr>
                <w:ilvl w:val="0"/>
                <w:numId w:val="87"/>
              </w:numPr>
              <w:suppressAutoHyphens w:val="0"/>
              <w:autoSpaceDN/>
              <w:spacing w:after="0" w:line="240" w:lineRule="auto"/>
              <w:ind w:left="329"/>
              <w:textAlignment w:val="auto"/>
              <w:rPr>
                <w:rFonts w:ascii="Times New Roman" w:hAnsi="Times New Roman"/>
                <w:lang w:val="lv-LV"/>
              </w:rPr>
            </w:pPr>
            <w:r w:rsidRPr="006222C4">
              <w:rPr>
                <w:rFonts w:ascii="Times New Roman" w:hAnsi="Times New Roman"/>
                <w:lang w:val="lv-LV"/>
              </w:rPr>
              <w:t>Ostu akvatoriju dziļums</w:t>
            </w:r>
          </w:p>
          <w:p w14:paraId="344AC67A" w14:textId="77777777" w:rsidR="00182523" w:rsidRPr="006222C4" w:rsidRDefault="00182523" w:rsidP="00D21091">
            <w:pPr>
              <w:pStyle w:val="ListParagraph"/>
              <w:numPr>
                <w:ilvl w:val="0"/>
                <w:numId w:val="87"/>
              </w:numPr>
              <w:suppressAutoHyphens w:val="0"/>
              <w:autoSpaceDN/>
              <w:spacing w:after="0" w:line="240" w:lineRule="auto"/>
              <w:ind w:left="329"/>
              <w:textAlignment w:val="auto"/>
              <w:rPr>
                <w:rFonts w:ascii="Times New Roman" w:hAnsi="Times New Roman"/>
                <w:lang w:val="lv-LV"/>
              </w:rPr>
            </w:pPr>
            <w:r w:rsidRPr="006222C4">
              <w:rPr>
                <w:rFonts w:ascii="Times New Roman" w:hAnsi="Times New Roman"/>
                <w:lang w:val="lv-LV"/>
              </w:rPr>
              <w:t>Kravu apgrozījums Latvijas ostās</w:t>
            </w:r>
          </w:p>
        </w:tc>
        <w:tc>
          <w:tcPr>
            <w:tcW w:w="2266" w:type="dxa"/>
            <w:gridSpan w:val="2"/>
          </w:tcPr>
          <w:p w14:paraId="33AD0FB6" w14:textId="45DAA1A4" w:rsidR="00182523" w:rsidRPr="006222C4" w:rsidRDefault="00182523" w:rsidP="00DE3489">
            <w:pPr>
              <w:pStyle w:val="ListParagraph"/>
              <w:spacing w:after="0" w:line="240" w:lineRule="auto"/>
              <w:ind w:left="141"/>
              <w:rPr>
                <w:rFonts w:ascii="Times New Roman" w:hAnsi="Times New Roman"/>
                <w:lang w:val="lv-LV"/>
              </w:rPr>
            </w:pPr>
            <w:r w:rsidRPr="006222C4">
              <w:rPr>
                <w:rFonts w:ascii="Times New Roman" w:hAnsi="Times New Roman"/>
                <w:lang w:val="lv-LV"/>
              </w:rPr>
              <w:t>Ostu pārvaldes</w:t>
            </w:r>
          </w:p>
        </w:tc>
        <w:tc>
          <w:tcPr>
            <w:tcW w:w="2261" w:type="dxa"/>
            <w:gridSpan w:val="2"/>
          </w:tcPr>
          <w:p w14:paraId="11408758" w14:textId="77777777" w:rsidR="00182523" w:rsidRPr="006222C4" w:rsidRDefault="00182523" w:rsidP="00182523">
            <w:pPr>
              <w:pStyle w:val="ListParagraph"/>
              <w:spacing w:after="0" w:line="240" w:lineRule="auto"/>
              <w:ind w:left="141"/>
              <w:rPr>
                <w:rFonts w:ascii="Times New Roman" w:hAnsi="Times New Roman"/>
                <w:lang w:val="lv-LV"/>
              </w:rPr>
            </w:pPr>
            <w:r w:rsidRPr="006222C4">
              <w:rPr>
                <w:rFonts w:ascii="Times New Roman" w:hAnsi="Times New Roman"/>
                <w:lang w:val="lv-LV"/>
              </w:rPr>
              <w:t>2020.gads</w:t>
            </w:r>
          </w:p>
        </w:tc>
      </w:tr>
      <w:tr w:rsidR="00182523" w:rsidRPr="006222C4" w14:paraId="03DCB209" w14:textId="77777777" w:rsidTr="00182523">
        <w:trPr>
          <w:gridAfter w:val="1"/>
          <w:wAfter w:w="34" w:type="dxa"/>
          <w:trHeight w:val="465"/>
        </w:trPr>
        <w:tc>
          <w:tcPr>
            <w:tcW w:w="4945" w:type="dxa"/>
            <w:hideMark/>
          </w:tcPr>
          <w:p w14:paraId="372FB32F" w14:textId="77777777" w:rsidR="00182523" w:rsidRPr="006222C4" w:rsidRDefault="00182523" w:rsidP="00182523">
            <w:pPr>
              <w:rPr>
                <w:rFonts w:ascii="Times New Roman" w:hAnsi="Times New Roman" w:cs="Times New Roman"/>
                <w:lang w:val="lv-LV"/>
              </w:rPr>
            </w:pPr>
            <w:r w:rsidRPr="006222C4">
              <w:rPr>
                <w:rFonts w:ascii="Times New Roman" w:hAnsi="Times New Roman" w:cs="Times New Roman"/>
                <w:kern w:val="24"/>
                <w:lang w:val="lv-LV"/>
              </w:rPr>
              <w:t>3.2. Attīstīt tuvsatiksmes pasažieru pārvadājumiem nepieciešamo infrastruktūru Latvijas ostās un saskaņotību ar tūrisma pakalpojumu piedāvājumu.</w:t>
            </w:r>
          </w:p>
        </w:tc>
        <w:tc>
          <w:tcPr>
            <w:tcW w:w="5090" w:type="dxa"/>
            <w:gridSpan w:val="2"/>
            <w:hideMark/>
          </w:tcPr>
          <w:p w14:paraId="3BF9F31B" w14:textId="77777777" w:rsidR="00182523" w:rsidRPr="006222C4" w:rsidRDefault="00182523" w:rsidP="00D21091">
            <w:pPr>
              <w:pStyle w:val="ListParagraph"/>
              <w:numPr>
                <w:ilvl w:val="0"/>
                <w:numId w:val="87"/>
              </w:numPr>
              <w:suppressAutoHyphens w:val="0"/>
              <w:autoSpaceDN/>
              <w:spacing w:after="0" w:line="240" w:lineRule="auto"/>
              <w:ind w:left="329"/>
              <w:jc w:val="both"/>
              <w:textAlignment w:val="auto"/>
              <w:rPr>
                <w:rFonts w:ascii="Times New Roman" w:hAnsi="Times New Roman"/>
                <w:lang w:val="lv-LV"/>
              </w:rPr>
            </w:pPr>
            <w:r w:rsidRPr="006222C4">
              <w:rPr>
                <w:rFonts w:ascii="Times New Roman" w:hAnsi="Times New Roman"/>
                <w:kern w:val="24"/>
                <w:lang w:val="lv-LV"/>
              </w:rPr>
              <w:t>Apkalpoto pasažieru skaits ostās</w:t>
            </w:r>
          </w:p>
          <w:p w14:paraId="7EF03543" w14:textId="77777777" w:rsidR="00182523" w:rsidRPr="006222C4" w:rsidRDefault="00182523" w:rsidP="00D21091">
            <w:pPr>
              <w:pStyle w:val="ListParagraph"/>
              <w:numPr>
                <w:ilvl w:val="0"/>
                <w:numId w:val="87"/>
              </w:numPr>
              <w:suppressAutoHyphens w:val="0"/>
              <w:autoSpaceDN/>
              <w:spacing w:after="0" w:line="240" w:lineRule="auto"/>
              <w:ind w:left="329"/>
              <w:jc w:val="both"/>
              <w:textAlignment w:val="auto"/>
              <w:rPr>
                <w:rFonts w:ascii="Times New Roman" w:hAnsi="Times New Roman"/>
                <w:lang w:val="lv-LV"/>
              </w:rPr>
            </w:pPr>
            <w:r w:rsidRPr="006222C4">
              <w:rPr>
                <w:rFonts w:ascii="Times New Roman" w:hAnsi="Times New Roman"/>
                <w:lang w:val="lv-LV"/>
              </w:rPr>
              <w:t>Viesu pavadīto nakšu skaits piekrastes tūristu mītnēs</w:t>
            </w:r>
          </w:p>
        </w:tc>
        <w:tc>
          <w:tcPr>
            <w:tcW w:w="2266" w:type="dxa"/>
            <w:gridSpan w:val="2"/>
          </w:tcPr>
          <w:p w14:paraId="60383F1A" w14:textId="68688585" w:rsidR="00182523" w:rsidRPr="006222C4" w:rsidRDefault="00182523" w:rsidP="00DE3489">
            <w:pPr>
              <w:ind w:left="141"/>
              <w:rPr>
                <w:rFonts w:ascii="Times New Roman" w:hAnsi="Times New Roman" w:cs="Times New Roman"/>
                <w:kern w:val="24"/>
                <w:lang w:val="lv-LV"/>
              </w:rPr>
            </w:pPr>
            <w:r w:rsidRPr="006222C4">
              <w:rPr>
                <w:rFonts w:ascii="Times New Roman" w:hAnsi="Times New Roman" w:cs="Times New Roman"/>
                <w:kern w:val="24"/>
                <w:lang w:val="lv-LV"/>
              </w:rPr>
              <w:t xml:space="preserve">SM, </w:t>
            </w:r>
            <w:r w:rsidR="004A3D79" w:rsidRPr="006222C4">
              <w:rPr>
                <w:rFonts w:ascii="Times New Roman" w:hAnsi="Times New Roman" w:cs="Times New Roman"/>
                <w:kern w:val="24"/>
                <w:lang w:val="lv-LV"/>
              </w:rPr>
              <w:t>o</w:t>
            </w:r>
            <w:r w:rsidRPr="006222C4">
              <w:rPr>
                <w:rFonts w:ascii="Times New Roman" w:hAnsi="Times New Roman" w:cs="Times New Roman"/>
                <w:kern w:val="24"/>
                <w:lang w:val="lv-LV"/>
              </w:rPr>
              <w:t xml:space="preserve">stu pārvaldes </w:t>
            </w:r>
          </w:p>
        </w:tc>
        <w:tc>
          <w:tcPr>
            <w:tcW w:w="2261" w:type="dxa"/>
            <w:gridSpan w:val="2"/>
          </w:tcPr>
          <w:p w14:paraId="68D9BAB5" w14:textId="77777777" w:rsidR="00182523" w:rsidRPr="006222C4" w:rsidRDefault="00182523" w:rsidP="00182523">
            <w:pPr>
              <w:ind w:left="141"/>
              <w:rPr>
                <w:rFonts w:ascii="Times New Roman" w:hAnsi="Times New Roman" w:cs="Times New Roman"/>
                <w:kern w:val="24"/>
                <w:lang w:val="lv-LV"/>
              </w:rPr>
            </w:pPr>
            <w:r w:rsidRPr="006222C4">
              <w:rPr>
                <w:rFonts w:ascii="Times New Roman" w:hAnsi="Times New Roman" w:cs="Times New Roman"/>
                <w:kern w:val="24"/>
                <w:lang w:val="lv-LV"/>
              </w:rPr>
              <w:t>Regulāri</w:t>
            </w:r>
          </w:p>
        </w:tc>
      </w:tr>
      <w:tr w:rsidR="00182523" w:rsidRPr="006222C4" w14:paraId="4A3CDAB7" w14:textId="77777777" w:rsidTr="00182523">
        <w:trPr>
          <w:gridAfter w:val="1"/>
          <w:wAfter w:w="34" w:type="dxa"/>
          <w:trHeight w:val="503"/>
        </w:trPr>
        <w:tc>
          <w:tcPr>
            <w:tcW w:w="4945" w:type="dxa"/>
            <w:hideMark/>
          </w:tcPr>
          <w:p w14:paraId="44A6B58C" w14:textId="77777777" w:rsidR="00182523" w:rsidRPr="006222C4" w:rsidRDefault="00182523" w:rsidP="00182523">
            <w:pPr>
              <w:rPr>
                <w:rFonts w:ascii="Times New Roman" w:hAnsi="Times New Roman" w:cs="Times New Roman"/>
                <w:kern w:val="24"/>
                <w:lang w:val="lv-LV"/>
              </w:rPr>
            </w:pPr>
            <w:r w:rsidRPr="006222C4">
              <w:rPr>
                <w:rFonts w:ascii="Times New Roman" w:hAnsi="Times New Roman" w:cs="Times New Roman"/>
                <w:kern w:val="24"/>
                <w:lang w:val="lv-LV"/>
              </w:rPr>
              <w:lastRenderedPageBreak/>
              <w:t>3.3. Pilnveidot jahtu ostu/piestātņu tīklu, nodrošinot atbilstošu pakalpojumu klāstu, drošu navigāciju un pozicionējot to nozīmi Baltijas jūras jahtu maršrutu un tūrisma galamērķu kontekstā.</w:t>
            </w:r>
          </w:p>
        </w:tc>
        <w:tc>
          <w:tcPr>
            <w:tcW w:w="5090" w:type="dxa"/>
            <w:gridSpan w:val="2"/>
            <w:hideMark/>
          </w:tcPr>
          <w:p w14:paraId="4A8F9121" w14:textId="77777777" w:rsidR="00182523" w:rsidRPr="006222C4" w:rsidRDefault="00182523" w:rsidP="00D21091">
            <w:pPr>
              <w:pStyle w:val="ListParagraph"/>
              <w:numPr>
                <w:ilvl w:val="0"/>
                <w:numId w:val="87"/>
              </w:numPr>
              <w:suppressAutoHyphens w:val="0"/>
              <w:autoSpaceDN/>
              <w:spacing w:after="0" w:line="240" w:lineRule="auto"/>
              <w:ind w:left="329"/>
              <w:jc w:val="both"/>
              <w:textAlignment w:val="auto"/>
              <w:rPr>
                <w:rFonts w:ascii="Times New Roman" w:hAnsi="Times New Roman"/>
                <w:kern w:val="24"/>
                <w:lang w:val="lv-LV"/>
              </w:rPr>
            </w:pPr>
            <w:r w:rsidRPr="006222C4">
              <w:rPr>
                <w:rFonts w:ascii="Times New Roman" w:hAnsi="Times New Roman"/>
                <w:kern w:val="24"/>
                <w:lang w:val="lv-LV"/>
              </w:rPr>
              <w:t>Jahtu ostu vai piestātņu skaits</w:t>
            </w:r>
          </w:p>
          <w:p w14:paraId="00BF6D98" w14:textId="77777777" w:rsidR="00182523" w:rsidRPr="006222C4" w:rsidRDefault="00182523" w:rsidP="00D21091">
            <w:pPr>
              <w:pStyle w:val="ListParagraph"/>
              <w:numPr>
                <w:ilvl w:val="0"/>
                <w:numId w:val="87"/>
              </w:numPr>
              <w:suppressAutoHyphens w:val="0"/>
              <w:autoSpaceDN/>
              <w:spacing w:after="0" w:line="240" w:lineRule="auto"/>
              <w:ind w:left="329"/>
              <w:jc w:val="both"/>
              <w:textAlignment w:val="auto"/>
              <w:rPr>
                <w:rFonts w:ascii="Times New Roman" w:hAnsi="Times New Roman"/>
                <w:kern w:val="24"/>
                <w:lang w:val="lv-LV"/>
              </w:rPr>
            </w:pPr>
            <w:r w:rsidRPr="006222C4">
              <w:rPr>
                <w:rFonts w:ascii="Times New Roman" w:hAnsi="Times New Roman"/>
                <w:kern w:val="24"/>
                <w:lang w:val="lv-LV"/>
              </w:rPr>
              <w:t>“Zilā karoga” sertifikātu ieguvušo jahtu ostu skaits</w:t>
            </w:r>
          </w:p>
          <w:p w14:paraId="4ADC0216" w14:textId="77777777" w:rsidR="00182523" w:rsidRPr="006222C4" w:rsidRDefault="00182523" w:rsidP="00D21091">
            <w:pPr>
              <w:ind w:left="329"/>
              <w:rPr>
                <w:rFonts w:ascii="Times New Roman" w:hAnsi="Times New Roman" w:cs="Times New Roman"/>
                <w:kern w:val="24"/>
                <w:lang w:val="lv-LV"/>
              </w:rPr>
            </w:pPr>
          </w:p>
        </w:tc>
        <w:tc>
          <w:tcPr>
            <w:tcW w:w="2266" w:type="dxa"/>
            <w:gridSpan w:val="2"/>
          </w:tcPr>
          <w:p w14:paraId="7548E3BA" w14:textId="0CD73A6D" w:rsidR="00182523" w:rsidRPr="006222C4" w:rsidRDefault="00182523" w:rsidP="00DE3489">
            <w:pPr>
              <w:pStyle w:val="ListParagraph"/>
              <w:spacing w:after="0" w:line="240" w:lineRule="auto"/>
              <w:ind w:left="141"/>
              <w:rPr>
                <w:rFonts w:ascii="Times New Roman" w:hAnsi="Times New Roman"/>
                <w:kern w:val="24"/>
                <w:lang w:val="lv-LV"/>
              </w:rPr>
            </w:pPr>
            <w:r w:rsidRPr="006222C4">
              <w:rPr>
                <w:rFonts w:ascii="Times New Roman" w:hAnsi="Times New Roman"/>
                <w:kern w:val="24"/>
                <w:lang w:val="lv-LV"/>
              </w:rPr>
              <w:t>VARAM, KPR, RPR</w:t>
            </w:r>
          </w:p>
        </w:tc>
        <w:tc>
          <w:tcPr>
            <w:tcW w:w="2261" w:type="dxa"/>
            <w:gridSpan w:val="2"/>
          </w:tcPr>
          <w:p w14:paraId="085544CB" w14:textId="77777777" w:rsidR="00182523" w:rsidRPr="006222C4" w:rsidRDefault="00182523" w:rsidP="00182523">
            <w:pPr>
              <w:pStyle w:val="ListParagraph"/>
              <w:spacing w:after="0" w:line="240" w:lineRule="auto"/>
              <w:ind w:left="141"/>
              <w:rPr>
                <w:rFonts w:ascii="Times New Roman" w:hAnsi="Times New Roman"/>
                <w:kern w:val="24"/>
                <w:lang w:val="lv-LV"/>
              </w:rPr>
            </w:pPr>
            <w:r w:rsidRPr="006222C4">
              <w:rPr>
                <w:rFonts w:ascii="Times New Roman" w:hAnsi="Times New Roman"/>
                <w:kern w:val="24"/>
                <w:lang w:val="lv-LV"/>
              </w:rPr>
              <w:t>2030.gads</w:t>
            </w:r>
          </w:p>
        </w:tc>
      </w:tr>
      <w:tr w:rsidR="00182523" w:rsidRPr="006222C4" w14:paraId="45BBA464" w14:textId="77777777" w:rsidTr="00182523">
        <w:trPr>
          <w:gridAfter w:val="1"/>
          <w:wAfter w:w="34" w:type="dxa"/>
          <w:trHeight w:val="728"/>
        </w:trPr>
        <w:tc>
          <w:tcPr>
            <w:tcW w:w="4945" w:type="dxa"/>
          </w:tcPr>
          <w:p w14:paraId="1B9F7673" w14:textId="77777777" w:rsidR="00182523" w:rsidRPr="006222C4" w:rsidRDefault="00182523" w:rsidP="00182523">
            <w:pPr>
              <w:rPr>
                <w:rFonts w:ascii="Times New Roman" w:hAnsi="Times New Roman" w:cs="Times New Roman"/>
                <w:kern w:val="24"/>
                <w:lang w:val="lv-LV"/>
              </w:rPr>
            </w:pPr>
            <w:r w:rsidRPr="006222C4">
              <w:rPr>
                <w:rFonts w:ascii="Times New Roman" w:hAnsi="Times New Roman" w:cs="Times New Roman"/>
                <w:lang w:val="lv-LV"/>
              </w:rPr>
              <w:t>3.4. Atbalstīt investīciju piesaisti zvejas infrastruktūras attīstībai un uzlabošanai ostās, nodrošinot iespējas zvejas uzņēmumiem veikt savas nozvejas apstrādi pie zvejas ostām un tiešo pārdošanu.</w:t>
            </w:r>
          </w:p>
        </w:tc>
        <w:tc>
          <w:tcPr>
            <w:tcW w:w="5090" w:type="dxa"/>
            <w:gridSpan w:val="2"/>
          </w:tcPr>
          <w:p w14:paraId="4F8FD6B2" w14:textId="77777777" w:rsidR="00182523" w:rsidRPr="006222C4" w:rsidRDefault="00182523" w:rsidP="00D21091">
            <w:pPr>
              <w:pStyle w:val="ListParagraph"/>
              <w:numPr>
                <w:ilvl w:val="0"/>
                <w:numId w:val="87"/>
              </w:numPr>
              <w:suppressAutoHyphens w:val="0"/>
              <w:autoSpaceDN/>
              <w:spacing w:after="0" w:line="240" w:lineRule="auto"/>
              <w:ind w:left="329"/>
              <w:jc w:val="both"/>
              <w:textAlignment w:val="auto"/>
              <w:rPr>
                <w:rFonts w:ascii="Times New Roman" w:hAnsi="Times New Roman"/>
                <w:lang w:val="lv-LV"/>
              </w:rPr>
            </w:pPr>
            <w:r w:rsidRPr="006222C4">
              <w:rPr>
                <w:rFonts w:ascii="Times New Roman" w:hAnsi="Times New Roman"/>
                <w:lang w:val="lv-LV"/>
              </w:rPr>
              <w:t>Atbalstīto projektu skaits zivju izkraušanas vietās ostās</w:t>
            </w:r>
          </w:p>
          <w:p w14:paraId="5C2C37FD" w14:textId="77777777" w:rsidR="00182523" w:rsidRPr="006222C4" w:rsidRDefault="00182523" w:rsidP="00D21091">
            <w:pPr>
              <w:ind w:left="329"/>
              <w:rPr>
                <w:rFonts w:ascii="Times New Roman" w:hAnsi="Times New Roman" w:cs="Times New Roman"/>
                <w:lang w:val="lv-LV"/>
              </w:rPr>
            </w:pPr>
          </w:p>
          <w:p w14:paraId="276CD022" w14:textId="77777777" w:rsidR="00182523" w:rsidRPr="006222C4" w:rsidRDefault="00182523" w:rsidP="00D21091">
            <w:pPr>
              <w:pStyle w:val="ListParagraph"/>
              <w:spacing w:after="0" w:line="240" w:lineRule="auto"/>
              <w:ind w:left="329"/>
              <w:rPr>
                <w:rFonts w:ascii="Times New Roman" w:hAnsi="Times New Roman"/>
                <w:kern w:val="24"/>
                <w:lang w:val="lv-LV"/>
              </w:rPr>
            </w:pPr>
          </w:p>
        </w:tc>
        <w:tc>
          <w:tcPr>
            <w:tcW w:w="2266" w:type="dxa"/>
            <w:gridSpan w:val="2"/>
          </w:tcPr>
          <w:p w14:paraId="14797F6C" w14:textId="77777777" w:rsidR="00182523" w:rsidRPr="006222C4" w:rsidRDefault="00182523" w:rsidP="00182523">
            <w:pPr>
              <w:ind w:left="141"/>
              <w:rPr>
                <w:rFonts w:ascii="Times New Roman" w:hAnsi="Times New Roman" w:cs="Times New Roman"/>
                <w:kern w:val="24"/>
              </w:rPr>
            </w:pPr>
            <w:r w:rsidRPr="006222C4">
              <w:rPr>
                <w:rFonts w:ascii="Times New Roman" w:hAnsi="Times New Roman" w:cs="Times New Roman"/>
                <w:kern w:val="24"/>
                <w:lang w:val="lv-LV"/>
              </w:rPr>
              <w:t xml:space="preserve"> </w:t>
            </w:r>
            <w:r w:rsidRPr="006222C4">
              <w:rPr>
                <w:rFonts w:ascii="Times New Roman" w:hAnsi="Times New Roman" w:cs="Times New Roman"/>
                <w:kern w:val="24"/>
              </w:rPr>
              <w:t>ZM</w:t>
            </w:r>
          </w:p>
        </w:tc>
        <w:tc>
          <w:tcPr>
            <w:tcW w:w="2261" w:type="dxa"/>
            <w:gridSpan w:val="2"/>
          </w:tcPr>
          <w:p w14:paraId="141A0843" w14:textId="77777777" w:rsidR="00182523" w:rsidRPr="006222C4" w:rsidRDefault="00182523" w:rsidP="00182523">
            <w:pPr>
              <w:ind w:left="141"/>
              <w:rPr>
                <w:rFonts w:ascii="Times New Roman" w:hAnsi="Times New Roman" w:cs="Times New Roman"/>
                <w:kern w:val="24"/>
              </w:rPr>
            </w:pPr>
            <w:r w:rsidRPr="006222C4">
              <w:rPr>
                <w:rFonts w:ascii="Times New Roman" w:hAnsi="Times New Roman" w:cs="Times New Roman"/>
                <w:kern w:val="24"/>
              </w:rPr>
              <w:t>2026.gads</w:t>
            </w:r>
          </w:p>
        </w:tc>
      </w:tr>
      <w:tr w:rsidR="00182523" w:rsidRPr="006222C4" w14:paraId="1F50FC46" w14:textId="77777777" w:rsidTr="00182523">
        <w:trPr>
          <w:gridAfter w:val="1"/>
          <w:wAfter w:w="34" w:type="dxa"/>
          <w:trHeight w:val="840"/>
        </w:trPr>
        <w:tc>
          <w:tcPr>
            <w:tcW w:w="4945" w:type="dxa"/>
          </w:tcPr>
          <w:p w14:paraId="4A9E770E" w14:textId="77777777" w:rsidR="00182523" w:rsidRPr="006222C4" w:rsidRDefault="00182523" w:rsidP="00182523">
            <w:pPr>
              <w:rPr>
                <w:rFonts w:ascii="Times New Roman" w:hAnsi="Times New Roman" w:cs="Times New Roman"/>
                <w:lang w:val="lv-LV"/>
              </w:rPr>
            </w:pPr>
            <w:r w:rsidRPr="006222C4">
              <w:rPr>
                <w:rFonts w:ascii="Times New Roman" w:hAnsi="Times New Roman" w:cs="Times New Roman"/>
                <w:lang w:val="lv-LV"/>
              </w:rPr>
              <w:t>3.5. Attīstīt piekrastes zvejai nepieciešamo infrastruktūru zivju produktu izkraušanai un izvešanai krastā ārpus ostu teritorijas.</w:t>
            </w:r>
          </w:p>
        </w:tc>
        <w:tc>
          <w:tcPr>
            <w:tcW w:w="5090" w:type="dxa"/>
            <w:gridSpan w:val="2"/>
          </w:tcPr>
          <w:p w14:paraId="3C4A2F0D" w14:textId="77777777" w:rsidR="00182523" w:rsidRPr="006222C4" w:rsidRDefault="00182523" w:rsidP="00D21091">
            <w:pPr>
              <w:pStyle w:val="ListParagraph"/>
              <w:numPr>
                <w:ilvl w:val="0"/>
                <w:numId w:val="87"/>
              </w:numPr>
              <w:suppressAutoHyphens w:val="0"/>
              <w:autoSpaceDN/>
              <w:spacing w:after="0" w:line="240" w:lineRule="auto"/>
              <w:ind w:left="329"/>
              <w:jc w:val="both"/>
              <w:textAlignment w:val="auto"/>
              <w:rPr>
                <w:rFonts w:ascii="Times New Roman" w:hAnsi="Times New Roman"/>
                <w:lang w:val="lv-LV"/>
              </w:rPr>
            </w:pPr>
            <w:r w:rsidRPr="006222C4">
              <w:rPr>
                <w:rFonts w:ascii="Times New Roman" w:hAnsi="Times New Roman"/>
                <w:lang w:val="lv-LV"/>
              </w:rPr>
              <w:t>Piebrauktuvju skaits zivju produktu izvešanai krastā ārpus ostu teritorijas</w:t>
            </w:r>
          </w:p>
        </w:tc>
        <w:tc>
          <w:tcPr>
            <w:tcW w:w="2266" w:type="dxa"/>
            <w:gridSpan w:val="2"/>
          </w:tcPr>
          <w:p w14:paraId="04FBCCD5" w14:textId="37E92BC9" w:rsidR="00182523" w:rsidRPr="006222C4" w:rsidRDefault="00DE3489" w:rsidP="00182523">
            <w:pPr>
              <w:pStyle w:val="ListParagraph"/>
              <w:spacing w:after="0" w:line="240" w:lineRule="auto"/>
              <w:ind w:left="141"/>
              <w:rPr>
                <w:rFonts w:ascii="Times New Roman" w:hAnsi="Times New Roman"/>
                <w:kern w:val="24"/>
                <w:lang w:val="lv-LV"/>
              </w:rPr>
            </w:pPr>
            <w:r w:rsidRPr="006222C4">
              <w:rPr>
                <w:rFonts w:ascii="Times New Roman" w:hAnsi="Times New Roman"/>
                <w:kern w:val="24"/>
              </w:rPr>
              <w:t>ZM</w:t>
            </w:r>
          </w:p>
        </w:tc>
        <w:tc>
          <w:tcPr>
            <w:tcW w:w="2261" w:type="dxa"/>
            <w:gridSpan w:val="2"/>
          </w:tcPr>
          <w:p w14:paraId="4AEDC951" w14:textId="77777777" w:rsidR="00182523" w:rsidRPr="006222C4" w:rsidRDefault="00182523" w:rsidP="00182523">
            <w:pPr>
              <w:pStyle w:val="ListParagraph"/>
              <w:spacing w:after="0" w:line="240" w:lineRule="auto"/>
              <w:ind w:left="141"/>
              <w:rPr>
                <w:rFonts w:ascii="Times New Roman" w:hAnsi="Times New Roman"/>
                <w:kern w:val="24"/>
                <w:lang w:val="lv-LV"/>
              </w:rPr>
            </w:pPr>
            <w:r w:rsidRPr="006222C4">
              <w:rPr>
                <w:rFonts w:ascii="Times New Roman" w:hAnsi="Times New Roman"/>
                <w:kern w:val="24"/>
                <w:lang w:val="lv-LV"/>
              </w:rPr>
              <w:t>2026.gads</w:t>
            </w:r>
          </w:p>
        </w:tc>
      </w:tr>
      <w:tr w:rsidR="00182523" w:rsidRPr="006222C4" w14:paraId="08FFE1A9" w14:textId="77777777" w:rsidTr="00182523">
        <w:trPr>
          <w:gridAfter w:val="1"/>
          <w:wAfter w:w="34" w:type="dxa"/>
          <w:trHeight w:val="724"/>
        </w:trPr>
        <w:tc>
          <w:tcPr>
            <w:tcW w:w="4945" w:type="dxa"/>
          </w:tcPr>
          <w:p w14:paraId="00EAC6BA" w14:textId="77777777" w:rsidR="00182523" w:rsidRPr="006222C4" w:rsidRDefault="00182523" w:rsidP="00182523">
            <w:pPr>
              <w:rPr>
                <w:rFonts w:ascii="Times New Roman" w:hAnsi="Times New Roman" w:cs="Times New Roman"/>
                <w:lang w:val="lv-LV"/>
              </w:rPr>
            </w:pPr>
            <w:r w:rsidRPr="006222C4">
              <w:rPr>
                <w:rFonts w:ascii="Times New Roman" w:hAnsi="Times New Roman" w:cs="Times New Roman"/>
                <w:lang w:val="lv-LV"/>
              </w:rPr>
              <w:t>3.6. Atbalstīt piekrastes zveju un zivsaimniecības produktu un pakalpojumu veidošanu kopienās (ciemos), kur tā veido nozīmīgu kultūrvēsturiskā mantojuma daļu un veicina tūrisma piesaisti.</w:t>
            </w:r>
          </w:p>
        </w:tc>
        <w:tc>
          <w:tcPr>
            <w:tcW w:w="5090" w:type="dxa"/>
            <w:gridSpan w:val="2"/>
          </w:tcPr>
          <w:p w14:paraId="49D67103" w14:textId="77777777" w:rsidR="00182523" w:rsidRPr="006222C4" w:rsidRDefault="00182523" w:rsidP="00D21091">
            <w:pPr>
              <w:pStyle w:val="ListParagraph"/>
              <w:numPr>
                <w:ilvl w:val="0"/>
                <w:numId w:val="87"/>
              </w:numPr>
              <w:suppressAutoHyphens w:val="0"/>
              <w:autoSpaceDN/>
              <w:spacing w:after="0" w:line="240" w:lineRule="auto"/>
              <w:ind w:left="329"/>
              <w:jc w:val="both"/>
              <w:textAlignment w:val="auto"/>
              <w:rPr>
                <w:rFonts w:ascii="Times New Roman" w:hAnsi="Times New Roman"/>
                <w:lang w:val="lv-LV"/>
              </w:rPr>
            </w:pPr>
            <w:r w:rsidRPr="006222C4">
              <w:rPr>
                <w:rFonts w:ascii="Times New Roman" w:hAnsi="Times New Roman"/>
                <w:lang w:val="lv-LV"/>
              </w:rPr>
              <w:t>Atbalstīto projektu skaits un investīciju apjoms</w:t>
            </w:r>
          </w:p>
        </w:tc>
        <w:tc>
          <w:tcPr>
            <w:tcW w:w="2266" w:type="dxa"/>
            <w:gridSpan w:val="2"/>
          </w:tcPr>
          <w:p w14:paraId="42BA56B5" w14:textId="1F047831" w:rsidR="00182523" w:rsidRPr="006222C4" w:rsidRDefault="00182523" w:rsidP="00DE3489">
            <w:pPr>
              <w:ind w:left="141"/>
              <w:rPr>
                <w:rFonts w:ascii="Times New Roman" w:hAnsi="Times New Roman" w:cs="Times New Roman"/>
                <w:kern w:val="24"/>
                <w:lang w:val="lv-LV"/>
              </w:rPr>
            </w:pPr>
            <w:r w:rsidRPr="006222C4">
              <w:rPr>
                <w:rFonts w:ascii="Times New Roman" w:hAnsi="Times New Roman" w:cs="Times New Roman"/>
                <w:kern w:val="24"/>
                <w:lang w:val="lv-LV"/>
              </w:rPr>
              <w:t xml:space="preserve"> ZM</w:t>
            </w:r>
          </w:p>
        </w:tc>
        <w:tc>
          <w:tcPr>
            <w:tcW w:w="2261" w:type="dxa"/>
            <w:gridSpan w:val="2"/>
          </w:tcPr>
          <w:p w14:paraId="019D4229" w14:textId="77777777" w:rsidR="00182523" w:rsidRPr="006222C4" w:rsidRDefault="00182523" w:rsidP="00182523">
            <w:pPr>
              <w:ind w:left="141"/>
              <w:rPr>
                <w:rFonts w:ascii="Times New Roman" w:hAnsi="Times New Roman" w:cs="Times New Roman"/>
                <w:kern w:val="24"/>
                <w:lang w:val="lv-LV"/>
              </w:rPr>
            </w:pPr>
            <w:r w:rsidRPr="006222C4">
              <w:rPr>
                <w:rFonts w:ascii="Times New Roman" w:hAnsi="Times New Roman" w:cs="Times New Roman"/>
                <w:kern w:val="24"/>
                <w:lang w:val="lv-LV"/>
              </w:rPr>
              <w:t>2026.gads</w:t>
            </w:r>
          </w:p>
        </w:tc>
      </w:tr>
      <w:tr w:rsidR="00182523" w:rsidRPr="006222C4" w14:paraId="6FA0B216" w14:textId="77777777" w:rsidTr="00182523">
        <w:trPr>
          <w:gridAfter w:val="1"/>
          <w:wAfter w:w="34" w:type="dxa"/>
          <w:trHeight w:val="413"/>
        </w:trPr>
        <w:tc>
          <w:tcPr>
            <w:tcW w:w="4945" w:type="dxa"/>
          </w:tcPr>
          <w:p w14:paraId="5B80BDCD" w14:textId="77777777" w:rsidR="00182523" w:rsidRPr="006222C4" w:rsidRDefault="00182523" w:rsidP="00182523">
            <w:pPr>
              <w:rPr>
                <w:rFonts w:ascii="Times New Roman" w:hAnsi="Times New Roman" w:cs="Times New Roman"/>
                <w:lang w:val="lv-LV"/>
              </w:rPr>
            </w:pPr>
            <w:r w:rsidRPr="006222C4">
              <w:rPr>
                <w:rFonts w:ascii="Times New Roman" w:hAnsi="Times New Roman" w:cs="Times New Roman"/>
                <w:lang w:val="lv-LV"/>
              </w:rPr>
              <w:t>3.7. Dažādot uz augstāku pievienoto vērtību fokusētu jūras tūrisma produktu un pakalpojumu klāsta piedāvājumu, kas pielāgots konkrēto teritoriju dabas un kultūras mantojuma resursiem un nestspējai.</w:t>
            </w:r>
          </w:p>
        </w:tc>
        <w:tc>
          <w:tcPr>
            <w:tcW w:w="5090" w:type="dxa"/>
            <w:gridSpan w:val="2"/>
          </w:tcPr>
          <w:p w14:paraId="74FE49A8" w14:textId="77777777" w:rsidR="00182523" w:rsidRPr="006222C4" w:rsidRDefault="00182523" w:rsidP="00D21091">
            <w:pPr>
              <w:pStyle w:val="ListParagraph"/>
              <w:numPr>
                <w:ilvl w:val="0"/>
                <w:numId w:val="86"/>
              </w:numPr>
              <w:suppressAutoHyphens w:val="0"/>
              <w:autoSpaceDN/>
              <w:spacing w:after="0" w:line="240" w:lineRule="auto"/>
              <w:ind w:left="329"/>
              <w:textAlignment w:val="auto"/>
              <w:rPr>
                <w:rFonts w:ascii="Times New Roman" w:hAnsi="Times New Roman"/>
                <w:lang w:val="lv-LV"/>
              </w:rPr>
            </w:pPr>
            <w:r w:rsidRPr="006222C4">
              <w:rPr>
                <w:rFonts w:ascii="Times New Roman" w:hAnsi="Times New Roman"/>
                <w:lang w:val="lv-LV"/>
              </w:rPr>
              <w:t>Ārvalstu tūristu skaits, kas uzturas 3 un vairāk dienas</w:t>
            </w:r>
          </w:p>
          <w:p w14:paraId="5A5CB501" w14:textId="77777777" w:rsidR="00182523" w:rsidRPr="006222C4" w:rsidRDefault="00182523" w:rsidP="00D21091">
            <w:pPr>
              <w:pStyle w:val="ListParagraph"/>
              <w:numPr>
                <w:ilvl w:val="0"/>
                <w:numId w:val="86"/>
              </w:numPr>
              <w:suppressAutoHyphens w:val="0"/>
              <w:autoSpaceDN/>
              <w:spacing w:after="0" w:line="240" w:lineRule="auto"/>
              <w:ind w:left="329"/>
              <w:textAlignment w:val="auto"/>
              <w:rPr>
                <w:rFonts w:ascii="Times New Roman" w:hAnsi="Times New Roman"/>
                <w:lang w:val="lv-LV"/>
              </w:rPr>
            </w:pPr>
            <w:r w:rsidRPr="006222C4">
              <w:rPr>
                <w:rFonts w:ascii="Times New Roman" w:hAnsi="Times New Roman"/>
                <w:lang w:val="lv-LV"/>
              </w:rPr>
              <w:t>Gultas vietu noslogojums piekrastes pašvaldībās</w:t>
            </w:r>
          </w:p>
          <w:p w14:paraId="3198D4AF" w14:textId="77777777" w:rsidR="00182523" w:rsidRPr="006222C4" w:rsidRDefault="00182523" w:rsidP="00D21091">
            <w:pPr>
              <w:pStyle w:val="ListParagraph"/>
              <w:numPr>
                <w:ilvl w:val="0"/>
                <w:numId w:val="86"/>
              </w:numPr>
              <w:suppressAutoHyphens w:val="0"/>
              <w:autoSpaceDN/>
              <w:spacing w:after="0" w:line="240" w:lineRule="auto"/>
              <w:ind w:left="329"/>
              <w:textAlignment w:val="auto"/>
              <w:rPr>
                <w:rFonts w:ascii="Times New Roman" w:hAnsi="Times New Roman"/>
                <w:lang w:val="lv-LV"/>
              </w:rPr>
            </w:pPr>
            <w:r w:rsidRPr="006222C4">
              <w:rPr>
                <w:rFonts w:ascii="Times New Roman" w:hAnsi="Times New Roman"/>
                <w:lang w:val="lv-LV"/>
              </w:rPr>
              <w:t>Ārpus peldsezonas apkalpoto tūristu skaita proporcija</w:t>
            </w:r>
          </w:p>
          <w:p w14:paraId="4F2417F0" w14:textId="77777777" w:rsidR="00182523" w:rsidRPr="006222C4" w:rsidRDefault="00182523" w:rsidP="00D21091">
            <w:pPr>
              <w:ind w:left="329"/>
              <w:rPr>
                <w:rFonts w:ascii="Times New Roman" w:hAnsi="Times New Roman" w:cs="Times New Roman"/>
                <w:lang w:val="es-ES"/>
              </w:rPr>
            </w:pPr>
          </w:p>
        </w:tc>
        <w:tc>
          <w:tcPr>
            <w:tcW w:w="2266" w:type="dxa"/>
            <w:gridSpan w:val="2"/>
          </w:tcPr>
          <w:p w14:paraId="36B72E46" w14:textId="77777777" w:rsidR="00182523" w:rsidRPr="006222C4" w:rsidRDefault="00182523" w:rsidP="00DE3489">
            <w:pPr>
              <w:pStyle w:val="ListParagraph"/>
              <w:spacing w:after="0" w:line="240" w:lineRule="auto"/>
              <w:ind w:left="141"/>
              <w:rPr>
                <w:rFonts w:ascii="Times New Roman" w:hAnsi="Times New Roman"/>
                <w:lang w:val="lv-LV"/>
              </w:rPr>
            </w:pPr>
            <w:r w:rsidRPr="006222C4">
              <w:rPr>
                <w:rFonts w:ascii="Times New Roman" w:hAnsi="Times New Roman"/>
                <w:lang w:val="lv-LV"/>
              </w:rPr>
              <w:t xml:space="preserve">EM, </w:t>
            </w:r>
            <w:r w:rsidR="004A3D79" w:rsidRPr="006222C4">
              <w:rPr>
                <w:rFonts w:ascii="Times New Roman" w:hAnsi="Times New Roman"/>
                <w:lang w:val="lv-LV"/>
              </w:rPr>
              <w:t>p</w:t>
            </w:r>
            <w:r w:rsidRPr="006222C4">
              <w:rPr>
                <w:rFonts w:ascii="Times New Roman" w:hAnsi="Times New Roman"/>
                <w:lang w:val="lv-LV"/>
              </w:rPr>
              <w:t>iekrastes pašvaldības</w:t>
            </w:r>
          </w:p>
        </w:tc>
        <w:tc>
          <w:tcPr>
            <w:tcW w:w="2261" w:type="dxa"/>
            <w:gridSpan w:val="2"/>
          </w:tcPr>
          <w:p w14:paraId="2C771656" w14:textId="77777777" w:rsidR="00182523" w:rsidRPr="006222C4" w:rsidRDefault="00182523" w:rsidP="00182523">
            <w:pPr>
              <w:pStyle w:val="ListParagraph"/>
              <w:spacing w:after="0" w:line="240" w:lineRule="auto"/>
              <w:ind w:left="141"/>
              <w:rPr>
                <w:rFonts w:ascii="Times New Roman" w:hAnsi="Times New Roman"/>
                <w:lang w:val="lv-LV"/>
              </w:rPr>
            </w:pPr>
            <w:r w:rsidRPr="006222C4">
              <w:rPr>
                <w:rFonts w:ascii="Times New Roman" w:hAnsi="Times New Roman"/>
                <w:lang w:val="lv-LV"/>
              </w:rPr>
              <w:t>Regulāri</w:t>
            </w:r>
          </w:p>
        </w:tc>
      </w:tr>
      <w:tr w:rsidR="00182523" w:rsidRPr="006222C4" w14:paraId="59680ADA" w14:textId="77777777" w:rsidTr="00182523">
        <w:trPr>
          <w:gridAfter w:val="1"/>
          <w:wAfter w:w="34" w:type="dxa"/>
          <w:trHeight w:val="338"/>
        </w:trPr>
        <w:tc>
          <w:tcPr>
            <w:tcW w:w="4945" w:type="dxa"/>
          </w:tcPr>
          <w:p w14:paraId="02DCF5D3" w14:textId="77777777" w:rsidR="00182523" w:rsidRPr="006222C4" w:rsidRDefault="00182523" w:rsidP="00182523">
            <w:pPr>
              <w:rPr>
                <w:rFonts w:ascii="Times New Roman" w:hAnsi="Times New Roman" w:cs="Times New Roman"/>
                <w:lang w:val="lv-LV"/>
              </w:rPr>
            </w:pPr>
            <w:r w:rsidRPr="006222C4">
              <w:rPr>
                <w:rFonts w:ascii="Times New Roman" w:hAnsi="Times New Roman" w:cs="Times New Roman"/>
                <w:lang w:val="lv-LV"/>
              </w:rPr>
              <w:t>3.8. Īstenot jūras tūrisma un rekreācijas attīstībai nepieciešamo infrastruktūras izveidi un uzturēšanu.</w:t>
            </w:r>
          </w:p>
        </w:tc>
        <w:tc>
          <w:tcPr>
            <w:tcW w:w="5090" w:type="dxa"/>
            <w:gridSpan w:val="2"/>
          </w:tcPr>
          <w:p w14:paraId="71CF4EA1" w14:textId="77777777" w:rsidR="00182523" w:rsidRPr="006222C4" w:rsidRDefault="00182523" w:rsidP="00D21091">
            <w:pPr>
              <w:pStyle w:val="ListParagraph"/>
              <w:numPr>
                <w:ilvl w:val="0"/>
                <w:numId w:val="85"/>
              </w:numPr>
              <w:suppressAutoHyphens w:val="0"/>
              <w:autoSpaceDN/>
              <w:spacing w:after="0" w:line="240" w:lineRule="auto"/>
              <w:ind w:left="329"/>
              <w:textAlignment w:val="auto"/>
              <w:rPr>
                <w:rFonts w:ascii="Times New Roman" w:hAnsi="Times New Roman"/>
                <w:lang w:val="lv-LV"/>
              </w:rPr>
            </w:pPr>
            <w:r w:rsidRPr="006222C4">
              <w:rPr>
                <w:rFonts w:ascii="Times New Roman" w:hAnsi="Times New Roman"/>
                <w:lang w:val="lv-LV"/>
              </w:rPr>
              <w:t>Gultas vietu noslogojums piekrastes pašvaldībās</w:t>
            </w:r>
          </w:p>
          <w:p w14:paraId="3908726C" w14:textId="77777777" w:rsidR="00182523" w:rsidRPr="006222C4" w:rsidRDefault="00182523" w:rsidP="00D21091">
            <w:pPr>
              <w:pStyle w:val="ListParagraph"/>
              <w:numPr>
                <w:ilvl w:val="0"/>
                <w:numId w:val="85"/>
              </w:numPr>
              <w:suppressAutoHyphens w:val="0"/>
              <w:autoSpaceDN/>
              <w:spacing w:after="0" w:line="240" w:lineRule="auto"/>
              <w:ind w:left="329"/>
              <w:textAlignment w:val="auto"/>
              <w:rPr>
                <w:rFonts w:ascii="Times New Roman" w:hAnsi="Times New Roman"/>
                <w:lang w:val="lv-LV"/>
              </w:rPr>
            </w:pPr>
            <w:r w:rsidRPr="006222C4">
              <w:rPr>
                <w:rFonts w:ascii="Times New Roman" w:hAnsi="Times New Roman"/>
                <w:lang w:val="lv-LV"/>
              </w:rPr>
              <w:t>Ar nišas jūras tūrismu veidiem saistītas infrastruktūras / pakalpojumu pieprasījums</w:t>
            </w:r>
          </w:p>
          <w:p w14:paraId="141A746D" w14:textId="77777777" w:rsidR="00DB3FE9" w:rsidRPr="006222C4" w:rsidRDefault="00DB3FE9" w:rsidP="00D21091">
            <w:pPr>
              <w:pStyle w:val="ListParagraph"/>
              <w:numPr>
                <w:ilvl w:val="0"/>
                <w:numId w:val="85"/>
              </w:numPr>
              <w:suppressAutoHyphens w:val="0"/>
              <w:autoSpaceDN/>
              <w:spacing w:after="0" w:line="240" w:lineRule="auto"/>
              <w:ind w:left="329"/>
              <w:textAlignment w:val="auto"/>
              <w:rPr>
                <w:rFonts w:ascii="Times New Roman" w:hAnsi="Times New Roman"/>
                <w:lang w:val="lv-LV"/>
              </w:rPr>
            </w:pPr>
            <w:r w:rsidRPr="006222C4">
              <w:rPr>
                <w:rFonts w:ascii="Times New Roman" w:hAnsi="Times New Roman"/>
                <w:lang w:val="lv-LV"/>
              </w:rPr>
              <w:t>Oficiālo peldvietu skaits</w:t>
            </w:r>
          </w:p>
          <w:p w14:paraId="55F12F3F" w14:textId="77777777" w:rsidR="00182523" w:rsidRPr="006222C4" w:rsidRDefault="00182523" w:rsidP="00D21091">
            <w:pPr>
              <w:pStyle w:val="ListParagraph"/>
              <w:numPr>
                <w:ilvl w:val="0"/>
                <w:numId w:val="85"/>
              </w:numPr>
              <w:suppressAutoHyphens w:val="0"/>
              <w:autoSpaceDN/>
              <w:spacing w:after="0" w:line="240" w:lineRule="auto"/>
              <w:ind w:left="329"/>
              <w:jc w:val="both"/>
              <w:textAlignment w:val="auto"/>
              <w:rPr>
                <w:rFonts w:ascii="Times New Roman" w:hAnsi="Times New Roman"/>
                <w:lang w:val="lv-LV"/>
              </w:rPr>
            </w:pPr>
            <w:r w:rsidRPr="006222C4">
              <w:rPr>
                <w:rFonts w:ascii="Times New Roman" w:hAnsi="Times New Roman"/>
                <w:lang w:val="lv-LV"/>
              </w:rPr>
              <w:t>“Zilā karoga” sertifikātu ieguvušo peldvietu skaits</w:t>
            </w:r>
          </w:p>
        </w:tc>
        <w:tc>
          <w:tcPr>
            <w:tcW w:w="2266" w:type="dxa"/>
            <w:gridSpan w:val="2"/>
          </w:tcPr>
          <w:p w14:paraId="20AE5FD3" w14:textId="0983A993" w:rsidR="00182523" w:rsidRPr="006222C4" w:rsidRDefault="00182523" w:rsidP="00DE3489">
            <w:pPr>
              <w:ind w:left="141"/>
              <w:rPr>
                <w:rFonts w:ascii="Times New Roman" w:hAnsi="Times New Roman" w:cs="Times New Roman"/>
                <w:lang w:val="lv-LV"/>
              </w:rPr>
            </w:pPr>
            <w:r w:rsidRPr="006222C4">
              <w:rPr>
                <w:rFonts w:ascii="Times New Roman" w:hAnsi="Times New Roman" w:cs="Times New Roman"/>
                <w:lang w:val="lv-LV"/>
              </w:rPr>
              <w:t xml:space="preserve">VARAM, “Vides izglītības fonds” </w:t>
            </w:r>
          </w:p>
        </w:tc>
        <w:tc>
          <w:tcPr>
            <w:tcW w:w="2261" w:type="dxa"/>
            <w:gridSpan w:val="2"/>
          </w:tcPr>
          <w:p w14:paraId="5C9EF69F" w14:textId="77777777" w:rsidR="00182523" w:rsidRPr="006222C4" w:rsidRDefault="00182523" w:rsidP="00182523">
            <w:pPr>
              <w:ind w:left="141"/>
              <w:rPr>
                <w:rFonts w:ascii="Times New Roman" w:hAnsi="Times New Roman" w:cs="Times New Roman"/>
                <w:lang w:val="lv-LV"/>
              </w:rPr>
            </w:pPr>
            <w:r w:rsidRPr="006222C4">
              <w:rPr>
                <w:rFonts w:ascii="Times New Roman" w:hAnsi="Times New Roman"/>
                <w:lang w:val="lv-LV"/>
              </w:rPr>
              <w:t>Regulāri</w:t>
            </w:r>
          </w:p>
        </w:tc>
      </w:tr>
      <w:tr w:rsidR="00182523" w:rsidRPr="006222C4" w14:paraId="33E12D83" w14:textId="77777777" w:rsidTr="00182523">
        <w:trPr>
          <w:gridAfter w:val="1"/>
          <w:wAfter w:w="34" w:type="dxa"/>
          <w:trHeight w:val="763"/>
        </w:trPr>
        <w:tc>
          <w:tcPr>
            <w:tcW w:w="4945" w:type="dxa"/>
          </w:tcPr>
          <w:p w14:paraId="077525EA" w14:textId="77777777" w:rsidR="00182523" w:rsidRPr="006222C4" w:rsidRDefault="00182523" w:rsidP="00182523">
            <w:pPr>
              <w:rPr>
                <w:rFonts w:ascii="Times New Roman" w:hAnsi="Times New Roman" w:cs="Times New Roman"/>
                <w:lang w:val="lv-LV"/>
              </w:rPr>
            </w:pPr>
            <w:r w:rsidRPr="006222C4">
              <w:rPr>
                <w:rFonts w:ascii="Times New Roman" w:hAnsi="Times New Roman" w:cs="Times New Roman"/>
                <w:lang w:val="lv-LV"/>
              </w:rPr>
              <w:t>3.9. Veikt pētījumu par garkrasta sanešu plūsmas ietekmi uz krasta eroziju un akumulāciju un sagatavot telpiskus risinājumus (pasākumus) erozijas mazināšanai, t.sk. norādot vietas jūrā, kur būtu pieļaujama smilts iegūšana pludmales piebarošanas darbiem, kā arī vietas, kur būtu veicama pludmales piebarošana, neradot apdraudējumu jūras ekosistēmai.</w:t>
            </w:r>
          </w:p>
        </w:tc>
        <w:tc>
          <w:tcPr>
            <w:tcW w:w="5090" w:type="dxa"/>
            <w:gridSpan w:val="2"/>
          </w:tcPr>
          <w:p w14:paraId="343C37E2" w14:textId="77777777" w:rsidR="00182523" w:rsidRPr="006222C4" w:rsidRDefault="00182523" w:rsidP="00D21091">
            <w:pPr>
              <w:pStyle w:val="ListParagraph"/>
              <w:numPr>
                <w:ilvl w:val="0"/>
                <w:numId w:val="85"/>
              </w:numPr>
              <w:suppressAutoHyphens w:val="0"/>
              <w:autoSpaceDN/>
              <w:spacing w:after="0" w:line="240" w:lineRule="auto"/>
              <w:ind w:left="329"/>
              <w:jc w:val="both"/>
              <w:textAlignment w:val="auto"/>
              <w:rPr>
                <w:rFonts w:ascii="Times New Roman" w:hAnsi="Times New Roman"/>
                <w:lang w:val="lv-LV"/>
              </w:rPr>
            </w:pPr>
            <w:r w:rsidRPr="006222C4">
              <w:rPr>
                <w:rFonts w:ascii="Times New Roman" w:hAnsi="Times New Roman"/>
                <w:lang w:val="lv-LV"/>
              </w:rPr>
              <w:t xml:space="preserve">Veikts pētījums un izstrādāti telpiski risinājumi (pasākumi) krasta erozijas mazināšanai posmos ar augstāko krasta erozijas risku. </w:t>
            </w:r>
          </w:p>
        </w:tc>
        <w:tc>
          <w:tcPr>
            <w:tcW w:w="2266" w:type="dxa"/>
            <w:gridSpan w:val="2"/>
          </w:tcPr>
          <w:p w14:paraId="0538A396" w14:textId="77777777" w:rsidR="00182523" w:rsidRPr="006222C4" w:rsidRDefault="00182523" w:rsidP="00182523">
            <w:pPr>
              <w:ind w:left="141"/>
              <w:rPr>
                <w:rFonts w:ascii="Times New Roman" w:hAnsi="Times New Roman" w:cs="Times New Roman"/>
                <w:lang w:val="lv-LV"/>
              </w:rPr>
            </w:pPr>
            <w:r w:rsidRPr="006222C4">
              <w:rPr>
                <w:rFonts w:ascii="Times New Roman" w:hAnsi="Times New Roman" w:cs="Times New Roman"/>
                <w:lang w:val="lv-LV"/>
              </w:rPr>
              <w:t>VARAM</w:t>
            </w:r>
          </w:p>
        </w:tc>
        <w:tc>
          <w:tcPr>
            <w:tcW w:w="2261" w:type="dxa"/>
            <w:gridSpan w:val="2"/>
          </w:tcPr>
          <w:p w14:paraId="68E853BB" w14:textId="77777777" w:rsidR="00182523" w:rsidRPr="006222C4" w:rsidRDefault="00182523" w:rsidP="00182523">
            <w:pPr>
              <w:ind w:left="141"/>
              <w:rPr>
                <w:rFonts w:ascii="Times New Roman" w:hAnsi="Times New Roman" w:cs="Times New Roman"/>
                <w:lang w:val="lv-LV"/>
              </w:rPr>
            </w:pPr>
            <w:r w:rsidRPr="006222C4">
              <w:rPr>
                <w:rFonts w:ascii="Times New Roman" w:hAnsi="Times New Roman" w:cs="Times New Roman"/>
                <w:lang w:val="lv-LV"/>
              </w:rPr>
              <w:t>2030.gads</w:t>
            </w:r>
          </w:p>
        </w:tc>
      </w:tr>
    </w:tbl>
    <w:p w14:paraId="609BC8BD" w14:textId="77777777" w:rsidR="00182523" w:rsidRPr="006222C4" w:rsidRDefault="00182523" w:rsidP="00182523">
      <w:pPr>
        <w:pBdr>
          <w:top w:val="none" w:sz="0" w:space="0" w:color="auto"/>
          <w:left w:val="none" w:sz="0" w:space="0" w:color="auto"/>
          <w:bottom w:val="none" w:sz="0" w:space="0" w:color="auto"/>
          <w:right w:val="none" w:sz="0" w:space="0" w:color="auto"/>
          <w:between w:val="none" w:sz="0" w:space="0" w:color="auto"/>
        </w:pBdr>
        <w:spacing w:after="160" w:line="259" w:lineRule="auto"/>
        <w:rPr>
          <w:rFonts w:ascii="Times New Roman" w:hAnsi="Times New Roman" w:cs="Times New Roman"/>
          <w:sz w:val="24"/>
          <w:szCs w:val="24"/>
        </w:rPr>
        <w:sectPr w:rsidR="00182523" w:rsidRPr="006222C4" w:rsidSect="00251334">
          <w:pgSz w:w="16840" w:h="11907" w:orient="landscape"/>
          <w:pgMar w:top="1418" w:right="1134" w:bottom="851" w:left="1418" w:header="709" w:footer="709" w:gutter="0"/>
          <w:cols w:space="720"/>
          <w:docGrid w:linePitch="299"/>
        </w:sectPr>
      </w:pPr>
    </w:p>
    <w:p w14:paraId="5370E5CF" w14:textId="77777777" w:rsidR="00182523" w:rsidRPr="006222C4" w:rsidRDefault="007E1B18" w:rsidP="007E00DB">
      <w:pPr>
        <w:pStyle w:val="Heading2MG"/>
      </w:pPr>
      <w:bookmarkStart w:id="84" w:name="_Toc524380481"/>
      <w:r w:rsidRPr="006222C4">
        <w:lastRenderedPageBreak/>
        <w:t>6</w:t>
      </w:r>
      <w:r w:rsidR="00182523" w:rsidRPr="006222C4">
        <w:t>.2.Pašvaldību loma plānojuma īstenošanā</w:t>
      </w:r>
      <w:bookmarkEnd w:id="84"/>
      <w:r w:rsidR="00182523" w:rsidRPr="006222C4">
        <w:t xml:space="preserve"> </w:t>
      </w:r>
    </w:p>
    <w:p w14:paraId="2D2D064D" w14:textId="77777777" w:rsidR="00182523" w:rsidRPr="006222C4" w:rsidRDefault="00182523" w:rsidP="007E1B18">
      <w:pPr>
        <w:spacing w:after="120"/>
        <w:rPr>
          <w:rFonts w:ascii="Times New Roman" w:hAnsi="Times New Roman" w:cs="Times New Roman"/>
          <w:sz w:val="24"/>
          <w:szCs w:val="24"/>
        </w:rPr>
      </w:pPr>
      <w:r w:rsidRPr="006222C4">
        <w:rPr>
          <w:rFonts w:ascii="Times New Roman" w:hAnsi="Times New Roman" w:cs="Times New Roman"/>
          <w:sz w:val="24"/>
          <w:szCs w:val="24"/>
        </w:rPr>
        <w:t>Pēc Zemes pārvaldības likuma spēkā stāšanās pašvaldības ir jūras piekrastes joslā ietilpstošo jūras piekrastes ūdeņu valdītājs un veic teritorijas plānošanu tās valdījumā esošajā akvatorijā 2 km attālumā no krasta līnijas.</w:t>
      </w:r>
    </w:p>
    <w:p w14:paraId="3357721E" w14:textId="77777777" w:rsidR="00182523" w:rsidRPr="006222C4" w:rsidRDefault="00182523" w:rsidP="007E1B18">
      <w:pPr>
        <w:spacing w:after="120"/>
        <w:rPr>
          <w:rFonts w:ascii="Times New Roman" w:hAnsi="Times New Roman" w:cs="Times New Roman"/>
          <w:sz w:val="24"/>
          <w:szCs w:val="24"/>
        </w:rPr>
      </w:pPr>
      <w:r w:rsidRPr="006222C4">
        <w:rPr>
          <w:rFonts w:ascii="Times New Roman" w:hAnsi="Times New Roman" w:cs="Times New Roman"/>
          <w:sz w:val="24"/>
          <w:szCs w:val="24"/>
        </w:rPr>
        <w:t xml:space="preserve">JP atbilstoši mērogam iekļauj arī pašvaldību valdījumā esošo jūras piekrastes ūdeņu izmantošanu. Lai gan  pašvaldību priekšlikumi un intereses to valdījumā esošās jūras piekrastes joslas izmantošanā tika izvērtētas JP un Piekrastes plānojuma izstrādes ietvaros, ņemot vērā šo dokumentu mēroga noteiktību un iespējamo detalizāciju, pašvaldībām būtu jāizvērtē nepieciešamība izstrādāt detalizētākus </w:t>
      </w:r>
      <w:r w:rsidR="00E5505A" w:rsidRPr="006222C4">
        <w:rPr>
          <w:rFonts w:ascii="Times New Roman" w:hAnsi="Times New Roman" w:cs="Times New Roman"/>
          <w:sz w:val="24"/>
          <w:szCs w:val="24"/>
        </w:rPr>
        <w:t xml:space="preserve">tematiskos </w:t>
      </w:r>
      <w:r w:rsidRPr="006222C4">
        <w:rPr>
          <w:rFonts w:ascii="Times New Roman" w:hAnsi="Times New Roman" w:cs="Times New Roman"/>
          <w:sz w:val="24"/>
          <w:szCs w:val="24"/>
        </w:rPr>
        <w:t>plānojumus jūras piekrastes joslai līdz 2 km attālumam no krasta.</w:t>
      </w:r>
    </w:p>
    <w:p w14:paraId="3CC1C0F1" w14:textId="77777777" w:rsidR="00182523" w:rsidRPr="006222C4" w:rsidRDefault="00182523" w:rsidP="007E1B18">
      <w:pPr>
        <w:spacing w:after="120"/>
        <w:rPr>
          <w:rFonts w:ascii="Times New Roman" w:hAnsi="Times New Roman" w:cs="Times New Roman"/>
          <w:sz w:val="24"/>
          <w:szCs w:val="24"/>
        </w:rPr>
      </w:pPr>
      <w:r w:rsidRPr="006222C4">
        <w:rPr>
          <w:rFonts w:ascii="Times New Roman" w:hAnsi="Times New Roman" w:cs="Times New Roman"/>
          <w:sz w:val="24"/>
          <w:szCs w:val="24"/>
        </w:rPr>
        <w:t>Šādu tematisko plānojumu izstrādē atbilstoši to tematikai</w:t>
      </w:r>
      <w:r w:rsidRPr="006222C4">
        <w:rPr>
          <w:rFonts w:ascii="Times New Roman" w:hAnsi="Times New Roman" w:cs="Times New Roman"/>
          <w:color w:val="E36C09"/>
          <w:sz w:val="24"/>
          <w:szCs w:val="24"/>
        </w:rPr>
        <w:t xml:space="preserve"> </w:t>
      </w:r>
      <w:r w:rsidRPr="006222C4">
        <w:rPr>
          <w:rFonts w:ascii="Times New Roman" w:hAnsi="Times New Roman" w:cs="Times New Roman"/>
          <w:sz w:val="24"/>
          <w:szCs w:val="24"/>
        </w:rPr>
        <w:t>būtu jāiesaista par JP atbildīgās institūcijas - VARAM, LJA un LHEI, kā arī zinātniskā institūta BIOR eksperti.</w:t>
      </w:r>
    </w:p>
    <w:p w14:paraId="7013A16F" w14:textId="1B0D219B" w:rsidR="00182523" w:rsidRPr="006222C4" w:rsidRDefault="00182523" w:rsidP="007E1B18">
      <w:pPr>
        <w:spacing w:after="120"/>
        <w:rPr>
          <w:rFonts w:ascii="Times New Roman" w:hAnsi="Times New Roman" w:cs="Times New Roman"/>
          <w:sz w:val="24"/>
          <w:szCs w:val="24"/>
        </w:rPr>
      </w:pPr>
      <w:r w:rsidRPr="006222C4">
        <w:rPr>
          <w:rFonts w:ascii="Times New Roman" w:hAnsi="Times New Roman" w:cs="Times New Roman"/>
          <w:sz w:val="24"/>
          <w:szCs w:val="24"/>
        </w:rPr>
        <w:t>Savukārt jebkura veida būvniecības aktivitāte jūrā līdz 2 km attālumam no krasta līnijas, kur darbības ierosinātājs ir valsts vai privātais</w:t>
      </w:r>
      <w:r w:rsidR="00AC3599" w:rsidRPr="006222C4">
        <w:rPr>
          <w:rFonts w:ascii="Times New Roman" w:hAnsi="Times New Roman" w:cs="Times New Roman"/>
          <w:sz w:val="24"/>
          <w:szCs w:val="24"/>
        </w:rPr>
        <w:t xml:space="preserve"> </w:t>
      </w:r>
      <w:r w:rsidRPr="006222C4">
        <w:rPr>
          <w:rFonts w:ascii="Times New Roman" w:hAnsi="Times New Roman" w:cs="Times New Roman"/>
          <w:sz w:val="24"/>
          <w:szCs w:val="24"/>
        </w:rPr>
        <w:t xml:space="preserve">komersants, jāsaskaņo ar pieguļošo pašvaldību. Tas nepieciešams, lai tūrisma attīstībai nozīmīgos piekrastes posmos netiktu izvietoti tam traucējoši objekti ar vizuālu ietekmi vai ietekmi uz vides, piemēram, peldūdeņu kvalitāti.  Kā šādus objektus var minēt </w:t>
      </w:r>
      <w:r w:rsidR="00603BAC" w:rsidRPr="006222C4">
        <w:rPr>
          <w:rFonts w:ascii="Times New Roman" w:hAnsi="Times New Roman" w:cs="Times New Roman"/>
          <w:sz w:val="24"/>
          <w:szCs w:val="24"/>
        </w:rPr>
        <w:t>VES</w:t>
      </w:r>
      <w:r w:rsidRPr="006222C4">
        <w:rPr>
          <w:rFonts w:ascii="Times New Roman" w:hAnsi="Times New Roman" w:cs="Times New Roman"/>
          <w:sz w:val="24"/>
          <w:szCs w:val="24"/>
        </w:rPr>
        <w:t>, zivju akvakultūru.</w:t>
      </w:r>
    </w:p>
    <w:p w14:paraId="3C250EE5" w14:textId="77777777" w:rsidR="007E1B18" w:rsidRPr="006222C4" w:rsidRDefault="007E1B18" w:rsidP="007E1B18">
      <w:pPr>
        <w:spacing w:after="120"/>
        <w:rPr>
          <w:rFonts w:ascii="Times New Roman" w:hAnsi="Times New Roman" w:cs="Times New Roman"/>
          <w:sz w:val="24"/>
          <w:szCs w:val="24"/>
        </w:rPr>
      </w:pPr>
    </w:p>
    <w:p w14:paraId="74B92C7F" w14:textId="77777777" w:rsidR="00182523" w:rsidRPr="006222C4" w:rsidRDefault="007E1B18" w:rsidP="007E00DB">
      <w:pPr>
        <w:pStyle w:val="Heading2MG"/>
      </w:pPr>
      <w:bookmarkStart w:id="85" w:name="_Toc524380482"/>
      <w:r w:rsidRPr="006222C4">
        <w:t>6</w:t>
      </w:r>
      <w:r w:rsidR="00182523" w:rsidRPr="006222C4">
        <w:t xml:space="preserve">.3.Pārrobežu sadarbība </w:t>
      </w:r>
      <w:r w:rsidR="00367A10" w:rsidRPr="006222C4">
        <w:t>JP</w:t>
      </w:r>
      <w:r w:rsidR="00182523" w:rsidRPr="006222C4">
        <w:t xml:space="preserve"> īstenošanā</w:t>
      </w:r>
      <w:bookmarkEnd w:id="85"/>
    </w:p>
    <w:p w14:paraId="7EED0503" w14:textId="72E6FBF8" w:rsidR="00182523" w:rsidRPr="006222C4" w:rsidRDefault="00182523" w:rsidP="007E1B18">
      <w:pPr>
        <w:spacing w:after="120"/>
        <w:rPr>
          <w:rFonts w:ascii="Times New Roman" w:hAnsi="Times New Roman" w:cs="Times New Roman"/>
          <w:sz w:val="24"/>
          <w:szCs w:val="24"/>
        </w:rPr>
      </w:pPr>
      <w:r w:rsidRPr="006222C4">
        <w:rPr>
          <w:rFonts w:ascii="Times New Roman" w:hAnsi="Times New Roman" w:cs="Times New Roman"/>
          <w:sz w:val="24"/>
          <w:szCs w:val="24"/>
        </w:rPr>
        <w:t xml:space="preserve">ES JP direktīva (2014/89/ES) nosaka, ka plānošanas un pārvaldības procesā dalībvalstis, kurām ir kopīgi jūras ūdeņi, sadarbojas, lai nodrošinātu, ka </w:t>
      </w:r>
      <w:r w:rsidR="009C68A6" w:rsidRPr="006222C4">
        <w:rPr>
          <w:rFonts w:ascii="Times New Roman" w:hAnsi="Times New Roman" w:cs="Times New Roman"/>
          <w:sz w:val="24"/>
          <w:szCs w:val="24"/>
        </w:rPr>
        <w:t>JP</w:t>
      </w:r>
      <w:r w:rsidRPr="006222C4">
        <w:rPr>
          <w:rFonts w:ascii="Times New Roman" w:hAnsi="Times New Roman" w:cs="Times New Roman"/>
          <w:sz w:val="24"/>
          <w:szCs w:val="24"/>
        </w:rPr>
        <w:t xml:space="preserve"> ir saskaņoti un koordinēti attiecīgajā jūras reģionā. Šādā sadarbībā jo īpaši apspriež pārnacionālas nozīmes ietekmes. Latvija Baltijas jūrā robežojas ar Lietuvu, Igauniju un Zviedriju un JP jāsaskaņo Latvijas intereses ar šo valstu interesēm (skat</w:t>
      </w:r>
      <w:r w:rsidR="00D50AD5" w:rsidRPr="006222C4">
        <w:rPr>
          <w:rFonts w:ascii="Times New Roman" w:hAnsi="Times New Roman" w:cs="Times New Roman"/>
          <w:sz w:val="24"/>
          <w:szCs w:val="24"/>
        </w:rPr>
        <w:t>īt</w:t>
      </w:r>
      <w:r w:rsidR="00737CC7" w:rsidRPr="006222C4">
        <w:rPr>
          <w:rFonts w:ascii="Times New Roman" w:hAnsi="Times New Roman" w:cs="Times New Roman"/>
          <w:sz w:val="24"/>
          <w:szCs w:val="24"/>
        </w:rPr>
        <w:t> </w:t>
      </w:r>
      <w:r w:rsidR="007967E4">
        <w:rPr>
          <w:rFonts w:ascii="Times New Roman" w:hAnsi="Times New Roman" w:cs="Times New Roman"/>
          <w:sz w:val="24"/>
          <w:szCs w:val="24"/>
        </w:rPr>
        <w:t>3. </w:t>
      </w:r>
      <w:r w:rsidRPr="006222C4">
        <w:rPr>
          <w:rFonts w:ascii="Times New Roman" w:hAnsi="Times New Roman" w:cs="Times New Roman"/>
          <w:sz w:val="24"/>
          <w:szCs w:val="24"/>
        </w:rPr>
        <w:t>pielikumu) visās jomās, kuras ietekmē jūras telpiskā plānošana.</w:t>
      </w:r>
    </w:p>
    <w:p w14:paraId="65E62E1D" w14:textId="218E5F5A" w:rsidR="00182523" w:rsidRPr="006222C4" w:rsidRDefault="00182523" w:rsidP="007E1B18">
      <w:pPr>
        <w:spacing w:after="120"/>
        <w:rPr>
          <w:rFonts w:ascii="Times New Roman" w:hAnsi="Times New Roman" w:cs="Times New Roman"/>
          <w:sz w:val="24"/>
          <w:szCs w:val="24"/>
        </w:rPr>
      </w:pPr>
      <w:r w:rsidRPr="006222C4">
        <w:rPr>
          <w:rFonts w:ascii="Times New Roman" w:hAnsi="Times New Roman" w:cs="Times New Roman"/>
          <w:sz w:val="24"/>
          <w:szCs w:val="24"/>
        </w:rPr>
        <w:t xml:space="preserve">Arvien intensīvāka jūras izmantošana rada pieaugošu slodzi uz jūras vidi. Šo ietekmju kumulatīva vērtēšana un lēmumu pieņemšana par saimnieciskās darbības telpisko izvietojumu un to  mijiedarbību  galvenie aspekti  pārrobežu sadarbībā. Piemēram pieaugoša zvejas intensitāte apdraud zivju atražošanos, zivju dzīvotņu zudums un piesārņojums apdraud zivju populācijas spējas atjaunoties utt. </w:t>
      </w:r>
      <w:r w:rsidR="0073323E" w:rsidRPr="0073323E">
        <w:rPr>
          <w:rFonts w:ascii="Times New Roman" w:hAnsi="Times New Roman" w:cs="Times New Roman"/>
          <w:sz w:val="24"/>
          <w:szCs w:val="24"/>
        </w:rPr>
        <w:t xml:space="preserve">Piezveja rada riskus jūrā mītošajiem dzīvniekiem, daždām zivju sugām, nirstošiem putniem, kā arī citām organismu kopienām, tāpēc sadarbība Baltijas jūras reģiona līmenī palīdzētu meklēt risinājumus zvejas rīku uzlabošanā, inovatīvu metožu pielietošanā. </w:t>
      </w:r>
      <w:r w:rsidRPr="006222C4">
        <w:rPr>
          <w:rFonts w:ascii="Times New Roman" w:hAnsi="Times New Roman" w:cs="Times New Roman"/>
          <w:sz w:val="24"/>
          <w:szCs w:val="24"/>
        </w:rPr>
        <w:t>Īpaši diskutabla ir bentisko traļu ietekme uz grunts biotopiem. Tāpat pieaugušie celtniecības darbi jūrā, ostu padziļināšanas rezultātā izsmeltās grunts novietošana. Kuģu radītā trokšņa un vibrācijas ietekme uz dzīvajiem organismiem, dažāda cita veida piesārņojums – tās ir būtiskākās cilvēka darbības izraisītās ietekmes.</w:t>
      </w:r>
    </w:p>
    <w:p w14:paraId="4A83E946" w14:textId="77777777" w:rsidR="00182523" w:rsidRPr="006222C4" w:rsidRDefault="00367A10" w:rsidP="007E1B18">
      <w:pPr>
        <w:spacing w:after="120"/>
        <w:rPr>
          <w:rFonts w:ascii="Times New Roman" w:hAnsi="Times New Roman" w:cs="Times New Roman"/>
          <w:sz w:val="24"/>
          <w:szCs w:val="24"/>
        </w:rPr>
      </w:pPr>
      <w:r w:rsidRPr="006222C4">
        <w:rPr>
          <w:rFonts w:ascii="Times New Roman" w:hAnsi="Times New Roman" w:cs="Times New Roman"/>
          <w:sz w:val="24"/>
          <w:szCs w:val="24"/>
        </w:rPr>
        <w:t>JP</w:t>
      </w:r>
      <w:r w:rsidR="00182523" w:rsidRPr="006222C4">
        <w:rPr>
          <w:rFonts w:ascii="Times New Roman" w:hAnsi="Times New Roman" w:cs="Times New Roman"/>
          <w:sz w:val="24"/>
          <w:szCs w:val="24"/>
        </w:rPr>
        <w:t xml:space="preserve"> pārrobežu konsultācijas savukārt neaprobežojas tikai ar vides aspektiem, būtiskākie jautājumi ir nozīmīgo kuģošanas virzienu saskaņotība starp valstīm, </w:t>
      </w:r>
      <w:r w:rsidR="00603BAC" w:rsidRPr="006222C4">
        <w:rPr>
          <w:rFonts w:ascii="Times New Roman" w:hAnsi="Times New Roman" w:cs="Times New Roman"/>
          <w:sz w:val="24"/>
          <w:szCs w:val="24"/>
        </w:rPr>
        <w:t>VES</w:t>
      </w:r>
      <w:r w:rsidR="00182523" w:rsidRPr="006222C4">
        <w:rPr>
          <w:rFonts w:ascii="Times New Roman" w:hAnsi="Times New Roman" w:cs="Times New Roman"/>
          <w:sz w:val="24"/>
          <w:szCs w:val="24"/>
        </w:rPr>
        <w:t xml:space="preserve"> un derīgo izrakteņu ieguvei rezervētās teritorijas, Latvijas un kaimiņvalstu nozīmīgākie zvejas rajoni citu ES valstu ūdeņos, valsts aizsardzības intereses, inženierkomunikāciju un cauruļvadu izbūve, kā arī akvakultūras attīstība un tajā pielietotās tehnoloģijas.</w:t>
      </w:r>
    </w:p>
    <w:p w14:paraId="4198FAFF" w14:textId="77777777" w:rsidR="00182523" w:rsidRPr="006222C4" w:rsidRDefault="00182523" w:rsidP="007E1B18">
      <w:pPr>
        <w:spacing w:after="120"/>
        <w:rPr>
          <w:rFonts w:ascii="Times New Roman" w:hAnsi="Times New Roman" w:cs="Times New Roman"/>
          <w:sz w:val="24"/>
          <w:szCs w:val="24"/>
        </w:rPr>
      </w:pPr>
      <w:r w:rsidRPr="006222C4">
        <w:rPr>
          <w:rFonts w:ascii="Times New Roman" w:hAnsi="Times New Roman" w:cs="Times New Roman"/>
          <w:sz w:val="24"/>
          <w:szCs w:val="24"/>
        </w:rPr>
        <w:t xml:space="preserve">Vēja enerģijas ražošana jūrā tās relatīvi konkurētspējīgo izmaksu dēļ, kā arī perspektīvā arī jaunu elektroenerģijas pārvades starpsavienojumu izveide starp Zviedriju – Latviju un Latviju – Igauniju var kļūt aktuāla JP īstenošanas periodā līdz 2030. gadam. Pārrobežu kontekstā būtiski jautājumi </w:t>
      </w:r>
      <w:r w:rsidR="00603BAC" w:rsidRPr="006222C4">
        <w:rPr>
          <w:rFonts w:ascii="Times New Roman" w:hAnsi="Times New Roman" w:cs="Times New Roman"/>
          <w:sz w:val="24"/>
          <w:szCs w:val="24"/>
        </w:rPr>
        <w:t>VES</w:t>
      </w:r>
      <w:r w:rsidRPr="006222C4">
        <w:rPr>
          <w:rFonts w:ascii="Times New Roman" w:hAnsi="Times New Roman" w:cs="Times New Roman"/>
          <w:sz w:val="24"/>
          <w:szCs w:val="24"/>
        </w:rPr>
        <w:t xml:space="preserve"> attīstībai ir potenciālo teritoriju rezervācija, pieslēgumu izveides iespējas sauszemē, esošie un plānotie starptautiskie elektropārvades starpsavienojumi. </w:t>
      </w:r>
    </w:p>
    <w:p w14:paraId="24E1D6F0" w14:textId="77777777" w:rsidR="00182523" w:rsidRPr="006222C4" w:rsidRDefault="00182523" w:rsidP="007E1B18">
      <w:pPr>
        <w:spacing w:after="120"/>
        <w:rPr>
          <w:rFonts w:ascii="Times New Roman" w:hAnsi="Times New Roman" w:cs="Times New Roman"/>
          <w:sz w:val="24"/>
          <w:szCs w:val="24"/>
        </w:rPr>
      </w:pPr>
      <w:r w:rsidRPr="006222C4">
        <w:rPr>
          <w:rFonts w:ascii="Times New Roman" w:hAnsi="Times New Roman" w:cs="Times New Roman"/>
          <w:sz w:val="24"/>
          <w:szCs w:val="24"/>
        </w:rPr>
        <w:t xml:space="preserve">Zivsaimniecība ir nozare ar senām tradīcijām, taču šobrīd tā nepietiekamā zivju krājuma dēļ piedzīvo lejupslīdi.  Zivju resursus pārvalda ar nacionālo kvotu palīdzību, taču tiesības zvejot ES valstu EEZ ūdeņos ir visām ES valstīm. Latvijas </w:t>
      </w:r>
      <w:r w:rsidR="007A2C79" w:rsidRPr="006222C4">
        <w:rPr>
          <w:rFonts w:ascii="Times New Roman" w:hAnsi="Times New Roman" w:cs="Times New Roman"/>
          <w:sz w:val="24"/>
          <w:szCs w:val="24"/>
        </w:rPr>
        <w:t xml:space="preserve">jūras </w:t>
      </w:r>
      <w:r w:rsidRPr="006222C4">
        <w:rPr>
          <w:rFonts w:ascii="Times New Roman" w:hAnsi="Times New Roman" w:cs="Times New Roman"/>
          <w:sz w:val="24"/>
          <w:szCs w:val="24"/>
        </w:rPr>
        <w:t xml:space="preserve">ūdeņos zvejo Zviedrijas, Dānijas, Igaunijas un Lietuvas zvejnieki, tāpat Latvijas zvejnieki izmanto šīs tiesības kaimiņvalstu ūdeņos. Tāpēc nacionāli </w:t>
      </w:r>
      <w:r w:rsidRPr="006222C4">
        <w:rPr>
          <w:rFonts w:ascii="Times New Roman" w:hAnsi="Times New Roman" w:cs="Times New Roman"/>
          <w:sz w:val="24"/>
          <w:szCs w:val="24"/>
        </w:rPr>
        <w:lastRenderedPageBreak/>
        <w:t>nozīmīgo zvejas rajonu pieejamība gan Latvijas</w:t>
      </w:r>
      <w:r w:rsidR="007A2C79" w:rsidRPr="006222C4">
        <w:rPr>
          <w:rFonts w:ascii="Times New Roman" w:hAnsi="Times New Roman" w:cs="Times New Roman"/>
          <w:sz w:val="24"/>
          <w:szCs w:val="24"/>
        </w:rPr>
        <w:t xml:space="preserve"> jūras</w:t>
      </w:r>
      <w:r w:rsidRPr="006222C4">
        <w:rPr>
          <w:rFonts w:ascii="Times New Roman" w:hAnsi="Times New Roman" w:cs="Times New Roman"/>
          <w:sz w:val="24"/>
          <w:szCs w:val="24"/>
        </w:rPr>
        <w:t xml:space="preserve"> ūdeņos, gan ārpus tiem ir Latvijas zvejniecības nozares interese.</w:t>
      </w:r>
    </w:p>
    <w:p w14:paraId="06FF87EA" w14:textId="347CF044" w:rsidR="00182523" w:rsidRPr="006222C4" w:rsidRDefault="00182523" w:rsidP="007E1B18">
      <w:pPr>
        <w:spacing w:after="120"/>
        <w:rPr>
          <w:rFonts w:ascii="Times New Roman" w:hAnsi="Times New Roman" w:cs="Times New Roman"/>
          <w:sz w:val="24"/>
          <w:szCs w:val="24"/>
        </w:rPr>
      </w:pPr>
      <w:r w:rsidRPr="006222C4">
        <w:rPr>
          <w:rFonts w:ascii="Times New Roman" w:hAnsi="Times New Roman" w:cs="Times New Roman"/>
          <w:sz w:val="24"/>
          <w:szCs w:val="24"/>
        </w:rPr>
        <w:t xml:space="preserve">Ostu savstarpējā konkurence par kravām gan valsts iekšienē, gan starptautiski, padara šo sektoru jutīgu attiecībā uz brīvas kuģu kustības ierobežošanu ar JP. Tomēr kaimiņvalstīm </w:t>
      </w:r>
      <w:r w:rsidR="008278DE" w:rsidRPr="006222C4">
        <w:rPr>
          <w:rFonts w:ascii="Times New Roman" w:hAnsi="Times New Roman" w:cs="Times New Roman"/>
          <w:sz w:val="24"/>
          <w:szCs w:val="24"/>
        </w:rPr>
        <w:t xml:space="preserve">būtu jāsadarbojas, lai panāktu atbilstīgas </w:t>
      </w:r>
      <w:r w:rsidRPr="006222C4">
        <w:rPr>
          <w:rFonts w:ascii="Times New Roman" w:hAnsi="Times New Roman" w:cs="Times New Roman"/>
          <w:sz w:val="24"/>
          <w:szCs w:val="24"/>
        </w:rPr>
        <w:t xml:space="preserve"> plānoto vai perspektīvo kuģošanas koridoru (rezervāciju) zonas, it īpaši ņemot vērā, ka, attīstoties tehnoloģijām, būs iespējama kuģu autonoma vadība no krasta. Šo zonu noteikšanas kritēriji un savietojamība ir svarīgākais jautājums kuģošanas nozarei. </w:t>
      </w:r>
    </w:p>
    <w:p w14:paraId="140DBD81" w14:textId="6412B8C9" w:rsidR="00182523" w:rsidRPr="006222C4" w:rsidRDefault="00182523" w:rsidP="007E1B18">
      <w:pPr>
        <w:spacing w:after="120"/>
        <w:rPr>
          <w:rFonts w:ascii="Times New Roman" w:hAnsi="Times New Roman" w:cs="Times New Roman"/>
          <w:sz w:val="24"/>
          <w:szCs w:val="24"/>
        </w:rPr>
      </w:pPr>
      <w:r w:rsidRPr="006222C4">
        <w:rPr>
          <w:rFonts w:ascii="Times New Roman" w:hAnsi="Times New Roman" w:cs="Times New Roman"/>
          <w:sz w:val="24"/>
          <w:szCs w:val="24"/>
        </w:rPr>
        <w:t xml:space="preserve">Ir paredzams, ka nākotnē varētu pieaugt apkalpojamo kuģu skaits un kravnesība. Tomēr šeit pastāv ierobežojoši </w:t>
      </w:r>
      <w:r w:rsidR="00AC3599" w:rsidRPr="006222C4">
        <w:rPr>
          <w:rFonts w:ascii="Times New Roman" w:hAnsi="Times New Roman" w:cs="Times New Roman"/>
          <w:sz w:val="24"/>
          <w:szCs w:val="24"/>
        </w:rPr>
        <w:t>faktori – ma</w:t>
      </w:r>
      <w:r w:rsidRPr="006222C4">
        <w:rPr>
          <w:rFonts w:ascii="Times New Roman" w:hAnsi="Times New Roman" w:cs="Times New Roman"/>
          <w:sz w:val="24"/>
          <w:szCs w:val="24"/>
        </w:rPr>
        <w:t xml:space="preserve">ksimālais kuģu ceļu dziļums ir atkarīgs no Dāņu šaurumu dziļuma (apm. </w:t>
      </w:r>
      <w:r w:rsidR="00522A6D" w:rsidRPr="006222C4">
        <w:rPr>
          <w:rFonts w:ascii="Times New Roman" w:hAnsi="Times New Roman" w:cs="Times New Roman"/>
          <w:sz w:val="24"/>
          <w:szCs w:val="24"/>
        </w:rPr>
        <w:t>17 </w:t>
      </w:r>
      <w:r w:rsidRPr="006222C4">
        <w:rPr>
          <w:rFonts w:ascii="Times New Roman" w:hAnsi="Times New Roman" w:cs="Times New Roman"/>
          <w:sz w:val="24"/>
          <w:szCs w:val="24"/>
        </w:rPr>
        <w:t>m), kas nosaka maksimālo iegrimi kuģiem, kas var iekuģot Baltijas jūrā.</w:t>
      </w:r>
    </w:p>
    <w:p w14:paraId="6E2BB8C1" w14:textId="77777777" w:rsidR="00182523" w:rsidRPr="006222C4" w:rsidRDefault="00367A10" w:rsidP="007E1B18">
      <w:pPr>
        <w:spacing w:after="120"/>
        <w:rPr>
          <w:rFonts w:ascii="Times New Roman" w:hAnsi="Times New Roman" w:cs="Times New Roman"/>
          <w:sz w:val="24"/>
          <w:szCs w:val="24"/>
        </w:rPr>
      </w:pPr>
      <w:r w:rsidRPr="006222C4">
        <w:rPr>
          <w:rFonts w:ascii="Times New Roman" w:hAnsi="Times New Roman" w:cs="Times New Roman"/>
          <w:sz w:val="24"/>
          <w:szCs w:val="24"/>
        </w:rPr>
        <w:t>JP</w:t>
      </w:r>
      <w:r w:rsidR="00182523" w:rsidRPr="006222C4">
        <w:rPr>
          <w:rFonts w:ascii="Times New Roman" w:hAnsi="Times New Roman" w:cs="Times New Roman"/>
          <w:sz w:val="24"/>
          <w:szCs w:val="24"/>
        </w:rPr>
        <w:t xml:space="preserve"> ietvaros ir identificēti nozīmīgākie jautājumi kuģniecības un enerģētikas nozarēs (</w:t>
      </w:r>
      <w:r w:rsidR="007E1B18" w:rsidRPr="006222C4">
        <w:rPr>
          <w:rFonts w:ascii="Times New Roman" w:hAnsi="Times New Roman" w:cs="Times New Roman"/>
          <w:sz w:val="24"/>
          <w:szCs w:val="24"/>
        </w:rPr>
        <w:t>skat</w:t>
      </w:r>
      <w:r w:rsidR="00F17C78" w:rsidRPr="006222C4">
        <w:rPr>
          <w:rFonts w:ascii="Times New Roman" w:hAnsi="Times New Roman" w:cs="Times New Roman"/>
          <w:sz w:val="24"/>
          <w:szCs w:val="24"/>
        </w:rPr>
        <w:t xml:space="preserve">īt </w:t>
      </w:r>
      <w:r w:rsidR="007E1B18" w:rsidRPr="006222C4">
        <w:rPr>
          <w:rFonts w:ascii="Times New Roman" w:hAnsi="Times New Roman" w:cs="Times New Roman"/>
          <w:sz w:val="24"/>
          <w:szCs w:val="24"/>
        </w:rPr>
        <w:t>7</w:t>
      </w:r>
      <w:r w:rsidR="00182523" w:rsidRPr="006222C4">
        <w:rPr>
          <w:rFonts w:ascii="Times New Roman" w:hAnsi="Times New Roman" w:cs="Times New Roman"/>
          <w:sz w:val="24"/>
          <w:szCs w:val="24"/>
        </w:rPr>
        <w:t>.</w:t>
      </w:r>
      <w:r w:rsidR="007E1B18" w:rsidRPr="006222C4">
        <w:rPr>
          <w:rFonts w:ascii="Times New Roman" w:hAnsi="Times New Roman" w:cs="Times New Roman"/>
          <w:sz w:val="24"/>
          <w:szCs w:val="24"/>
        </w:rPr>
        <w:t> </w:t>
      </w:r>
      <w:r w:rsidR="00182523" w:rsidRPr="006222C4">
        <w:rPr>
          <w:rFonts w:ascii="Times New Roman" w:hAnsi="Times New Roman" w:cs="Times New Roman"/>
          <w:sz w:val="24"/>
          <w:szCs w:val="24"/>
        </w:rPr>
        <w:t>tabulu), kas ir ilgtermiņā risināmi, sadarbojoties ar Baltijas jūras reģiona valstīm.</w:t>
      </w:r>
    </w:p>
    <w:p w14:paraId="1E5BBB7A" w14:textId="77777777" w:rsidR="00F17C78" w:rsidRPr="006222C4" w:rsidRDefault="00F17C78" w:rsidP="007E1B18">
      <w:pPr>
        <w:spacing w:after="120"/>
        <w:rPr>
          <w:rFonts w:ascii="Times New Roman" w:hAnsi="Times New Roman" w:cs="Times New Roman"/>
          <w:sz w:val="24"/>
          <w:szCs w:val="24"/>
        </w:rPr>
      </w:pPr>
    </w:p>
    <w:p w14:paraId="4033F86F" w14:textId="77777777" w:rsidR="007E1B18" w:rsidRPr="006222C4" w:rsidRDefault="00F17C78" w:rsidP="00836002">
      <w:pPr>
        <w:pStyle w:val="Style1Times-12-"/>
        <w:jc w:val="right"/>
        <w:rPr>
          <w:szCs w:val="24"/>
        </w:rPr>
      </w:pPr>
      <w:r w:rsidRPr="006222C4">
        <w:rPr>
          <w:szCs w:val="24"/>
        </w:rPr>
        <w:t>7</w:t>
      </w:r>
      <w:r w:rsidR="00182523" w:rsidRPr="006222C4">
        <w:rPr>
          <w:szCs w:val="24"/>
        </w:rPr>
        <w:t>. tabula</w:t>
      </w:r>
      <w:r w:rsidRPr="006222C4">
        <w:rPr>
          <w:szCs w:val="24"/>
        </w:rPr>
        <w:t xml:space="preserve">. </w:t>
      </w:r>
      <w:r w:rsidR="00182523" w:rsidRPr="006222C4">
        <w:rPr>
          <w:szCs w:val="24"/>
        </w:rPr>
        <w:t>Scenāriju un ieinteresēto pušu iesaistes procesu laikā identificētie nozīmīgākie jautājumi turpmākai risināšanai BJR līmenī (avots: Baltic</w:t>
      </w:r>
      <w:r w:rsidR="00737CC7" w:rsidRPr="006222C4">
        <w:rPr>
          <w:szCs w:val="24"/>
        </w:rPr>
        <w:t> </w:t>
      </w:r>
      <w:r w:rsidR="00182523" w:rsidRPr="006222C4">
        <w:rPr>
          <w:szCs w:val="24"/>
        </w:rPr>
        <w:t>LINes</w:t>
      </w:r>
      <w:r w:rsidR="00737CC7" w:rsidRPr="006222C4">
        <w:rPr>
          <w:szCs w:val="24"/>
        </w:rPr>
        <w:t xml:space="preserve"> projekts</w:t>
      </w:r>
      <w:r w:rsidR="00737CC7" w:rsidRPr="006222C4">
        <w:rPr>
          <w:rStyle w:val="FootnoteReference"/>
          <w:szCs w:val="24"/>
        </w:rPr>
        <w:footnoteReference w:id="125"/>
      </w:r>
      <w:r w:rsidR="00182523" w:rsidRPr="006222C4">
        <w:rPr>
          <w:szCs w:val="24"/>
        </w:rPr>
        <w:t>)</w:t>
      </w:r>
    </w:p>
    <w:tbl>
      <w:tblPr>
        <w:tblStyle w:val="BalticLINes1"/>
        <w:tblW w:w="9209" w:type="dxa"/>
        <w:tblLook w:val="04A0" w:firstRow="1" w:lastRow="0" w:firstColumn="1" w:lastColumn="0" w:noHBand="0" w:noVBand="1"/>
      </w:tblPr>
      <w:tblGrid>
        <w:gridCol w:w="4669"/>
        <w:gridCol w:w="4540"/>
      </w:tblGrid>
      <w:tr w:rsidR="00182523" w:rsidRPr="006222C4" w14:paraId="1505367E" w14:textId="77777777" w:rsidTr="00182523">
        <w:trPr>
          <w:trHeight w:val="459"/>
          <w:tblHeader/>
        </w:trPr>
        <w:tc>
          <w:tcPr>
            <w:tcW w:w="0" w:type="dxa"/>
          </w:tcPr>
          <w:p w14:paraId="24CE8E3F" w14:textId="77777777" w:rsidR="00182523" w:rsidRPr="006222C4" w:rsidRDefault="00182523" w:rsidP="00182523">
            <w:pPr>
              <w:pStyle w:val="NoSpacing"/>
              <w:jc w:val="center"/>
              <w:rPr>
                <w:rFonts w:ascii="Times New Roman" w:hAnsi="Times New Roman"/>
                <w:sz w:val="24"/>
                <w:szCs w:val="24"/>
                <w:lang w:val="lv-LV"/>
              </w:rPr>
            </w:pPr>
            <w:r w:rsidRPr="006222C4">
              <w:rPr>
                <w:rFonts w:ascii="Times New Roman" w:hAnsi="Times New Roman"/>
                <w:sz w:val="24"/>
                <w:szCs w:val="24"/>
                <w:lang w:val="lv-LV"/>
              </w:rPr>
              <w:t>Kuģniecības nozarē</w:t>
            </w:r>
          </w:p>
        </w:tc>
        <w:tc>
          <w:tcPr>
            <w:tcW w:w="4540" w:type="dxa"/>
          </w:tcPr>
          <w:p w14:paraId="2333CB26" w14:textId="77777777" w:rsidR="00182523" w:rsidRPr="006222C4" w:rsidRDefault="00182523" w:rsidP="00182523">
            <w:pPr>
              <w:pStyle w:val="NoSpacing"/>
              <w:jc w:val="center"/>
              <w:rPr>
                <w:rFonts w:ascii="Times New Roman" w:hAnsi="Times New Roman"/>
                <w:sz w:val="24"/>
                <w:szCs w:val="24"/>
                <w:lang w:val="lv-LV"/>
              </w:rPr>
            </w:pPr>
            <w:r w:rsidRPr="006222C4">
              <w:rPr>
                <w:rFonts w:ascii="Times New Roman" w:hAnsi="Times New Roman"/>
                <w:sz w:val="24"/>
                <w:szCs w:val="24"/>
                <w:lang w:val="lv-LV"/>
              </w:rPr>
              <w:t>Enerģētikas nozarē</w:t>
            </w:r>
          </w:p>
        </w:tc>
      </w:tr>
      <w:tr w:rsidR="00182523" w:rsidRPr="006222C4" w14:paraId="43C4EDED" w14:textId="77777777" w:rsidTr="00182523">
        <w:trPr>
          <w:trHeight w:val="403"/>
        </w:trPr>
        <w:tc>
          <w:tcPr>
            <w:tcW w:w="0" w:type="dxa"/>
          </w:tcPr>
          <w:p w14:paraId="04083068" w14:textId="77777777" w:rsidR="00182523" w:rsidRPr="006222C4" w:rsidRDefault="00182523" w:rsidP="00182523">
            <w:pPr>
              <w:pStyle w:val="NoSpacing"/>
              <w:jc w:val="both"/>
              <w:rPr>
                <w:rFonts w:ascii="Times New Roman" w:hAnsi="Times New Roman"/>
                <w:b/>
                <w:bCs/>
                <w:sz w:val="24"/>
                <w:szCs w:val="24"/>
                <w:lang w:val="lv-LV"/>
              </w:rPr>
            </w:pPr>
            <w:r w:rsidRPr="006222C4">
              <w:rPr>
                <w:rFonts w:ascii="Times New Roman" w:hAnsi="Times New Roman"/>
                <w:b/>
                <w:sz w:val="24"/>
                <w:szCs w:val="24"/>
                <w:lang w:val="lv-LV"/>
              </w:rPr>
              <w:t>Nākotnes kuģošanas intensitāte Baltijas jūrā</w:t>
            </w:r>
          </w:p>
          <w:p w14:paraId="4935B4D6" w14:textId="77777777" w:rsidR="00182523" w:rsidRPr="006222C4" w:rsidRDefault="00182523" w:rsidP="00182523">
            <w:pPr>
              <w:spacing w:after="120"/>
              <w:ind w:left="360"/>
              <w:rPr>
                <w:rFonts w:ascii="Times New Roman" w:hAnsi="Times New Roman" w:cs="Times New Roman"/>
                <w:b/>
                <w:sz w:val="24"/>
                <w:szCs w:val="24"/>
                <w:lang w:val="lv-LV"/>
              </w:rPr>
            </w:pPr>
            <w:r w:rsidRPr="006222C4">
              <w:rPr>
                <w:rFonts w:ascii="Times New Roman" w:hAnsi="Times New Roman" w:cs="Times New Roman"/>
                <w:sz w:val="24"/>
                <w:szCs w:val="24"/>
                <w:lang w:val="lv-LV"/>
              </w:rPr>
              <w:t>Nākotnes prognozēm un scenārijiem jāraksturo nākotnes kuģošanas intensitāte, kuģu un kuģošanas tehnoloģiju attīstība un izmantošana, kravu veidu un pārvadājumu galamērķu izmaiņas</w:t>
            </w:r>
          </w:p>
        </w:tc>
        <w:tc>
          <w:tcPr>
            <w:tcW w:w="4540" w:type="dxa"/>
          </w:tcPr>
          <w:p w14:paraId="2C675248" w14:textId="77777777" w:rsidR="00182523" w:rsidRPr="006222C4" w:rsidRDefault="00182523" w:rsidP="00182523">
            <w:pPr>
              <w:pStyle w:val="NoSpacing"/>
              <w:jc w:val="both"/>
              <w:rPr>
                <w:rFonts w:ascii="Times New Roman" w:hAnsi="Times New Roman"/>
                <w:b/>
                <w:bCs/>
                <w:sz w:val="24"/>
                <w:szCs w:val="24"/>
                <w:lang w:val="lv-LV"/>
              </w:rPr>
            </w:pPr>
            <w:r w:rsidRPr="006222C4">
              <w:rPr>
                <w:rFonts w:ascii="Times New Roman" w:hAnsi="Times New Roman"/>
                <w:b/>
                <w:bCs/>
                <w:sz w:val="24"/>
                <w:szCs w:val="24"/>
                <w:lang w:val="lv-LV"/>
              </w:rPr>
              <w:t>Jūras vēju parku attīstība kaimiņvalstīs</w:t>
            </w:r>
          </w:p>
          <w:p w14:paraId="12CC5426" w14:textId="77777777" w:rsidR="00182523" w:rsidRPr="006222C4" w:rsidRDefault="00182523" w:rsidP="00603BAC">
            <w:pPr>
              <w:spacing w:after="120"/>
              <w:ind w:left="360"/>
              <w:rPr>
                <w:rFonts w:ascii="Times New Roman" w:hAnsi="Times New Roman" w:cs="Times New Roman"/>
                <w:sz w:val="24"/>
                <w:szCs w:val="24"/>
              </w:rPr>
            </w:pPr>
            <w:r w:rsidRPr="006222C4">
              <w:rPr>
                <w:rFonts w:ascii="Times New Roman" w:hAnsi="Times New Roman" w:cs="Times New Roman"/>
                <w:sz w:val="24"/>
                <w:szCs w:val="24"/>
                <w:lang w:val="lv-LV"/>
              </w:rPr>
              <w:t xml:space="preserve">Kādi ir kaimiņvalstu plāni attiecībā uz jūras </w:t>
            </w:r>
            <w:r w:rsidR="00603BAC" w:rsidRPr="006222C4">
              <w:rPr>
                <w:rFonts w:ascii="Times New Roman" w:hAnsi="Times New Roman" w:cs="Times New Roman"/>
                <w:sz w:val="24"/>
                <w:szCs w:val="24"/>
                <w:lang w:val="lv-LV"/>
              </w:rPr>
              <w:t>(atkrastes) VES</w:t>
            </w:r>
            <w:r w:rsidRPr="006222C4">
              <w:rPr>
                <w:rFonts w:ascii="Times New Roman" w:hAnsi="Times New Roman" w:cs="Times New Roman"/>
                <w:sz w:val="24"/>
                <w:szCs w:val="24"/>
                <w:lang w:val="lv-LV"/>
              </w:rPr>
              <w:t>, un vai ir iespējama un nepieciešama savstarpējā koordinācija? Kādi ir labo prakšu piemēri?</w:t>
            </w:r>
          </w:p>
        </w:tc>
      </w:tr>
      <w:tr w:rsidR="00182523" w:rsidRPr="006222C4" w14:paraId="03F36AE8" w14:textId="77777777" w:rsidTr="00182523">
        <w:trPr>
          <w:trHeight w:val="403"/>
        </w:trPr>
        <w:tc>
          <w:tcPr>
            <w:tcW w:w="0" w:type="dxa"/>
          </w:tcPr>
          <w:p w14:paraId="74E878CF" w14:textId="77777777" w:rsidR="00182523" w:rsidRPr="006222C4" w:rsidRDefault="00182523" w:rsidP="00182523">
            <w:pPr>
              <w:pStyle w:val="NoSpacing"/>
              <w:jc w:val="both"/>
              <w:rPr>
                <w:rFonts w:ascii="Times New Roman" w:hAnsi="Times New Roman"/>
                <w:b/>
                <w:bCs/>
                <w:sz w:val="24"/>
                <w:szCs w:val="24"/>
                <w:lang w:val="lv-LV"/>
              </w:rPr>
            </w:pPr>
            <w:r w:rsidRPr="006222C4">
              <w:rPr>
                <w:rFonts w:ascii="Times New Roman" w:hAnsi="Times New Roman"/>
                <w:b/>
                <w:sz w:val="24"/>
                <w:szCs w:val="24"/>
                <w:lang w:val="lv-LV"/>
              </w:rPr>
              <w:t>LNG attīstības plānu koordinēšana BJR</w:t>
            </w:r>
          </w:p>
          <w:p w14:paraId="156F83A1" w14:textId="77777777" w:rsidR="00182523" w:rsidRPr="006222C4" w:rsidRDefault="00182523" w:rsidP="00182523">
            <w:pPr>
              <w:spacing w:after="120"/>
              <w:ind w:left="360"/>
              <w:rPr>
                <w:rFonts w:ascii="Times New Roman" w:hAnsi="Times New Roman" w:cs="Times New Roman"/>
                <w:b/>
                <w:bCs/>
                <w:sz w:val="24"/>
                <w:szCs w:val="24"/>
                <w:lang w:val="lv-LV"/>
              </w:rPr>
            </w:pPr>
            <w:r w:rsidRPr="006222C4">
              <w:rPr>
                <w:rFonts w:ascii="Times New Roman" w:hAnsi="Times New Roman" w:cs="Times New Roman"/>
                <w:bCs/>
                <w:sz w:val="24"/>
                <w:szCs w:val="24"/>
                <w:lang w:val="lv-LV"/>
              </w:rPr>
              <w:t>LNG attīstības</w:t>
            </w:r>
            <w:r w:rsidRPr="006222C4">
              <w:rPr>
                <w:rFonts w:ascii="Times New Roman" w:hAnsi="Times New Roman" w:cs="Times New Roman"/>
                <w:b/>
                <w:bCs/>
                <w:sz w:val="24"/>
                <w:szCs w:val="24"/>
                <w:lang w:val="lv-LV"/>
              </w:rPr>
              <w:t xml:space="preserve"> </w:t>
            </w:r>
            <w:r w:rsidRPr="006222C4">
              <w:rPr>
                <w:rFonts w:ascii="Times New Roman" w:hAnsi="Times New Roman" w:cs="Times New Roman"/>
                <w:sz w:val="24"/>
                <w:szCs w:val="24"/>
                <w:lang w:val="lv-LV"/>
              </w:rPr>
              <w:t>plāni un kuģu bunkurēšanas iespējas jāattīsta koordinētā un savstarpēji papildinošā veidā, it īpaši, ja attīstība tiek īstenota, piesaistot publisko finansējumu</w:t>
            </w:r>
          </w:p>
        </w:tc>
        <w:tc>
          <w:tcPr>
            <w:tcW w:w="0" w:type="dxa"/>
          </w:tcPr>
          <w:p w14:paraId="721976A6" w14:textId="77777777" w:rsidR="00182523" w:rsidRPr="006222C4" w:rsidRDefault="00182523" w:rsidP="00182523">
            <w:pPr>
              <w:pStyle w:val="NoSpacing"/>
              <w:jc w:val="both"/>
              <w:rPr>
                <w:rFonts w:ascii="Times New Roman" w:hAnsi="Times New Roman"/>
                <w:b/>
                <w:bCs/>
                <w:sz w:val="24"/>
                <w:szCs w:val="24"/>
                <w:lang w:val="lv-LV"/>
              </w:rPr>
            </w:pPr>
            <w:r w:rsidRPr="006222C4">
              <w:rPr>
                <w:rFonts w:ascii="Times New Roman" w:hAnsi="Times New Roman"/>
                <w:b/>
                <w:bCs/>
                <w:sz w:val="24"/>
                <w:szCs w:val="24"/>
                <w:lang w:val="lv-LV"/>
              </w:rPr>
              <w:t xml:space="preserve">Jūras </w:t>
            </w:r>
            <w:r w:rsidR="00603BAC" w:rsidRPr="006222C4">
              <w:rPr>
                <w:rFonts w:ascii="Times New Roman" w:hAnsi="Times New Roman"/>
                <w:b/>
                <w:bCs/>
                <w:sz w:val="24"/>
                <w:szCs w:val="24"/>
                <w:lang w:val="lv-LV"/>
              </w:rPr>
              <w:t>VES</w:t>
            </w:r>
            <w:r w:rsidRPr="006222C4">
              <w:rPr>
                <w:rFonts w:ascii="Times New Roman" w:hAnsi="Times New Roman"/>
                <w:b/>
                <w:bCs/>
                <w:sz w:val="24"/>
                <w:szCs w:val="24"/>
                <w:lang w:val="lv-LV"/>
              </w:rPr>
              <w:t xml:space="preserve"> loma transporta nozares dekarbonizācijā</w:t>
            </w:r>
          </w:p>
          <w:p w14:paraId="55E9C33A" w14:textId="77777777" w:rsidR="00182523" w:rsidRPr="006222C4" w:rsidRDefault="00182523" w:rsidP="00603BAC">
            <w:pPr>
              <w:spacing w:after="120"/>
              <w:ind w:left="360"/>
              <w:rPr>
                <w:rFonts w:ascii="Times New Roman" w:hAnsi="Times New Roman" w:cs="Times New Roman"/>
                <w:b/>
                <w:bCs/>
                <w:sz w:val="24"/>
                <w:szCs w:val="24"/>
                <w:lang w:val="lv-LV"/>
              </w:rPr>
            </w:pPr>
            <w:r w:rsidRPr="006222C4">
              <w:rPr>
                <w:rFonts w:ascii="Times New Roman" w:hAnsi="Times New Roman" w:cs="Times New Roman"/>
                <w:sz w:val="24"/>
                <w:szCs w:val="24"/>
                <w:lang w:val="lv-LV"/>
              </w:rPr>
              <w:t xml:space="preserve">Kāda ir BJR valstu pieredze ilgtspējīgas un efektīvas transporta sistēmas attīstībai ilgtermiņā, visiem transporta veidiem radot dekarbonizācijas iespējas, pārejot uz jaunām un inovatīvām transporta tehnoloģijām ar zemu oglekļa emisiju līmeni. Kādas ir iespējas un loma šajā procesā jūras </w:t>
            </w:r>
            <w:r w:rsidR="00603BAC" w:rsidRPr="006222C4">
              <w:rPr>
                <w:rFonts w:ascii="Times New Roman" w:hAnsi="Times New Roman" w:cs="Times New Roman"/>
                <w:sz w:val="24"/>
                <w:szCs w:val="24"/>
                <w:lang w:val="lv-LV"/>
              </w:rPr>
              <w:t>VES</w:t>
            </w:r>
            <w:r w:rsidRPr="006222C4">
              <w:rPr>
                <w:rFonts w:ascii="Times New Roman" w:hAnsi="Times New Roman" w:cs="Times New Roman"/>
                <w:sz w:val="24"/>
                <w:szCs w:val="24"/>
                <w:lang w:val="lv-LV"/>
              </w:rPr>
              <w:t>? Kādi ir labo prakšu piemēri?</w:t>
            </w:r>
          </w:p>
        </w:tc>
      </w:tr>
      <w:tr w:rsidR="00182523" w:rsidRPr="006222C4" w14:paraId="66E2127C" w14:textId="77777777" w:rsidTr="00182523">
        <w:trPr>
          <w:trHeight w:val="403"/>
        </w:trPr>
        <w:tc>
          <w:tcPr>
            <w:tcW w:w="0" w:type="dxa"/>
          </w:tcPr>
          <w:p w14:paraId="2C58E9CC" w14:textId="77777777" w:rsidR="00182523" w:rsidRPr="006222C4" w:rsidRDefault="00182523" w:rsidP="00182523">
            <w:pPr>
              <w:pStyle w:val="NoSpacing"/>
              <w:jc w:val="both"/>
              <w:rPr>
                <w:rFonts w:ascii="Times New Roman" w:hAnsi="Times New Roman"/>
                <w:b/>
                <w:bCs/>
                <w:sz w:val="24"/>
                <w:szCs w:val="24"/>
                <w:lang w:val="lv-LV"/>
              </w:rPr>
            </w:pPr>
            <w:r w:rsidRPr="006222C4">
              <w:rPr>
                <w:rFonts w:ascii="Times New Roman" w:hAnsi="Times New Roman"/>
                <w:b/>
                <w:sz w:val="24"/>
                <w:szCs w:val="24"/>
                <w:lang w:val="lv-LV"/>
              </w:rPr>
              <w:t>Dānijas jūras šaurumu pielāgošana lielāku un dziļākas iegrimes kuģu kuģošanai</w:t>
            </w:r>
          </w:p>
          <w:p w14:paraId="6A0E14B1" w14:textId="77777777" w:rsidR="00182523" w:rsidRPr="006222C4" w:rsidRDefault="00182523" w:rsidP="00182523">
            <w:pPr>
              <w:spacing w:after="120"/>
              <w:ind w:left="360"/>
              <w:rPr>
                <w:rFonts w:ascii="Times New Roman" w:hAnsi="Times New Roman" w:cs="Times New Roman"/>
                <w:b/>
                <w:bCs/>
                <w:sz w:val="24"/>
                <w:szCs w:val="24"/>
                <w:lang w:val="es-ES"/>
              </w:rPr>
            </w:pPr>
            <w:r w:rsidRPr="006222C4">
              <w:rPr>
                <w:rFonts w:ascii="Times New Roman" w:hAnsi="Times New Roman" w:cs="Times New Roman"/>
                <w:sz w:val="24"/>
                <w:szCs w:val="24"/>
                <w:lang w:val="lv-LV"/>
              </w:rPr>
              <w:t xml:space="preserve">Kuģniecības nozarei nepieciešami skaidri ilgtermiņa signāli, vai Dānijas jūras šaurumu padziļināšana un pielāgošana vai citas alternatīvas iekuģošanas iespējas Baltijas jūrā var būt dienaskārtības jautājums. </w:t>
            </w:r>
            <w:r w:rsidRPr="006222C4">
              <w:rPr>
                <w:rFonts w:ascii="Times New Roman" w:hAnsi="Times New Roman" w:cs="Times New Roman"/>
                <w:sz w:val="24"/>
                <w:szCs w:val="24"/>
                <w:lang w:val="es-ES"/>
              </w:rPr>
              <w:t xml:space="preserve">Un </w:t>
            </w:r>
            <w:r w:rsidRPr="006222C4">
              <w:rPr>
                <w:rFonts w:ascii="Times New Roman" w:hAnsi="Times New Roman" w:cs="Times New Roman"/>
                <w:sz w:val="24"/>
                <w:szCs w:val="24"/>
                <w:lang w:val="lv-LV"/>
              </w:rPr>
              <w:t>ja tā, tad vai tas ir jautājums pirms vai pēc 2050.gada?</w:t>
            </w:r>
          </w:p>
        </w:tc>
        <w:tc>
          <w:tcPr>
            <w:tcW w:w="0" w:type="dxa"/>
          </w:tcPr>
          <w:p w14:paraId="393CC57C" w14:textId="77777777" w:rsidR="00182523" w:rsidRPr="006222C4" w:rsidRDefault="00182523" w:rsidP="00182523">
            <w:pPr>
              <w:pStyle w:val="NoSpacing"/>
              <w:jc w:val="both"/>
              <w:rPr>
                <w:rFonts w:ascii="Times New Roman" w:hAnsi="Times New Roman"/>
                <w:b/>
                <w:sz w:val="24"/>
                <w:szCs w:val="24"/>
                <w:lang w:val="lv-LV"/>
              </w:rPr>
            </w:pPr>
            <w:r w:rsidRPr="006222C4">
              <w:rPr>
                <w:rFonts w:ascii="Times New Roman" w:hAnsi="Times New Roman"/>
                <w:b/>
                <w:sz w:val="24"/>
                <w:szCs w:val="24"/>
                <w:lang w:val="lv-LV"/>
              </w:rPr>
              <w:t xml:space="preserve">Jūras </w:t>
            </w:r>
            <w:r w:rsidR="00603BAC" w:rsidRPr="006222C4">
              <w:rPr>
                <w:rFonts w:ascii="Times New Roman" w:hAnsi="Times New Roman"/>
                <w:b/>
                <w:sz w:val="24"/>
                <w:szCs w:val="24"/>
                <w:lang w:val="lv-LV"/>
              </w:rPr>
              <w:t>VES</w:t>
            </w:r>
            <w:r w:rsidRPr="006222C4">
              <w:rPr>
                <w:rFonts w:ascii="Times New Roman" w:hAnsi="Times New Roman"/>
                <w:b/>
                <w:sz w:val="24"/>
                <w:szCs w:val="24"/>
                <w:lang w:val="lv-LV"/>
              </w:rPr>
              <w:t xml:space="preserve"> atbalsta politika</w:t>
            </w:r>
          </w:p>
          <w:p w14:paraId="6B70F133" w14:textId="77777777" w:rsidR="008076A0" w:rsidRPr="006222C4" w:rsidRDefault="00182523" w:rsidP="00603BAC">
            <w:pPr>
              <w:spacing w:after="120"/>
              <w:ind w:left="360"/>
              <w:rPr>
                <w:rFonts w:ascii="Times New Roman" w:hAnsi="Times New Roman" w:cs="Times New Roman"/>
                <w:sz w:val="24"/>
                <w:szCs w:val="24"/>
                <w:lang w:val="lv-LV"/>
              </w:rPr>
            </w:pPr>
            <w:r w:rsidRPr="006222C4">
              <w:rPr>
                <w:rFonts w:ascii="Times New Roman" w:hAnsi="Times New Roman" w:cs="Times New Roman"/>
                <w:sz w:val="24"/>
                <w:szCs w:val="24"/>
                <w:lang w:val="lv-LV"/>
              </w:rPr>
              <w:t xml:space="preserve">Publiskā sektora loma nodrošināt jūras </w:t>
            </w:r>
            <w:r w:rsidR="00603BAC" w:rsidRPr="006222C4">
              <w:rPr>
                <w:rFonts w:ascii="Times New Roman" w:hAnsi="Times New Roman" w:cs="Times New Roman"/>
                <w:sz w:val="24"/>
                <w:szCs w:val="24"/>
                <w:lang w:val="lv-LV"/>
              </w:rPr>
              <w:t>VES</w:t>
            </w:r>
            <w:r w:rsidRPr="006222C4">
              <w:rPr>
                <w:rFonts w:ascii="Times New Roman" w:hAnsi="Times New Roman" w:cs="Times New Roman"/>
                <w:sz w:val="24"/>
                <w:szCs w:val="24"/>
                <w:lang w:val="lv-LV"/>
              </w:rPr>
              <w:t xml:space="preserve"> būvniecības vietu izpēti un datu publiskošana. Kādas jūras </w:t>
            </w:r>
            <w:r w:rsidR="00603BAC" w:rsidRPr="006222C4">
              <w:rPr>
                <w:rFonts w:ascii="Times New Roman" w:hAnsi="Times New Roman" w:cs="Times New Roman"/>
                <w:sz w:val="24"/>
                <w:szCs w:val="24"/>
                <w:lang w:val="lv-LV"/>
              </w:rPr>
              <w:t>VES</w:t>
            </w:r>
            <w:r w:rsidRPr="006222C4">
              <w:rPr>
                <w:rFonts w:ascii="Times New Roman" w:hAnsi="Times New Roman" w:cs="Times New Roman"/>
                <w:sz w:val="24"/>
                <w:szCs w:val="24"/>
                <w:lang w:val="lv-LV"/>
              </w:rPr>
              <w:t xml:space="preserve"> balansēšanas (elektroenerģijas ražošanas jaudas nodrošinājums bezvēja brīžos) iespējas un nosacījumi. Valsts atbalsts jūras </w:t>
            </w:r>
            <w:r w:rsidR="00603BAC" w:rsidRPr="006222C4">
              <w:rPr>
                <w:rFonts w:ascii="Times New Roman" w:hAnsi="Times New Roman" w:cs="Times New Roman"/>
                <w:sz w:val="24"/>
                <w:szCs w:val="24"/>
                <w:lang w:val="lv-LV"/>
              </w:rPr>
              <w:t>VES</w:t>
            </w:r>
            <w:r w:rsidRPr="006222C4">
              <w:rPr>
                <w:rFonts w:ascii="Times New Roman" w:hAnsi="Times New Roman" w:cs="Times New Roman"/>
                <w:sz w:val="24"/>
                <w:szCs w:val="24"/>
                <w:lang w:val="lv-LV"/>
              </w:rPr>
              <w:t xml:space="preserve"> attīstībā (pieslēgumu infrastruktūra, </w:t>
            </w:r>
            <w:r w:rsidR="00603BAC" w:rsidRPr="006222C4">
              <w:rPr>
                <w:rFonts w:ascii="Times New Roman" w:hAnsi="Times New Roman" w:cs="Times New Roman"/>
                <w:sz w:val="24"/>
                <w:szCs w:val="24"/>
                <w:lang w:val="lv-LV"/>
              </w:rPr>
              <w:t>VES</w:t>
            </w:r>
            <w:r w:rsidRPr="006222C4">
              <w:rPr>
                <w:rFonts w:ascii="Times New Roman" w:hAnsi="Times New Roman" w:cs="Times New Roman"/>
                <w:sz w:val="24"/>
                <w:szCs w:val="24"/>
                <w:lang w:val="lv-LV"/>
              </w:rPr>
              <w:t xml:space="preserve">), jo īpaši tādu </w:t>
            </w:r>
            <w:r w:rsidR="00603BAC" w:rsidRPr="006222C4">
              <w:rPr>
                <w:rFonts w:ascii="Times New Roman" w:hAnsi="Times New Roman" w:cs="Times New Roman"/>
                <w:sz w:val="24"/>
                <w:szCs w:val="24"/>
                <w:lang w:val="lv-LV"/>
              </w:rPr>
              <w:t>VES</w:t>
            </w:r>
            <w:r w:rsidRPr="006222C4">
              <w:rPr>
                <w:rFonts w:ascii="Times New Roman" w:hAnsi="Times New Roman" w:cs="Times New Roman"/>
                <w:sz w:val="24"/>
                <w:szCs w:val="24"/>
                <w:lang w:val="lv-LV"/>
              </w:rPr>
              <w:t xml:space="preserve"> attīstībā, kas mazāk ietekmē vidi, ir ar </w:t>
            </w:r>
            <w:r w:rsidRPr="006222C4">
              <w:rPr>
                <w:rFonts w:ascii="Times New Roman" w:hAnsi="Times New Roman" w:cs="Times New Roman"/>
                <w:sz w:val="24"/>
                <w:szCs w:val="24"/>
                <w:lang w:val="lv-LV"/>
              </w:rPr>
              <w:lastRenderedPageBreak/>
              <w:t>augstāku lietderības ražošanas koeficientu un garāku dzīves ciklu</w:t>
            </w:r>
          </w:p>
        </w:tc>
      </w:tr>
      <w:tr w:rsidR="00182523" w:rsidRPr="006222C4" w14:paraId="201205E1" w14:textId="77777777" w:rsidTr="00836002">
        <w:trPr>
          <w:cantSplit/>
          <w:trHeight w:val="403"/>
        </w:trPr>
        <w:tc>
          <w:tcPr>
            <w:tcW w:w="4669" w:type="dxa"/>
          </w:tcPr>
          <w:p w14:paraId="09EBFAB0" w14:textId="32800849" w:rsidR="00182523" w:rsidRPr="006222C4" w:rsidRDefault="009A7704" w:rsidP="00182523">
            <w:pPr>
              <w:pStyle w:val="NoSpacing"/>
              <w:jc w:val="both"/>
              <w:rPr>
                <w:rFonts w:ascii="Times New Roman" w:hAnsi="Times New Roman"/>
                <w:b/>
                <w:bCs/>
                <w:sz w:val="24"/>
                <w:szCs w:val="24"/>
                <w:lang w:val="lv-LV"/>
              </w:rPr>
            </w:pPr>
            <w:r w:rsidRPr="006222C4">
              <w:rPr>
                <w:rFonts w:ascii="Times New Roman" w:hAnsi="Times New Roman"/>
                <w:b/>
                <w:sz w:val="24"/>
                <w:szCs w:val="24"/>
                <w:lang w:val="lv-LV"/>
              </w:rPr>
              <w:lastRenderedPageBreak/>
              <w:t xml:space="preserve">Pielāgošanās </w:t>
            </w:r>
            <w:r w:rsidR="00182523" w:rsidRPr="006222C4">
              <w:rPr>
                <w:rFonts w:ascii="Times New Roman" w:hAnsi="Times New Roman"/>
                <w:b/>
                <w:sz w:val="24"/>
                <w:szCs w:val="24"/>
                <w:lang w:val="lv-LV"/>
              </w:rPr>
              <w:t>klimata pārmaiņām</w:t>
            </w:r>
          </w:p>
          <w:p w14:paraId="3CFCEB09" w14:textId="74CAAD09" w:rsidR="00182523" w:rsidRPr="006222C4" w:rsidRDefault="00182523" w:rsidP="009A7704">
            <w:pPr>
              <w:spacing w:after="120"/>
              <w:ind w:left="360"/>
              <w:rPr>
                <w:rFonts w:ascii="Times New Roman" w:hAnsi="Times New Roman" w:cs="Times New Roman"/>
                <w:b/>
                <w:bCs/>
                <w:sz w:val="24"/>
                <w:szCs w:val="24"/>
                <w:lang w:val="lv-LV"/>
              </w:rPr>
            </w:pPr>
            <w:r w:rsidRPr="006222C4">
              <w:rPr>
                <w:rFonts w:ascii="Times New Roman" w:hAnsi="Times New Roman" w:cs="Times New Roman"/>
                <w:sz w:val="24"/>
                <w:szCs w:val="24"/>
                <w:lang w:val="lv-LV"/>
              </w:rPr>
              <w:t>Kuģniecības nozares pieredze</w:t>
            </w:r>
            <w:r w:rsidR="007E1B18" w:rsidRPr="006222C4">
              <w:rPr>
                <w:rFonts w:ascii="Times New Roman" w:hAnsi="Times New Roman" w:cs="Times New Roman"/>
                <w:sz w:val="24"/>
                <w:szCs w:val="24"/>
                <w:lang w:val="lv-LV"/>
              </w:rPr>
              <w:t xml:space="preserve"> </w:t>
            </w:r>
            <w:r w:rsidRPr="006222C4">
              <w:rPr>
                <w:rFonts w:ascii="Times New Roman" w:hAnsi="Times New Roman" w:cs="Times New Roman"/>
                <w:sz w:val="24"/>
                <w:szCs w:val="24"/>
                <w:lang w:val="lv-LV"/>
              </w:rPr>
              <w:t xml:space="preserve">un labā prakse </w:t>
            </w:r>
            <w:r w:rsidR="009A7704" w:rsidRPr="006222C4">
              <w:rPr>
                <w:rFonts w:ascii="Times New Roman" w:hAnsi="Times New Roman" w:cs="Times New Roman"/>
                <w:sz w:val="24"/>
                <w:szCs w:val="24"/>
                <w:lang w:val="lv-LV"/>
              </w:rPr>
              <w:t xml:space="preserve">pielāgošanās </w:t>
            </w:r>
            <w:r w:rsidRPr="006222C4">
              <w:rPr>
                <w:rFonts w:ascii="Times New Roman" w:hAnsi="Times New Roman" w:cs="Times New Roman"/>
                <w:sz w:val="24"/>
                <w:szCs w:val="24"/>
                <w:lang w:val="lv-LV"/>
              </w:rPr>
              <w:t>klimata pārmaiņām</w:t>
            </w:r>
            <w:r w:rsidR="009A7704" w:rsidRPr="006222C4">
              <w:rPr>
                <w:rFonts w:ascii="Times New Roman" w:hAnsi="Times New Roman" w:cs="Times New Roman"/>
                <w:sz w:val="24"/>
                <w:szCs w:val="24"/>
                <w:lang w:val="lv-LV"/>
              </w:rPr>
              <w:t xml:space="preserve"> pasākumu</w:t>
            </w:r>
            <w:r w:rsidRPr="006222C4">
              <w:rPr>
                <w:rFonts w:ascii="Times New Roman" w:hAnsi="Times New Roman" w:cs="Times New Roman"/>
                <w:sz w:val="24"/>
                <w:szCs w:val="24"/>
                <w:lang w:val="lv-LV"/>
              </w:rPr>
              <w:t xml:space="preserve"> plānošanā un īstenošanā.</w:t>
            </w:r>
          </w:p>
        </w:tc>
        <w:tc>
          <w:tcPr>
            <w:tcW w:w="4540" w:type="dxa"/>
          </w:tcPr>
          <w:p w14:paraId="4DD17B7B" w14:textId="77777777" w:rsidR="00182523" w:rsidRPr="006222C4" w:rsidRDefault="00182523" w:rsidP="00182523">
            <w:pPr>
              <w:pStyle w:val="NoSpacing"/>
              <w:jc w:val="both"/>
              <w:rPr>
                <w:rFonts w:ascii="Times New Roman" w:hAnsi="Times New Roman"/>
                <w:b/>
                <w:bCs/>
                <w:sz w:val="24"/>
                <w:szCs w:val="24"/>
                <w:lang w:val="lv-LV"/>
              </w:rPr>
            </w:pPr>
            <w:r w:rsidRPr="006222C4">
              <w:rPr>
                <w:rFonts w:ascii="Times New Roman" w:hAnsi="Times New Roman"/>
                <w:b/>
                <w:bCs/>
                <w:sz w:val="24"/>
                <w:szCs w:val="24"/>
                <w:lang w:val="lv-LV"/>
              </w:rPr>
              <w:t>Jūras straumju pētījumi</w:t>
            </w:r>
          </w:p>
          <w:p w14:paraId="787AF4E6" w14:textId="77777777" w:rsidR="00182523" w:rsidRPr="006222C4" w:rsidRDefault="00182523" w:rsidP="00182523">
            <w:pPr>
              <w:spacing w:after="120"/>
              <w:ind w:left="360"/>
              <w:rPr>
                <w:rFonts w:ascii="Times New Roman" w:hAnsi="Times New Roman" w:cs="Times New Roman"/>
                <w:b/>
                <w:bCs/>
                <w:sz w:val="24"/>
                <w:szCs w:val="24"/>
                <w:lang w:val="lv-LV"/>
              </w:rPr>
            </w:pPr>
            <w:r w:rsidRPr="006222C4">
              <w:rPr>
                <w:rFonts w:ascii="Times New Roman" w:hAnsi="Times New Roman" w:cs="Times New Roman"/>
                <w:sz w:val="24"/>
                <w:szCs w:val="24"/>
                <w:lang w:val="lv-LV"/>
              </w:rPr>
              <w:t>Jūras straumju pētījumi un modelēšana par iespējamo sanesumu veidošanos, ko var radīt jaunu būvju (vēja turbīnu) pamati jūras dzelmē, un kā tas ietekmē kuģošanas ceļus</w:t>
            </w:r>
          </w:p>
        </w:tc>
      </w:tr>
    </w:tbl>
    <w:p w14:paraId="6E7858FC" w14:textId="77777777" w:rsidR="008076A0" w:rsidRPr="006222C4" w:rsidRDefault="008076A0" w:rsidP="00257EBE">
      <w:pPr>
        <w:pBdr>
          <w:top w:val="none" w:sz="0" w:space="0" w:color="auto"/>
          <w:left w:val="none" w:sz="0" w:space="0" w:color="auto"/>
          <w:bottom w:val="none" w:sz="0" w:space="0" w:color="auto"/>
          <w:right w:val="none" w:sz="0" w:space="0" w:color="auto"/>
          <w:between w:val="none" w:sz="0" w:space="0" w:color="auto"/>
        </w:pBdr>
        <w:spacing w:after="160" w:line="259" w:lineRule="auto"/>
        <w:rPr>
          <w:rFonts w:ascii="Times New Roman" w:hAnsi="Times New Roman" w:cs="Times New Roman"/>
          <w:sz w:val="24"/>
          <w:szCs w:val="24"/>
        </w:rPr>
      </w:pPr>
    </w:p>
    <w:p w14:paraId="19FAA9FE" w14:textId="77777777" w:rsidR="00257EBE" w:rsidRPr="006222C4" w:rsidRDefault="001C7A5D" w:rsidP="00403700">
      <w:pPr>
        <w:pStyle w:val="Heading2MG"/>
        <w:rPr>
          <w:rFonts w:eastAsia="Calibri"/>
        </w:rPr>
      </w:pPr>
      <w:bookmarkStart w:id="86" w:name="_Toc511659440"/>
      <w:bookmarkStart w:id="87" w:name="_Toc524380483"/>
      <w:r w:rsidRPr="006222C4">
        <w:t>6</w:t>
      </w:r>
      <w:r w:rsidR="00257EBE" w:rsidRPr="006222C4">
        <w:t>.</w:t>
      </w:r>
      <w:r w:rsidR="007E1B18" w:rsidRPr="006222C4">
        <w:t>4</w:t>
      </w:r>
      <w:r w:rsidR="00257EBE" w:rsidRPr="006222C4">
        <w:t>. Plānojuma aktualizācija un īstenošanas monitorings</w:t>
      </w:r>
      <w:bookmarkEnd w:id="86"/>
      <w:bookmarkEnd w:id="87"/>
    </w:p>
    <w:p w14:paraId="40584539" w14:textId="77777777" w:rsidR="00257EBE" w:rsidRPr="006222C4" w:rsidRDefault="00257EBE" w:rsidP="00257EBE">
      <w:pPr>
        <w:spacing w:before="60" w:after="60"/>
        <w:rPr>
          <w:rFonts w:ascii="Times New Roman" w:hAnsi="Times New Roman" w:cs="Times New Roman"/>
          <w:sz w:val="24"/>
          <w:szCs w:val="24"/>
        </w:rPr>
      </w:pPr>
      <w:r w:rsidRPr="006222C4">
        <w:rPr>
          <w:rFonts w:ascii="Times New Roman" w:hAnsi="Times New Roman" w:cs="Times New Roman"/>
          <w:sz w:val="24"/>
          <w:szCs w:val="24"/>
        </w:rPr>
        <w:t>Saskaņā ar ES direktīvu  2014/89/ES ar ko izveido jūras telpiskās plānošanas satvaru (pieņemta 2014. gada 23. jūlijā, stājās spēkā 2014.gada 18.septembrī) balstoties uz plānojuma īstenošanas uzraudzību, jāveic tā pārskatīšana vai atjaunošana.</w:t>
      </w:r>
    </w:p>
    <w:p w14:paraId="15646E48" w14:textId="77777777" w:rsidR="00257EBE" w:rsidRPr="006222C4" w:rsidRDefault="00367A10" w:rsidP="00257EBE">
      <w:pPr>
        <w:spacing w:before="60" w:after="60"/>
        <w:rPr>
          <w:rFonts w:ascii="Times New Roman" w:hAnsi="Times New Roman" w:cs="Times New Roman"/>
          <w:sz w:val="24"/>
          <w:szCs w:val="24"/>
        </w:rPr>
      </w:pPr>
      <w:r w:rsidRPr="006222C4">
        <w:rPr>
          <w:rFonts w:ascii="Times New Roman" w:hAnsi="Times New Roman" w:cs="Times New Roman"/>
          <w:sz w:val="24"/>
          <w:szCs w:val="24"/>
        </w:rPr>
        <w:t>JP</w:t>
      </w:r>
      <w:r w:rsidR="00257EBE" w:rsidRPr="006222C4">
        <w:rPr>
          <w:rFonts w:ascii="Times New Roman" w:hAnsi="Times New Roman" w:cs="Times New Roman"/>
          <w:sz w:val="24"/>
          <w:szCs w:val="24"/>
        </w:rPr>
        <w:t xml:space="preserve"> tiek uzturēts elektroniskā formā, lai to padarītu ērtāku un pieejamāku lietotājiem. Reizi gadā VARAM pārskata aktuālo jūras izmantošanu un nepieciešamības gadījumā precizē JP grafisko daļu. Savukārt, atbilstoši normatīvajam regulējumam, reizi sešos gados VARAM sagatavo informatīvo ziņojumu par JP īstenošanu un iesniedz to izskatīšanai </w:t>
      </w:r>
      <w:r w:rsidR="00C304A3" w:rsidRPr="006222C4">
        <w:rPr>
          <w:rFonts w:ascii="Times New Roman" w:hAnsi="Times New Roman" w:cs="Times New Roman"/>
          <w:sz w:val="24"/>
          <w:szCs w:val="24"/>
        </w:rPr>
        <w:t>MK</w:t>
      </w:r>
      <w:r w:rsidR="00257EBE" w:rsidRPr="006222C4">
        <w:rPr>
          <w:rFonts w:ascii="Times New Roman" w:hAnsi="Times New Roman" w:cs="Times New Roman"/>
          <w:sz w:val="24"/>
          <w:szCs w:val="24"/>
        </w:rPr>
        <w:t xml:space="preserve">. </w:t>
      </w:r>
    </w:p>
    <w:p w14:paraId="48E77A13" w14:textId="77777777" w:rsidR="00257EBE" w:rsidRPr="006222C4" w:rsidRDefault="00257EBE" w:rsidP="00257EBE">
      <w:pPr>
        <w:spacing w:after="0"/>
        <w:rPr>
          <w:rFonts w:ascii="Times New Roman" w:hAnsi="Times New Roman" w:cs="Times New Roman"/>
          <w:sz w:val="24"/>
          <w:szCs w:val="24"/>
        </w:rPr>
      </w:pPr>
      <w:r w:rsidRPr="006222C4">
        <w:rPr>
          <w:rFonts w:ascii="Times New Roman" w:hAnsi="Times New Roman" w:cs="Times New Roman"/>
          <w:sz w:val="24"/>
          <w:szCs w:val="24"/>
        </w:rPr>
        <w:t>JP īstenošanas monitorings ietver divus pamata konceptus:</w:t>
      </w:r>
    </w:p>
    <w:p w14:paraId="73431466" w14:textId="77777777" w:rsidR="00257EBE" w:rsidRPr="006222C4" w:rsidRDefault="00257EBE" w:rsidP="00203C88">
      <w:pPr>
        <w:numPr>
          <w:ilvl w:val="0"/>
          <w:numId w:val="81"/>
        </w:numPr>
        <w:spacing w:after="0"/>
        <w:ind w:left="1134"/>
        <w:contextualSpacing/>
        <w:rPr>
          <w:rFonts w:ascii="Times New Roman" w:hAnsi="Times New Roman" w:cs="Times New Roman"/>
          <w:sz w:val="24"/>
          <w:szCs w:val="24"/>
        </w:rPr>
      </w:pPr>
      <w:r w:rsidRPr="006222C4">
        <w:rPr>
          <w:rFonts w:ascii="Times New Roman" w:hAnsi="Times New Roman" w:cs="Times New Roman"/>
          <w:sz w:val="24"/>
          <w:szCs w:val="24"/>
        </w:rPr>
        <w:t xml:space="preserve">JP ieviešanu </w:t>
      </w:r>
    </w:p>
    <w:p w14:paraId="6F7283AA" w14:textId="77777777" w:rsidR="00257EBE" w:rsidRPr="006222C4" w:rsidRDefault="00257EBE" w:rsidP="00203C88">
      <w:pPr>
        <w:numPr>
          <w:ilvl w:val="0"/>
          <w:numId w:val="81"/>
        </w:numPr>
        <w:spacing w:after="120"/>
        <w:ind w:left="1134"/>
        <w:rPr>
          <w:rFonts w:ascii="Times New Roman" w:hAnsi="Times New Roman" w:cs="Times New Roman"/>
          <w:sz w:val="24"/>
          <w:szCs w:val="24"/>
        </w:rPr>
      </w:pPr>
      <w:r w:rsidRPr="006222C4">
        <w:rPr>
          <w:rFonts w:ascii="Times New Roman" w:hAnsi="Times New Roman" w:cs="Times New Roman"/>
          <w:sz w:val="24"/>
          <w:szCs w:val="24"/>
        </w:rPr>
        <w:t>JP noteikto jūras izmantošanas darbību ietekmi uz vidi, ekonomiku un sociālajiem aspektiem</w:t>
      </w:r>
    </w:p>
    <w:p w14:paraId="1731FF48" w14:textId="77777777" w:rsidR="00257EBE" w:rsidRPr="006222C4" w:rsidRDefault="00257EBE" w:rsidP="00ED3180">
      <w:pPr>
        <w:spacing w:after="120"/>
        <w:rPr>
          <w:rFonts w:ascii="Times New Roman" w:hAnsi="Times New Roman" w:cs="Times New Roman"/>
          <w:b/>
          <w:sz w:val="24"/>
          <w:szCs w:val="24"/>
        </w:rPr>
      </w:pPr>
      <w:r w:rsidRPr="006222C4">
        <w:rPr>
          <w:rFonts w:ascii="Times New Roman" w:hAnsi="Times New Roman" w:cs="Times New Roman"/>
          <w:b/>
          <w:sz w:val="24"/>
          <w:szCs w:val="24"/>
        </w:rPr>
        <w:t>JP ieviešanas indikatori ir šādi:</w:t>
      </w:r>
    </w:p>
    <w:p w14:paraId="741B1DA2" w14:textId="77777777" w:rsidR="00203C88" w:rsidRPr="006222C4" w:rsidRDefault="00203C88" w:rsidP="00203C88">
      <w:pPr>
        <w:numPr>
          <w:ilvl w:val="0"/>
          <w:numId w:val="8"/>
        </w:numPr>
        <w:spacing w:after="0"/>
        <w:contextualSpacing/>
        <w:rPr>
          <w:rFonts w:ascii="Times New Roman" w:hAnsi="Times New Roman" w:cs="Times New Roman"/>
          <w:sz w:val="24"/>
          <w:szCs w:val="24"/>
        </w:rPr>
      </w:pPr>
      <w:r w:rsidRPr="006222C4">
        <w:rPr>
          <w:rFonts w:ascii="Times New Roman" w:hAnsi="Times New Roman" w:cs="Times New Roman"/>
          <w:sz w:val="24"/>
          <w:szCs w:val="24"/>
        </w:rPr>
        <w:t>Ieguldījuma (</w:t>
      </w:r>
      <w:r w:rsidRPr="006222C4">
        <w:rPr>
          <w:rFonts w:ascii="Times New Roman" w:hAnsi="Times New Roman" w:cs="Times New Roman"/>
          <w:i/>
          <w:sz w:val="24"/>
          <w:szCs w:val="24"/>
        </w:rPr>
        <w:t>Input</w:t>
      </w:r>
      <w:r w:rsidRPr="006222C4">
        <w:rPr>
          <w:rFonts w:ascii="Times New Roman" w:hAnsi="Times New Roman" w:cs="Times New Roman"/>
          <w:sz w:val="24"/>
          <w:szCs w:val="24"/>
        </w:rPr>
        <w:t>) indikatori:</w:t>
      </w:r>
    </w:p>
    <w:p w14:paraId="4F4CBDB2" w14:textId="77777777" w:rsidR="00257EBE" w:rsidRPr="006222C4" w:rsidRDefault="00257EBE" w:rsidP="00203C88">
      <w:pPr>
        <w:pStyle w:val="ListParagraph"/>
        <w:numPr>
          <w:ilvl w:val="0"/>
          <w:numId w:val="83"/>
        </w:numPr>
        <w:spacing w:after="0"/>
        <w:ind w:left="993"/>
        <w:rPr>
          <w:rFonts w:ascii="Times New Roman" w:hAnsi="Times New Roman"/>
          <w:sz w:val="24"/>
          <w:szCs w:val="24"/>
          <w:lang w:val="lv-LV"/>
        </w:rPr>
      </w:pPr>
      <w:r w:rsidRPr="006222C4">
        <w:rPr>
          <w:rFonts w:ascii="Times New Roman" w:hAnsi="Times New Roman"/>
          <w:sz w:val="24"/>
          <w:szCs w:val="24"/>
          <w:lang w:val="lv-LV"/>
        </w:rPr>
        <w:t xml:space="preserve">Noteikta par JP atbildīgā iestāde, kura koordinē JP izstrādi, plānojuma īstenošanas uzraudzību un pārskatīšanu vai atjaunošanu; </w:t>
      </w:r>
    </w:p>
    <w:p w14:paraId="4E163A98" w14:textId="77777777" w:rsidR="00257EBE" w:rsidRPr="006222C4" w:rsidRDefault="00257EBE" w:rsidP="00203C88">
      <w:pPr>
        <w:pStyle w:val="ListParagraph"/>
        <w:numPr>
          <w:ilvl w:val="0"/>
          <w:numId w:val="83"/>
        </w:numPr>
        <w:spacing w:after="0"/>
        <w:ind w:left="993"/>
        <w:rPr>
          <w:rFonts w:ascii="Times New Roman" w:hAnsi="Times New Roman"/>
          <w:sz w:val="24"/>
          <w:szCs w:val="24"/>
          <w:lang w:val="lv-LV"/>
        </w:rPr>
      </w:pPr>
      <w:r w:rsidRPr="006222C4">
        <w:rPr>
          <w:rFonts w:ascii="Times New Roman" w:hAnsi="Times New Roman"/>
          <w:sz w:val="24"/>
          <w:szCs w:val="24"/>
          <w:lang w:val="lv-LV"/>
        </w:rPr>
        <w:t>Noteiktas institūcijas, kas tiek iesaistītas  JP procesā un vienlaikus nodrošina JP izpildi;</w:t>
      </w:r>
    </w:p>
    <w:p w14:paraId="45D2A665" w14:textId="77777777" w:rsidR="00257EBE" w:rsidRPr="006222C4" w:rsidRDefault="00257EBE" w:rsidP="00203C88">
      <w:pPr>
        <w:pStyle w:val="ListParagraph"/>
        <w:numPr>
          <w:ilvl w:val="0"/>
          <w:numId w:val="83"/>
        </w:numPr>
        <w:spacing w:after="0"/>
        <w:ind w:left="993"/>
        <w:rPr>
          <w:rFonts w:ascii="Times New Roman" w:hAnsi="Times New Roman"/>
          <w:sz w:val="24"/>
          <w:szCs w:val="24"/>
          <w:lang w:val="lv-LV"/>
        </w:rPr>
      </w:pPr>
      <w:r w:rsidRPr="006222C4">
        <w:rPr>
          <w:rFonts w:ascii="Times New Roman" w:hAnsi="Times New Roman"/>
          <w:sz w:val="24"/>
          <w:szCs w:val="24"/>
          <w:lang w:val="lv-LV"/>
        </w:rPr>
        <w:t>Nodrošināts nepieciešamais finansējums JP izstrādei, plānojuma īstenošanas uzraudzībai un pārskatīšanai vai atjaunošanai;</w:t>
      </w:r>
    </w:p>
    <w:p w14:paraId="3D464DFA" w14:textId="77777777" w:rsidR="00257EBE" w:rsidRPr="006222C4" w:rsidRDefault="00257EBE" w:rsidP="00203C88">
      <w:pPr>
        <w:pStyle w:val="ListParagraph"/>
        <w:numPr>
          <w:ilvl w:val="0"/>
          <w:numId w:val="83"/>
        </w:numPr>
        <w:spacing w:after="0"/>
        <w:ind w:left="993"/>
        <w:rPr>
          <w:rFonts w:ascii="Times New Roman" w:hAnsi="Times New Roman"/>
          <w:sz w:val="24"/>
          <w:szCs w:val="24"/>
          <w:lang w:val="lv-LV"/>
        </w:rPr>
      </w:pPr>
      <w:r w:rsidRPr="006222C4">
        <w:rPr>
          <w:rFonts w:ascii="Times New Roman" w:hAnsi="Times New Roman"/>
          <w:sz w:val="24"/>
          <w:szCs w:val="24"/>
          <w:lang w:val="lv-LV"/>
        </w:rPr>
        <w:t>JP process nodrošināts ar  kvalificētiem speciālistiem un ekspertiem.</w:t>
      </w:r>
    </w:p>
    <w:p w14:paraId="4D2A4F21" w14:textId="77777777" w:rsidR="00257EBE" w:rsidRPr="006222C4" w:rsidRDefault="00257EBE" w:rsidP="00257EBE">
      <w:pPr>
        <w:spacing w:after="0"/>
        <w:rPr>
          <w:rFonts w:ascii="Times New Roman" w:hAnsi="Times New Roman" w:cs="Times New Roman"/>
          <w:sz w:val="24"/>
          <w:szCs w:val="24"/>
        </w:rPr>
      </w:pPr>
    </w:p>
    <w:p w14:paraId="6B2A80A0" w14:textId="77777777" w:rsidR="00257EBE" w:rsidRPr="006222C4" w:rsidRDefault="00257EBE" w:rsidP="00203C88">
      <w:pPr>
        <w:numPr>
          <w:ilvl w:val="0"/>
          <w:numId w:val="8"/>
        </w:numPr>
        <w:spacing w:after="0"/>
        <w:contextualSpacing/>
        <w:rPr>
          <w:rFonts w:ascii="Times New Roman" w:hAnsi="Times New Roman" w:cs="Times New Roman"/>
          <w:sz w:val="24"/>
          <w:szCs w:val="24"/>
        </w:rPr>
      </w:pPr>
      <w:r w:rsidRPr="006222C4">
        <w:rPr>
          <w:rFonts w:ascii="Times New Roman" w:hAnsi="Times New Roman" w:cs="Times New Roman"/>
          <w:sz w:val="24"/>
          <w:szCs w:val="24"/>
        </w:rPr>
        <w:t>Procesa indikatori:</w:t>
      </w:r>
    </w:p>
    <w:p w14:paraId="58955995" w14:textId="77777777" w:rsidR="00257EBE" w:rsidRPr="006222C4" w:rsidRDefault="00257EBE" w:rsidP="00203C88">
      <w:pPr>
        <w:numPr>
          <w:ilvl w:val="0"/>
          <w:numId w:val="82"/>
        </w:numPr>
        <w:spacing w:after="0"/>
        <w:ind w:left="993"/>
        <w:contextualSpacing/>
        <w:rPr>
          <w:rFonts w:ascii="Times New Roman" w:hAnsi="Times New Roman" w:cs="Times New Roman"/>
          <w:sz w:val="24"/>
          <w:szCs w:val="24"/>
        </w:rPr>
      </w:pPr>
      <w:r w:rsidRPr="006222C4">
        <w:rPr>
          <w:rFonts w:ascii="Times New Roman" w:hAnsi="Times New Roman" w:cs="Times New Roman"/>
          <w:sz w:val="24"/>
          <w:szCs w:val="24"/>
        </w:rPr>
        <w:t>Izveidota JP izstrādes darba  grupa un plānojuma īstenošanas uzraudzības grupa;</w:t>
      </w:r>
    </w:p>
    <w:p w14:paraId="749A92DA" w14:textId="77777777" w:rsidR="00257EBE" w:rsidRPr="006222C4" w:rsidRDefault="00257EBE" w:rsidP="00203C88">
      <w:pPr>
        <w:numPr>
          <w:ilvl w:val="0"/>
          <w:numId w:val="82"/>
        </w:numPr>
        <w:spacing w:after="0"/>
        <w:ind w:left="993"/>
        <w:contextualSpacing/>
        <w:rPr>
          <w:rFonts w:ascii="Times New Roman" w:hAnsi="Times New Roman" w:cs="Times New Roman"/>
          <w:sz w:val="24"/>
          <w:szCs w:val="24"/>
        </w:rPr>
      </w:pPr>
      <w:r w:rsidRPr="006222C4">
        <w:rPr>
          <w:rFonts w:ascii="Times New Roman" w:hAnsi="Times New Roman" w:cs="Times New Roman"/>
          <w:sz w:val="24"/>
          <w:szCs w:val="24"/>
        </w:rPr>
        <w:t>Noteiktas ieinteresētās puses un tās iesaistītas JP procesā;</w:t>
      </w:r>
    </w:p>
    <w:p w14:paraId="69009A59" w14:textId="77777777" w:rsidR="00257EBE" w:rsidRPr="006222C4" w:rsidRDefault="00257EBE" w:rsidP="00203C88">
      <w:pPr>
        <w:numPr>
          <w:ilvl w:val="0"/>
          <w:numId w:val="82"/>
        </w:numPr>
        <w:spacing w:after="0"/>
        <w:ind w:left="993"/>
        <w:contextualSpacing/>
        <w:rPr>
          <w:rFonts w:ascii="Times New Roman" w:hAnsi="Times New Roman" w:cs="Times New Roman"/>
          <w:sz w:val="24"/>
          <w:szCs w:val="24"/>
        </w:rPr>
      </w:pPr>
      <w:r w:rsidRPr="006222C4">
        <w:rPr>
          <w:rFonts w:ascii="Times New Roman" w:hAnsi="Times New Roman" w:cs="Times New Roman"/>
          <w:sz w:val="24"/>
          <w:szCs w:val="24"/>
        </w:rPr>
        <w:t>Ieinteresētās puses ir apmierinātas ar līdzdalību JP procesā;</w:t>
      </w:r>
    </w:p>
    <w:p w14:paraId="572E2A90" w14:textId="77777777" w:rsidR="00257EBE" w:rsidRPr="006222C4" w:rsidRDefault="00257EBE" w:rsidP="00203C88">
      <w:pPr>
        <w:numPr>
          <w:ilvl w:val="0"/>
          <w:numId w:val="82"/>
        </w:numPr>
        <w:spacing w:after="120"/>
        <w:ind w:left="993"/>
        <w:contextualSpacing/>
        <w:rPr>
          <w:rFonts w:ascii="Times New Roman" w:hAnsi="Times New Roman" w:cs="Times New Roman"/>
          <w:sz w:val="24"/>
          <w:szCs w:val="24"/>
        </w:rPr>
      </w:pPr>
      <w:r w:rsidRPr="006222C4">
        <w:rPr>
          <w:rFonts w:ascii="Times New Roman" w:hAnsi="Times New Roman" w:cs="Times New Roman"/>
          <w:sz w:val="24"/>
          <w:szCs w:val="24"/>
        </w:rPr>
        <w:t>Nodibināta zinātniski konsultatīvā padome JP procesam.</w:t>
      </w:r>
    </w:p>
    <w:p w14:paraId="2123B52D" w14:textId="77777777" w:rsidR="00257EBE" w:rsidRPr="006222C4" w:rsidRDefault="00257EBE" w:rsidP="00257EBE">
      <w:pPr>
        <w:spacing w:after="120"/>
        <w:rPr>
          <w:rFonts w:ascii="Times New Roman" w:hAnsi="Times New Roman" w:cs="Times New Roman"/>
          <w:sz w:val="24"/>
          <w:szCs w:val="24"/>
        </w:rPr>
      </w:pPr>
    </w:p>
    <w:p w14:paraId="71EA312C" w14:textId="77777777" w:rsidR="00257EBE" w:rsidRPr="006222C4" w:rsidRDefault="00257EBE" w:rsidP="00203C88">
      <w:pPr>
        <w:numPr>
          <w:ilvl w:val="0"/>
          <w:numId w:val="8"/>
        </w:numPr>
        <w:spacing w:after="0"/>
        <w:contextualSpacing/>
        <w:rPr>
          <w:rFonts w:ascii="Times New Roman" w:hAnsi="Times New Roman" w:cs="Times New Roman"/>
          <w:sz w:val="24"/>
          <w:szCs w:val="24"/>
        </w:rPr>
      </w:pPr>
      <w:r w:rsidRPr="006222C4">
        <w:rPr>
          <w:rFonts w:ascii="Times New Roman" w:hAnsi="Times New Roman" w:cs="Times New Roman"/>
          <w:sz w:val="24"/>
          <w:szCs w:val="24"/>
        </w:rPr>
        <w:t>Rezultāta (</w:t>
      </w:r>
      <w:r w:rsidRPr="006222C4">
        <w:rPr>
          <w:rFonts w:ascii="Times New Roman" w:hAnsi="Times New Roman" w:cs="Times New Roman"/>
          <w:i/>
          <w:sz w:val="24"/>
          <w:szCs w:val="24"/>
        </w:rPr>
        <w:t>Outpu</w:t>
      </w:r>
      <w:r w:rsidRPr="006222C4">
        <w:rPr>
          <w:rFonts w:ascii="Times New Roman" w:hAnsi="Times New Roman" w:cs="Times New Roman"/>
          <w:sz w:val="24"/>
          <w:szCs w:val="24"/>
        </w:rPr>
        <w:t>t) indikatori:</w:t>
      </w:r>
    </w:p>
    <w:p w14:paraId="406D5D2B" w14:textId="77777777" w:rsidR="00257EBE" w:rsidRPr="006222C4" w:rsidRDefault="00257EBE" w:rsidP="00203C88">
      <w:pPr>
        <w:numPr>
          <w:ilvl w:val="0"/>
          <w:numId w:val="84"/>
        </w:numPr>
        <w:spacing w:after="0"/>
        <w:ind w:left="993" w:hanging="426"/>
        <w:contextualSpacing/>
        <w:rPr>
          <w:rFonts w:ascii="Times New Roman" w:hAnsi="Times New Roman" w:cs="Times New Roman"/>
          <w:sz w:val="24"/>
          <w:szCs w:val="24"/>
        </w:rPr>
      </w:pPr>
      <w:r w:rsidRPr="006222C4">
        <w:rPr>
          <w:rFonts w:ascii="Times New Roman" w:hAnsi="Times New Roman" w:cs="Times New Roman"/>
          <w:sz w:val="24"/>
          <w:szCs w:val="24"/>
        </w:rPr>
        <w:t xml:space="preserve">Politika un normatīvais regulējums nodrošina  JP ieviešanu un starpnozaru integrāciju; </w:t>
      </w:r>
    </w:p>
    <w:p w14:paraId="3E9C21F3" w14:textId="77777777" w:rsidR="00257EBE" w:rsidRPr="006222C4" w:rsidRDefault="00257EBE" w:rsidP="00203C88">
      <w:pPr>
        <w:numPr>
          <w:ilvl w:val="0"/>
          <w:numId w:val="84"/>
        </w:numPr>
        <w:spacing w:after="0"/>
        <w:ind w:left="993" w:hanging="426"/>
        <w:contextualSpacing/>
        <w:rPr>
          <w:rFonts w:ascii="Times New Roman" w:hAnsi="Times New Roman" w:cs="Times New Roman"/>
          <w:sz w:val="24"/>
          <w:szCs w:val="24"/>
        </w:rPr>
      </w:pPr>
      <w:r w:rsidRPr="006222C4">
        <w:rPr>
          <w:rFonts w:ascii="Times New Roman" w:hAnsi="Times New Roman" w:cs="Times New Roman"/>
          <w:sz w:val="24"/>
          <w:szCs w:val="24"/>
        </w:rPr>
        <w:t>Tiek regulāri apkopota un papildināta informācija un dati, kas nodrošina JP ieviešanu</w:t>
      </w:r>
      <w:r w:rsidR="00681846" w:rsidRPr="006222C4">
        <w:rPr>
          <w:rFonts w:ascii="Times New Roman" w:hAnsi="Times New Roman" w:cs="Times New Roman"/>
          <w:sz w:val="24"/>
          <w:szCs w:val="24"/>
        </w:rPr>
        <w:t>,</w:t>
      </w:r>
      <w:r w:rsidRPr="006222C4">
        <w:rPr>
          <w:rFonts w:ascii="Times New Roman" w:hAnsi="Times New Roman" w:cs="Times New Roman"/>
          <w:sz w:val="24"/>
          <w:szCs w:val="24"/>
        </w:rPr>
        <w:t xml:space="preserve"> pārskatīšanu un atjaunošanu;</w:t>
      </w:r>
    </w:p>
    <w:p w14:paraId="06CF2D44" w14:textId="77777777" w:rsidR="00257EBE" w:rsidRPr="006222C4" w:rsidRDefault="00257EBE" w:rsidP="00203C88">
      <w:pPr>
        <w:numPr>
          <w:ilvl w:val="0"/>
          <w:numId w:val="84"/>
        </w:numPr>
        <w:spacing w:after="0"/>
        <w:ind w:left="993" w:hanging="426"/>
        <w:contextualSpacing/>
        <w:rPr>
          <w:rFonts w:ascii="Times New Roman" w:hAnsi="Times New Roman" w:cs="Times New Roman"/>
          <w:sz w:val="24"/>
          <w:szCs w:val="24"/>
        </w:rPr>
      </w:pPr>
      <w:r w:rsidRPr="006222C4">
        <w:rPr>
          <w:rFonts w:ascii="Times New Roman" w:hAnsi="Times New Roman" w:cs="Times New Roman"/>
          <w:sz w:val="24"/>
          <w:szCs w:val="24"/>
        </w:rPr>
        <w:t xml:space="preserve">Atļauju un licenču izsniegšana ir vienkārša, savstarpēji koordinēta  un atklāta; </w:t>
      </w:r>
    </w:p>
    <w:p w14:paraId="55082FD7" w14:textId="77777777" w:rsidR="00257EBE" w:rsidRPr="006222C4" w:rsidRDefault="00257EBE" w:rsidP="00203C88">
      <w:pPr>
        <w:numPr>
          <w:ilvl w:val="0"/>
          <w:numId w:val="84"/>
        </w:numPr>
        <w:spacing w:after="0"/>
        <w:ind w:left="993" w:hanging="426"/>
        <w:contextualSpacing/>
        <w:rPr>
          <w:rFonts w:ascii="Times New Roman" w:hAnsi="Times New Roman" w:cs="Times New Roman"/>
          <w:sz w:val="24"/>
          <w:szCs w:val="24"/>
        </w:rPr>
      </w:pPr>
      <w:r w:rsidRPr="006222C4">
        <w:rPr>
          <w:rFonts w:ascii="Times New Roman" w:hAnsi="Times New Roman" w:cs="Times New Roman"/>
          <w:sz w:val="24"/>
          <w:szCs w:val="24"/>
        </w:rPr>
        <w:t>Dažādu nozaru mērķi un prioritātes jūras telpas izmantošanā tiek saskaņotas JP procesā;</w:t>
      </w:r>
    </w:p>
    <w:p w14:paraId="36203667" w14:textId="77777777" w:rsidR="008076A0" w:rsidRPr="006222C4" w:rsidRDefault="00257EBE" w:rsidP="00203C88">
      <w:pPr>
        <w:numPr>
          <w:ilvl w:val="0"/>
          <w:numId w:val="84"/>
        </w:numPr>
        <w:spacing w:after="120"/>
        <w:ind w:left="993" w:hanging="426"/>
        <w:contextualSpacing/>
        <w:rPr>
          <w:rFonts w:ascii="Times New Roman" w:hAnsi="Times New Roman" w:cs="Times New Roman"/>
          <w:sz w:val="24"/>
          <w:szCs w:val="24"/>
        </w:rPr>
      </w:pPr>
      <w:r w:rsidRPr="006222C4">
        <w:rPr>
          <w:rFonts w:ascii="Times New Roman" w:hAnsi="Times New Roman" w:cs="Times New Roman"/>
          <w:sz w:val="24"/>
          <w:szCs w:val="24"/>
        </w:rPr>
        <w:t>Jūras telpas plānošanā un izmantošanā tiek nodrošināta pārrobežu sadarbība.</w:t>
      </w:r>
    </w:p>
    <w:p w14:paraId="0CD3EB75" w14:textId="77777777" w:rsidR="008076A0" w:rsidRPr="006222C4" w:rsidRDefault="008076A0">
      <w:pPr>
        <w:spacing w:line="276" w:lineRule="auto"/>
        <w:jc w:val="left"/>
        <w:rPr>
          <w:rFonts w:ascii="Times New Roman" w:hAnsi="Times New Roman" w:cs="Times New Roman"/>
          <w:b/>
          <w:i/>
          <w:sz w:val="24"/>
        </w:rPr>
      </w:pPr>
      <w:r w:rsidRPr="006222C4">
        <w:br w:type="page"/>
      </w:r>
    </w:p>
    <w:p w14:paraId="38FC9968" w14:textId="77777777" w:rsidR="00257EBE" w:rsidRPr="006222C4" w:rsidRDefault="00257EBE" w:rsidP="00CE48CD">
      <w:pPr>
        <w:pStyle w:val="Style2ApakvirsrakstItalicsTimes-12"/>
        <w:rPr>
          <w:szCs w:val="24"/>
        </w:rPr>
      </w:pPr>
      <w:r w:rsidRPr="006222C4">
        <w:rPr>
          <w:szCs w:val="24"/>
        </w:rPr>
        <w:lastRenderedPageBreak/>
        <w:t>Indikatori JP noteikto jūras izmantošanas darbību ietekmei uz vidi, ekonomiku un sociālajiem aspektiem</w:t>
      </w:r>
    </w:p>
    <w:p w14:paraId="4D960392" w14:textId="63D88894" w:rsidR="00257EBE" w:rsidRPr="006222C4" w:rsidRDefault="00257EBE" w:rsidP="00375F58">
      <w:pPr>
        <w:spacing w:after="120"/>
        <w:rPr>
          <w:rFonts w:ascii="Times New Roman" w:hAnsi="Times New Roman"/>
          <w:sz w:val="24"/>
          <w:szCs w:val="24"/>
        </w:rPr>
      </w:pPr>
      <w:r w:rsidRPr="006222C4">
        <w:rPr>
          <w:rFonts w:ascii="Times New Roman" w:hAnsi="Times New Roman" w:cs="Times New Roman"/>
          <w:b/>
          <w:sz w:val="24"/>
          <w:szCs w:val="24"/>
        </w:rPr>
        <w:t xml:space="preserve">Jūras vides monitoringa programma </w:t>
      </w:r>
      <w:r w:rsidRPr="006222C4">
        <w:rPr>
          <w:rFonts w:ascii="Times New Roman" w:hAnsi="Times New Roman" w:cs="Times New Roman"/>
          <w:sz w:val="24"/>
          <w:szCs w:val="24"/>
        </w:rPr>
        <w:t>jūras izmantošanas īstenošanai tiek īstenota atbilstoši Vides monitoringa programmas 2014. - 2020.gadam, kas izriet no Eiropas Parlamenta un Padomes Direktīvas 2008/56/EK „Jūras stratēģijas pamatdirektīva”</w:t>
      </w:r>
      <w:r w:rsidR="005D79FA" w:rsidRPr="006222C4">
        <w:rPr>
          <w:rFonts w:ascii="Times New Roman" w:hAnsi="Times New Roman" w:cs="Times New Roman"/>
          <w:sz w:val="24"/>
          <w:szCs w:val="24"/>
        </w:rPr>
        <w:t xml:space="preserve">. </w:t>
      </w:r>
      <w:r w:rsidR="00DB1320" w:rsidRPr="006222C4">
        <w:rPr>
          <w:rFonts w:ascii="Times New Roman" w:hAnsi="Times New Roman"/>
          <w:sz w:val="24"/>
          <w:szCs w:val="24"/>
        </w:rPr>
        <w:t>Lai pēc 2020.gada monitoringa programmu uzlabotu, LHEI līdz 2022.gadam plānots iegūt un analizēt jaunu vides informāciju, kā arī sagatavot priekšlikumus jūras vides indikatoriem</w:t>
      </w:r>
      <w:r w:rsidR="00DB1320" w:rsidRPr="006222C4">
        <w:rPr>
          <w:rStyle w:val="FootnoteReference"/>
          <w:rFonts w:ascii="Times New Roman" w:hAnsi="Times New Roman"/>
          <w:sz w:val="24"/>
          <w:szCs w:val="24"/>
        </w:rPr>
        <w:footnoteReference w:id="126"/>
      </w:r>
      <w:r w:rsidR="00DB1320" w:rsidRPr="006222C4">
        <w:rPr>
          <w:rFonts w:ascii="Times New Roman" w:hAnsi="Times New Roman"/>
          <w:sz w:val="24"/>
          <w:szCs w:val="24"/>
        </w:rPr>
        <w:t xml:space="preserve">. </w:t>
      </w:r>
    </w:p>
    <w:p w14:paraId="0F13DB3F" w14:textId="77777777" w:rsidR="00257EBE" w:rsidRPr="006222C4" w:rsidRDefault="00367A10" w:rsidP="00257EBE">
      <w:pPr>
        <w:spacing w:after="120"/>
        <w:rPr>
          <w:rFonts w:ascii="Times New Roman" w:hAnsi="Times New Roman" w:cs="Times New Roman"/>
          <w:sz w:val="24"/>
          <w:szCs w:val="24"/>
        </w:rPr>
      </w:pPr>
      <w:r w:rsidRPr="006222C4">
        <w:rPr>
          <w:rFonts w:ascii="Times New Roman" w:hAnsi="Times New Roman" w:cs="Times New Roman"/>
          <w:sz w:val="24"/>
          <w:szCs w:val="24"/>
        </w:rPr>
        <w:t>JP</w:t>
      </w:r>
      <w:r w:rsidR="00257EBE" w:rsidRPr="006222C4">
        <w:rPr>
          <w:rFonts w:ascii="Times New Roman" w:hAnsi="Times New Roman" w:cs="Times New Roman"/>
          <w:sz w:val="24"/>
          <w:szCs w:val="24"/>
        </w:rPr>
        <w:t xml:space="preserve"> ietekmes ekonomiskais un sociālais aspekts tiek vērtēts, pamatojoties uz Eiropas Parlamenta un Padomes Direktīvas 2008/56/EK „Jūras stratēģijas pamatdirektīva”</w:t>
      </w:r>
      <w:r w:rsidR="00681846" w:rsidRPr="006222C4">
        <w:rPr>
          <w:rFonts w:ascii="Times New Roman" w:hAnsi="Times New Roman" w:cs="Times New Roman"/>
          <w:sz w:val="24"/>
          <w:szCs w:val="24"/>
        </w:rPr>
        <w:t xml:space="preserve"> </w:t>
      </w:r>
      <w:r w:rsidR="00257EBE" w:rsidRPr="006222C4">
        <w:rPr>
          <w:rFonts w:ascii="Times New Roman" w:hAnsi="Times New Roman" w:cs="Times New Roman"/>
          <w:sz w:val="24"/>
          <w:szCs w:val="24"/>
        </w:rPr>
        <w:t xml:space="preserve">noteiktajiem  ekonomiskajiem un sociālās analīzes aspektiem, kas ietverti nacionālā novērtējumā. </w:t>
      </w:r>
    </w:p>
    <w:p w14:paraId="07CEC640" w14:textId="77777777" w:rsidR="00257EBE" w:rsidRPr="001A68FF" w:rsidRDefault="00257EBE" w:rsidP="00257EBE">
      <w:pPr>
        <w:rPr>
          <w:rFonts w:ascii="Times New Roman" w:hAnsi="Times New Roman" w:cs="Times New Roman"/>
          <w:sz w:val="24"/>
          <w:szCs w:val="24"/>
        </w:rPr>
      </w:pPr>
      <w:r w:rsidRPr="006222C4">
        <w:rPr>
          <w:rFonts w:ascii="Times New Roman" w:hAnsi="Times New Roman" w:cs="Times New Roman"/>
          <w:sz w:val="24"/>
          <w:szCs w:val="24"/>
        </w:rPr>
        <w:t>Papildus augstāk minētajiem monitoringiem un vērtējumiem</w:t>
      </w:r>
      <w:r w:rsidR="00681846" w:rsidRPr="006222C4">
        <w:rPr>
          <w:rFonts w:ascii="Times New Roman" w:hAnsi="Times New Roman" w:cs="Times New Roman"/>
          <w:sz w:val="24"/>
          <w:szCs w:val="24"/>
        </w:rPr>
        <w:t>,</w:t>
      </w:r>
      <w:r w:rsidRPr="006222C4">
        <w:rPr>
          <w:rFonts w:ascii="Times New Roman" w:hAnsi="Times New Roman" w:cs="Times New Roman"/>
          <w:sz w:val="24"/>
          <w:szCs w:val="24"/>
        </w:rPr>
        <w:t xml:space="preserve"> </w:t>
      </w:r>
      <w:r w:rsidR="00367A10" w:rsidRPr="006222C4">
        <w:rPr>
          <w:rFonts w:ascii="Times New Roman" w:hAnsi="Times New Roman" w:cs="Times New Roman"/>
          <w:sz w:val="24"/>
          <w:szCs w:val="24"/>
        </w:rPr>
        <w:t>JP</w:t>
      </w:r>
      <w:r w:rsidRPr="006222C4">
        <w:rPr>
          <w:rFonts w:ascii="Times New Roman" w:hAnsi="Times New Roman" w:cs="Times New Roman"/>
          <w:sz w:val="24"/>
          <w:szCs w:val="24"/>
        </w:rPr>
        <w:t xml:space="preserve"> paredz regulāru krasta procesu monitoringa īstenošanu atbilstoši Valsts monitoringa programmai.</w:t>
      </w:r>
      <w:r w:rsidRPr="001A68FF">
        <w:rPr>
          <w:rFonts w:ascii="Times New Roman" w:hAnsi="Times New Roman" w:cs="Times New Roman"/>
          <w:sz w:val="24"/>
          <w:szCs w:val="24"/>
        </w:rPr>
        <w:t xml:space="preserve"> </w:t>
      </w:r>
    </w:p>
    <w:p w14:paraId="229827DE" w14:textId="77777777" w:rsidR="000017AD" w:rsidRDefault="000017AD">
      <w:pPr>
        <w:rPr>
          <w:rFonts w:ascii="Times New Roman" w:hAnsi="Times New Roman" w:cs="Times New Roman"/>
          <w:sz w:val="24"/>
          <w:szCs w:val="24"/>
        </w:rPr>
      </w:pPr>
      <w:bookmarkStart w:id="88" w:name="_4f1mdlm" w:colFirst="0" w:colLast="0"/>
      <w:bookmarkStart w:id="89" w:name="_2u6wntf" w:colFirst="0" w:colLast="0"/>
      <w:bookmarkStart w:id="90" w:name="_19c6y18" w:colFirst="0" w:colLast="0"/>
      <w:bookmarkStart w:id="91" w:name="_3tbugp1" w:colFirst="0" w:colLast="0"/>
      <w:bookmarkStart w:id="92" w:name="_28h4qwu" w:colFirst="0" w:colLast="0"/>
      <w:bookmarkStart w:id="93" w:name="_nmf14n" w:colFirst="0" w:colLast="0"/>
      <w:bookmarkStart w:id="94" w:name="37m2jsg" w:colFirst="0" w:colLast="0"/>
      <w:bookmarkStart w:id="95" w:name="1mrcu09" w:colFirst="0" w:colLast="0"/>
      <w:bookmarkStart w:id="96" w:name="_46r0co2" w:colFirst="0" w:colLast="0"/>
      <w:bookmarkEnd w:id="88"/>
      <w:bookmarkEnd w:id="89"/>
      <w:bookmarkEnd w:id="90"/>
      <w:bookmarkEnd w:id="91"/>
      <w:bookmarkEnd w:id="92"/>
      <w:bookmarkEnd w:id="93"/>
      <w:bookmarkEnd w:id="94"/>
      <w:bookmarkEnd w:id="95"/>
      <w:bookmarkEnd w:id="96"/>
    </w:p>
    <w:p w14:paraId="4297103A" w14:textId="77777777" w:rsidR="005B3185" w:rsidRDefault="005B3185" w:rsidP="005B3185">
      <w:pPr>
        <w:rPr>
          <w:rFonts w:ascii="Times New Roman" w:hAnsi="Times New Roman" w:cs="Times New Roman"/>
          <w:sz w:val="24"/>
          <w:szCs w:val="24"/>
        </w:rPr>
      </w:pPr>
    </w:p>
    <w:p w14:paraId="38566AA5" w14:textId="77777777" w:rsidR="005B3185" w:rsidRDefault="005B3185" w:rsidP="005B3185">
      <w:pPr>
        <w:rPr>
          <w:rFonts w:ascii="Times New Roman" w:hAnsi="Times New Roman" w:cs="Times New Roman"/>
          <w:sz w:val="24"/>
          <w:szCs w:val="24"/>
        </w:rPr>
      </w:pPr>
    </w:p>
    <w:p w14:paraId="66461328" w14:textId="77777777" w:rsidR="005B3185" w:rsidRPr="00BD35BA" w:rsidRDefault="005B3185" w:rsidP="005B3185">
      <w:pPr>
        <w:rPr>
          <w:rFonts w:ascii="Times New Roman" w:hAnsi="Times New Roman" w:cs="Times New Roman"/>
          <w:sz w:val="24"/>
          <w:szCs w:val="24"/>
        </w:rPr>
      </w:pPr>
      <w:r w:rsidRPr="00BD35BA">
        <w:rPr>
          <w:rFonts w:ascii="Times New Roman" w:hAnsi="Times New Roman" w:cs="Times New Roman"/>
          <w:sz w:val="24"/>
          <w:szCs w:val="24"/>
        </w:rPr>
        <w:t>Vides aizsardzības un reģionālās</w:t>
      </w:r>
    </w:p>
    <w:p w14:paraId="2959CFDB" w14:textId="77777777" w:rsidR="005B3185" w:rsidRPr="001C7A5D" w:rsidRDefault="005B3185" w:rsidP="005B3185">
      <w:pPr>
        <w:tabs>
          <w:tab w:val="left" w:pos="7655"/>
        </w:tabs>
        <w:rPr>
          <w:rFonts w:ascii="Times New Roman" w:hAnsi="Times New Roman" w:cs="Times New Roman"/>
          <w:sz w:val="24"/>
          <w:szCs w:val="24"/>
        </w:rPr>
      </w:pPr>
      <w:r>
        <w:rPr>
          <w:rFonts w:ascii="Times New Roman" w:hAnsi="Times New Roman" w:cs="Times New Roman"/>
          <w:sz w:val="24"/>
          <w:szCs w:val="24"/>
        </w:rPr>
        <w:t>attīstības ministrs</w:t>
      </w:r>
      <w:r w:rsidRPr="00BD35BA">
        <w:rPr>
          <w:rFonts w:ascii="Times New Roman" w:hAnsi="Times New Roman" w:cs="Times New Roman"/>
          <w:sz w:val="24"/>
          <w:szCs w:val="24"/>
        </w:rPr>
        <w:tab/>
      </w:r>
      <w:r>
        <w:rPr>
          <w:rFonts w:ascii="Times New Roman" w:hAnsi="Times New Roman" w:cs="Times New Roman"/>
          <w:sz w:val="24"/>
          <w:szCs w:val="24"/>
        </w:rPr>
        <w:t>Kaspars Gerhards</w:t>
      </w:r>
    </w:p>
    <w:p w14:paraId="5F7FBD89" w14:textId="77777777" w:rsidR="005B3185" w:rsidRPr="001C7A5D" w:rsidRDefault="005B3185">
      <w:pPr>
        <w:rPr>
          <w:rFonts w:ascii="Times New Roman" w:hAnsi="Times New Roman" w:cs="Times New Roman"/>
          <w:sz w:val="24"/>
          <w:szCs w:val="24"/>
        </w:rPr>
      </w:pPr>
    </w:p>
    <w:sectPr w:rsidR="005B3185" w:rsidRPr="001C7A5D" w:rsidSect="00234778">
      <w:pgSz w:w="11907" w:h="16840"/>
      <w:pgMar w:top="1134" w:right="1134" w:bottom="1134" w:left="1134" w:header="709" w:footer="709"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DA657F" w14:textId="77777777" w:rsidR="00707B14" w:rsidRDefault="00707B14" w:rsidP="00B54459">
      <w:pPr>
        <w:spacing w:after="0"/>
      </w:pPr>
      <w:r>
        <w:separator/>
      </w:r>
    </w:p>
  </w:endnote>
  <w:endnote w:type="continuationSeparator" w:id="0">
    <w:p w14:paraId="46AC7F26" w14:textId="77777777" w:rsidR="00707B14" w:rsidRDefault="00707B14" w:rsidP="00B5445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Noto Sans Symbols">
    <w:altName w:val="Times New Roman"/>
    <w:charset w:val="00"/>
    <w:family w:val="auto"/>
    <w:pitch w:val="default"/>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0002AFF" w:usb1="C000247B" w:usb2="00000009" w:usb3="00000000" w:csb0="000001FF" w:csb1="00000000"/>
  </w:font>
  <w:font w:name="Corbel">
    <w:panose1 w:val="020B0503020204020204"/>
    <w:charset w:val="BA"/>
    <w:family w:val="swiss"/>
    <w:pitch w:val="variable"/>
    <w:sig w:usb0="A00002EF" w:usb1="4000A44B" w:usb2="00000000" w:usb3="00000000" w:csb0="0000019F" w:csb1="00000000"/>
  </w:font>
  <w:font w:name="Cambria">
    <w:panose1 w:val="02040503050406030204"/>
    <w:charset w:val="BA"/>
    <w:family w:val="roman"/>
    <w:pitch w:val="variable"/>
    <w:sig w:usb0="E00006FF" w:usb1="420024FF" w:usb2="02000000" w:usb3="00000000" w:csb0="0000019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Garamond">
    <w:panose1 w:val="02020404030301010803"/>
    <w:charset w:val="BA"/>
    <w:family w:val="roman"/>
    <w:pitch w:val="variable"/>
    <w:sig w:usb0="00000287" w:usb1="00000000" w:usb2="00000000" w:usb3="00000000" w:csb0="0000009F" w:csb1="00000000"/>
  </w:font>
  <w:font w:name="Calibri Light">
    <w:panose1 w:val="020F0302020204030204"/>
    <w:charset w:val="BA"/>
    <w:family w:val="swiss"/>
    <w:pitch w:val="variable"/>
    <w:sig w:usb0="E0002AFF" w:usb1="C000247B" w:usb2="00000009" w:usb3="00000000" w:csb0="000001FF" w:csb1="00000000"/>
  </w:font>
  <w:font w:name="CIDFont+F2">
    <w:altName w:val="MS Gothic"/>
    <w:panose1 w:val="00000000000000000000"/>
    <w:charset w:val="80"/>
    <w:family w:val="auto"/>
    <w:notTrueType/>
    <w:pitch w:val="default"/>
    <w:sig w:usb0="00000000" w:usb1="08070000" w:usb2="00000010" w:usb3="00000000" w:csb0="00020000"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09B1F6" w14:textId="77777777" w:rsidR="00AF68CF" w:rsidRDefault="00AF68CF" w:rsidP="00B54459">
    <w:pPr>
      <w:widowControl w:val="0"/>
      <w:tabs>
        <w:tab w:val="center" w:pos="4320"/>
        <w:tab w:val="right" w:pos="8640"/>
      </w:tabs>
      <w:spacing w:after="0"/>
      <w:rPr>
        <w:rFonts w:ascii="Garamond" w:eastAsia="Garamond" w:hAnsi="Garamond" w:cs="Garamond"/>
        <w:sz w:val="24"/>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57084604"/>
      <w:docPartObj>
        <w:docPartGallery w:val="Page Numbers (Bottom of Page)"/>
        <w:docPartUnique/>
      </w:docPartObj>
    </w:sdtPr>
    <w:sdtEndPr>
      <w:rPr>
        <w:noProof/>
      </w:rPr>
    </w:sdtEndPr>
    <w:sdtContent>
      <w:p w14:paraId="10582549" w14:textId="77777777" w:rsidR="00AF68CF" w:rsidRDefault="00AF68CF">
        <w:pPr>
          <w:pStyle w:val="Footer"/>
          <w:jc w:val="right"/>
        </w:pPr>
        <w:r>
          <w:fldChar w:fldCharType="begin"/>
        </w:r>
        <w:r>
          <w:instrText xml:space="preserve"> PAGE   \* MERGEFORMAT </w:instrText>
        </w:r>
        <w:r>
          <w:fldChar w:fldCharType="separate"/>
        </w:r>
        <w:r w:rsidR="007C1A76">
          <w:rPr>
            <w:noProof/>
          </w:rPr>
          <w:t>26</w:t>
        </w:r>
        <w:r>
          <w:rPr>
            <w:noProof/>
          </w:rPr>
          <w:fldChar w:fldCharType="end"/>
        </w:r>
      </w:p>
    </w:sdtContent>
  </w:sdt>
  <w:p w14:paraId="209B11B3" w14:textId="77777777" w:rsidR="00AF68CF" w:rsidRDefault="00AF68CF">
    <w:pPr>
      <w:widowControl w:val="0"/>
      <w:tabs>
        <w:tab w:val="left" w:pos="8640"/>
      </w:tabs>
      <w:spacing w:after="0"/>
      <w:rPr>
        <w:rFonts w:ascii="Times New Roman" w:eastAsia="Times New Roman" w:hAnsi="Times New Roman" w:cs="Times New Roman"/>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20E785" w14:textId="77777777" w:rsidR="00AF68CF" w:rsidRDefault="00AF68CF">
    <w:pPr>
      <w:widowControl w:val="0"/>
      <w:tabs>
        <w:tab w:val="left" w:pos="8640"/>
      </w:tabs>
      <w:spacing w:after="0"/>
      <w:rPr>
        <w:rFonts w:ascii="Garamond" w:eastAsia="Garamond" w:hAnsi="Garamond" w:cs="Garamond"/>
        <w:sz w:val="24"/>
        <w:szCs w:val="24"/>
      </w:rPr>
    </w:pPr>
  </w:p>
  <w:p w14:paraId="715E9315" w14:textId="77777777" w:rsidR="00AF68CF" w:rsidRDefault="00AF68CF">
    <w:pPr>
      <w:widowControl w:val="0"/>
      <w:tabs>
        <w:tab w:val="left" w:pos="8640"/>
      </w:tabs>
      <w:spacing w:after="0"/>
      <w:rPr>
        <w:rFonts w:ascii="Times New Roman" w:eastAsia="Times New Roman" w:hAnsi="Times New Roman" w:cs="Times New Roman"/>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41BD67" w14:textId="77777777" w:rsidR="00707B14" w:rsidRDefault="00707B14" w:rsidP="00B54459">
      <w:pPr>
        <w:spacing w:after="0"/>
      </w:pPr>
      <w:r>
        <w:separator/>
      </w:r>
    </w:p>
  </w:footnote>
  <w:footnote w:type="continuationSeparator" w:id="0">
    <w:p w14:paraId="5744FE19" w14:textId="77777777" w:rsidR="00707B14" w:rsidRDefault="00707B14" w:rsidP="00B54459">
      <w:pPr>
        <w:spacing w:after="0"/>
      </w:pPr>
      <w:r>
        <w:continuationSeparator/>
      </w:r>
    </w:p>
  </w:footnote>
  <w:footnote w:id="1">
    <w:p w14:paraId="0F65A458" w14:textId="77777777" w:rsidR="00AF68CF" w:rsidRPr="00A26C00" w:rsidRDefault="00AF68CF" w:rsidP="00100AF8">
      <w:pPr>
        <w:pStyle w:val="Reference3"/>
        <w:rPr>
          <w:rFonts w:ascii="Times New Roman" w:hAnsi="Times New Roman" w:cs="Times New Roman"/>
          <w:sz w:val="18"/>
          <w:szCs w:val="18"/>
        </w:rPr>
      </w:pPr>
      <w:r w:rsidRPr="00A26C00">
        <w:rPr>
          <w:rFonts w:ascii="Times New Roman" w:hAnsi="Times New Roman" w:cs="Times New Roman"/>
          <w:sz w:val="18"/>
          <w:szCs w:val="18"/>
        </w:rPr>
        <w:footnoteRef/>
      </w:r>
      <w:r w:rsidRPr="00A26C00">
        <w:rPr>
          <w:rFonts w:ascii="Times New Roman" w:hAnsi="Times New Roman" w:cs="Times New Roman"/>
          <w:sz w:val="18"/>
          <w:szCs w:val="18"/>
        </w:rPr>
        <w:t xml:space="preserve"> </w:t>
      </w:r>
      <w:r w:rsidRPr="00A26C00">
        <w:rPr>
          <w:rFonts w:ascii="Times New Roman" w:hAnsi="Times New Roman" w:cs="Times New Roman"/>
          <w:sz w:val="18"/>
          <w:szCs w:val="18"/>
          <w:highlight w:val="white"/>
        </w:rPr>
        <w:t xml:space="preserve">Latvijas Republikas valsts robežas likums (spēkā </w:t>
      </w:r>
      <w:r>
        <w:rPr>
          <w:rFonts w:ascii="Times New Roman" w:hAnsi="Times New Roman" w:cs="Times New Roman"/>
          <w:sz w:val="18"/>
          <w:szCs w:val="18"/>
          <w:highlight w:val="white"/>
        </w:rPr>
        <w:t xml:space="preserve">no </w:t>
      </w:r>
      <w:r w:rsidRPr="00A26C00">
        <w:rPr>
          <w:rFonts w:ascii="Times New Roman" w:hAnsi="Times New Roman" w:cs="Times New Roman"/>
          <w:sz w:val="18"/>
          <w:szCs w:val="18"/>
          <w:highlight w:val="white"/>
        </w:rPr>
        <w:t>16.12.2009.)</w:t>
      </w:r>
    </w:p>
  </w:footnote>
  <w:footnote w:id="2">
    <w:p w14:paraId="495E6C34" w14:textId="77777777" w:rsidR="00AF68CF" w:rsidRPr="00A26C00" w:rsidRDefault="00AF68CF" w:rsidP="00100AF8">
      <w:pPr>
        <w:pStyle w:val="Reference3"/>
        <w:rPr>
          <w:rFonts w:ascii="Times New Roman" w:hAnsi="Times New Roman" w:cs="Times New Roman"/>
          <w:sz w:val="18"/>
          <w:szCs w:val="18"/>
        </w:rPr>
      </w:pPr>
      <w:r w:rsidRPr="00A26C00">
        <w:rPr>
          <w:rFonts w:ascii="Times New Roman" w:hAnsi="Times New Roman" w:cs="Times New Roman"/>
          <w:sz w:val="18"/>
          <w:szCs w:val="18"/>
        </w:rPr>
        <w:footnoteRef/>
      </w:r>
      <w:r w:rsidRPr="00A26C00">
        <w:rPr>
          <w:rFonts w:ascii="Times New Roman" w:hAnsi="Times New Roman" w:cs="Times New Roman"/>
          <w:sz w:val="18"/>
          <w:szCs w:val="18"/>
        </w:rPr>
        <w:t xml:space="preserve"> </w:t>
      </w:r>
      <w:r w:rsidRPr="00A26C00">
        <w:rPr>
          <w:rFonts w:ascii="Times New Roman" w:hAnsi="Times New Roman" w:cs="Times New Roman"/>
          <w:sz w:val="18"/>
          <w:szCs w:val="18"/>
          <w:highlight w:val="white"/>
        </w:rPr>
        <w:t>Latvijas Republikas valsts robežas likums (spēkā</w:t>
      </w:r>
      <w:r>
        <w:rPr>
          <w:rFonts w:ascii="Times New Roman" w:hAnsi="Times New Roman" w:cs="Times New Roman"/>
          <w:sz w:val="18"/>
          <w:szCs w:val="18"/>
          <w:highlight w:val="white"/>
        </w:rPr>
        <w:t xml:space="preserve"> no</w:t>
      </w:r>
      <w:r w:rsidRPr="00A26C00">
        <w:rPr>
          <w:rFonts w:ascii="Times New Roman" w:hAnsi="Times New Roman" w:cs="Times New Roman"/>
          <w:sz w:val="18"/>
          <w:szCs w:val="18"/>
          <w:highlight w:val="white"/>
        </w:rPr>
        <w:t xml:space="preserve"> 16.12.2009.)</w:t>
      </w:r>
    </w:p>
  </w:footnote>
  <w:footnote w:id="3">
    <w:p w14:paraId="4669F57C" w14:textId="77777777" w:rsidR="00AF68CF" w:rsidRPr="00A26C00" w:rsidRDefault="00AF68CF" w:rsidP="00100AF8">
      <w:pPr>
        <w:pStyle w:val="Reference3"/>
        <w:rPr>
          <w:rFonts w:ascii="Times New Roman" w:hAnsi="Times New Roman" w:cs="Times New Roman"/>
          <w:sz w:val="18"/>
          <w:szCs w:val="18"/>
        </w:rPr>
      </w:pPr>
      <w:r w:rsidRPr="00A26C00">
        <w:rPr>
          <w:rFonts w:ascii="Times New Roman" w:hAnsi="Times New Roman" w:cs="Times New Roman"/>
          <w:sz w:val="18"/>
          <w:szCs w:val="18"/>
        </w:rPr>
        <w:footnoteRef/>
      </w:r>
      <w:r w:rsidRPr="00A26C00">
        <w:rPr>
          <w:rFonts w:ascii="Times New Roman" w:hAnsi="Times New Roman" w:cs="Times New Roman"/>
          <w:sz w:val="18"/>
          <w:szCs w:val="18"/>
        </w:rPr>
        <w:t xml:space="preserve"> Zemes pārvaldības likums (spēkā</w:t>
      </w:r>
      <w:r>
        <w:rPr>
          <w:rFonts w:ascii="Times New Roman" w:hAnsi="Times New Roman" w:cs="Times New Roman"/>
          <w:sz w:val="18"/>
          <w:szCs w:val="18"/>
        </w:rPr>
        <w:t xml:space="preserve"> no</w:t>
      </w:r>
      <w:r w:rsidRPr="00A26C00">
        <w:rPr>
          <w:rFonts w:ascii="Times New Roman" w:hAnsi="Times New Roman" w:cs="Times New Roman"/>
          <w:sz w:val="18"/>
          <w:szCs w:val="18"/>
        </w:rPr>
        <w:t xml:space="preserve"> 01.01.2015.)</w:t>
      </w:r>
    </w:p>
  </w:footnote>
  <w:footnote w:id="4">
    <w:p w14:paraId="69FB73C8" w14:textId="77777777" w:rsidR="00AF68CF" w:rsidRPr="00A26C00" w:rsidRDefault="00AF68CF" w:rsidP="00100AF8">
      <w:pPr>
        <w:pStyle w:val="Reference3"/>
        <w:rPr>
          <w:rFonts w:ascii="Times New Roman" w:hAnsi="Times New Roman" w:cs="Times New Roman"/>
          <w:sz w:val="18"/>
          <w:szCs w:val="18"/>
        </w:rPr>
      </w:pPr>
      <w:r w:rsidRPr="00A26C00">
        <w:rPr>
          <w:rFonts w:ascii="Times New Roman" w:hAnsi="Times New Roman" w:cs="Times New Roman"/>
          <w:sz w:val="18"/>
          <w:szCs w:val="18"/>
        </w:rPr>
        <w:footnoteRef/>
      </w:r>
      <w:r w:rsidRPr="00A26C00">
        <w:rPr>
          <w:rFonts w:ascii="Times New Roman" w:hAnsi="Times New Roman" w:cs="Times New Roman"/>
          <w:sz w:val="18"/>
          <w:szCs w:val="18"/>
        </w:rPr>
        <w:t xml:space="preserve"> 2007.</w:t>
      </w:r>
      <w:r>
        <w:rPr>
          <w:rFonts w:ascii="Times New Roman" w:hAnsi="Times New Roman" w:cs="Times New Roman"/>
          <w:sz w:val="18"/>
          <w:szCs w:val="18"/>
        </w:rPr>
        <w:t xml:space="preserve"> gada 2. maija</w:t>
      </w:r>
      <w:r w:rsidRPr="00A26C00">
        <w:rPr>
          <w:rFonts w:ascii="Times New Roman" w:hAnsi="Times New Roman" w:cs="Times New Roman"/>
          <w:sz w:val="18"/>
          <w:szCs w:val="18"/>
        </w:rPr>
        <w:t xml:space="preserve"> MK noteikumi Nr. 296</w:t>
      </w:r>
      <w:r>
        <w:rPr>
          <w:rFonts w:ascii="Times New Roman" w:hAnsi="Times New Roman" w:cs="Times New Roman"/>
          <w:sz w:val="18"/>
          <w:szCs w:val="18"/>
        </w:rPr>
        <w:t xml:space="preserve"> “</w:t>
      </w:r>
      <w:r w:rsidRPr="009814A0">
        <w:rPr>
          <w:rFonts w:ascii="Times New Roman" w:hAnsi="Times New Roman" w:cs="Times New Roman"/>
          <w:sz w:val="18"/>
          <w:szCs w:val="18"/>
        </w:rPr>
        <w:t>Noteikumi par rūpniecisko zveju teritoriālajos ūdeņos un ekonomiskās zonas ūdeņos</w:t>
      </w:r>
      <w:r>
        <w:rPr>
          <w:rFonts w:ascii="Times New Roman" w:hAnsi="Times New Roman" w:cs="Times New Roman"/>
          <w:sz w:val="18"/>
          <w:szCs w:val="18"/>
        </w:rPr>
        <w:t>”</w:t>
      </w:r>
    </w:p>
  </w:footnote>
  <w:footnote w:id="5">
    <w:p w14:paraId="6E95A269" w14:textId="77777777" w:rsidR="00AF68CF" w:rsidRPr="00410578" w:rsidRDefault="00AF68CF">
      <w:pPr>
        <w:pStyle w:val="FootnoteText"/>
        <w:rPr>
          <w:rFonts w:ascii="Times New Roman" w:hAnsi="Times New Roman" w:cs="Times New Roman"/>
        </w:rPr>
      </w:pPr>
      <w:r w:rsidRPr="00410578">
        <w:rPr>
          <w:rStyle w:val="FootnoteReference"/>
          <w:rFonts w:ascii="Times New Roman" w:hAnsi="Times New Roman" w:cs="Times New Roman"/>
          <w:sz w:val="18"/>
          <w:vertAlign w:val="baseline"/>
        </w:rPr>
        <w:footnoteRef/>
      </w:r>
      <w:r w:rsidRPr="00410578">
        <w:rPr>
          <w:rFonts w:ascii="Times New Roman" w:hAnsi="Times New Roman" w:cs="Times New Roman"/>
          <w:sz w:val="18"/>
        </w:rPr>
        <w:t xml:space="preserve"> Informācija par koordinātu sistēmu </w:t>
      </w:r>
      <w:r>
        <w:rPr>
          <w:rFonts w:ascii="Times New Roman" w:hAnsi="Times New Roman" w:cs="Times New Roman"/>
          <w:sz w:val="18"/>
        </w:rPr>
        <w:t xml:space="preserve">angļu valodā </w:t>
      </w:r>
      <w:r w:rsidRPr="004B1A97">
        <w:rPr>
          <w:rFonts w:ascii="Times New Roman" w:hAnsi="Times New Roman" w:cs="Times New Roman"/>
          <w:color w:val="auto"/>
          <w:sz w:val="18"/>
        </w:rPr>
        <w:t xml:space="preserve">pieejama: </w:t>
      </w:r>
      <w:hyperlink r:id="rId1" w:history="1">
        <w:r w:rsidRPr="004B1A97">
          <w:rPr>
            <w:rStyle w:val="Hyperlink"/>
            <w:rFonts w:ascii="Times New Roman" w:hAnsi="Times New Roman" w:cs="Times New Roman"/>
            <w:color w:val="auto"/>
            <w:sz w:val="18"/>
          </w:rPr>
          <w:t>http://www.unoosa.org/pdf/icg/2012/template/WGS_84.pdf</w:t>
        </w:r>
      </w:hyperlink>
      <w:r>
        <w:rPr>
          <w:rFonts w:ascii="Times New Roman" w:hAnsi="Times New Roman" w:cs="Times New Roman"/>
          <w:sz w:val="18"/>
        </w:rPr>
        <w:t xml:space="preserve"> </w:t>
      </w:r>
    </w:p>
  </w:footnote>
  <w:footnote w:id="6">
    <w:p w14:paraId="7D847F6A" w14:textId="77777777" w:rsidR="00AF68CF" w:rsidRPr="004B1A97" w:rsidRDefault="00AF68CF">
      <w:pPr>
        <w:pStyle w:val="FootnoteText"/>
        <w:rPr>
          <w:rFonts w:ascii="Times New Roman" w:hAnsi="Times New Roman" w:cs="Times New Roman"/>
          <w:color w:val="auto"/>
        </w:rPr>
      </w:pPr>
      <w:r w:rsidRPr="00146876">
        <w:rPr>
          <w:rStyle w:val="FootnoteReference"/>
          <w:rFonts w:ascii="Times New Roman" w:hAnsi="Times New Roman" w:cs="Times New Roman"/>
          <w:sz w:val="18"/>
          <w:vertAlign w:val="baseline"/>
        </w:rPr>
        <w:footnoteRef/>
      </w:r>
      <w:r w:rsidRPr="00146876">
        <w:rPr>
          <w:rFonts w:ascii="Times New Roman" w:hAnsi="Times New Roman" w:cs="Times New Roman"/>
          <w:sz w:val="18"/>
        </w:rPr>
        <w:t xml:space="preserve"> </w:t>
      </w:r>
      <w:r w:rsidRPr="004B1A97">
        <w:rPr>
          <w:rFonts w:ascii="Times New Roman" w:hAnsi="Times New Roman" w:cs="Times New Roman"/>
          <w:color w:val="auto"/>
          <w:sz w:val="18"/>
        </w:rPr>
        <w:t xml:space="preserve">Baltijas jūras reģiona jūras vides aizsardzības konvencija (Helsinku konvencija), par ko informācija pieejama: </w:t>
      </w:r>
      <w:hyperlink r:id="rId2" w:history="1">
        <w:r w:rsidRPr="004B1A97">
          <w:rPr>
            <w:rStyle w:val="Hyperlink"/>
            <w:rFonts w:ascii="Times New Roman" w:hAnsi="Times New Roman" w:cs="Times New Roman"/>
            <w:color w:val="auto"/>
            <w:sz w:val="18"/>
          </w:rPr>
          <w:t>http://www.varam.gov.lv/lat/likumdosana/starptautiskie_ligumi/vide/?doc=3411</w:t>
        </w:r>
      </w:hyperlink>
      <w:r w:rsidRPr="004B1A97">
        <w:rPr>
          <w:rFonts w:ascii="Times New Roman" w:hAnsi="Times New Roman" w:cs="Times New Roman"/>
          <w:color w:val="auto"/>
          <w:sz w:val="18"/>
        </w:rPr>
        <w:t xml:space="preserve"> un </w:t>
      </w:r>
      <w:hyperlink r:id="rId3" w:history="1">
        <w:r w:rsidRPr="004B1A97">
          <w:rPr>
            <w:rStyle w:val="Hyperlink"/>
            <w:rFonts w:ascii="Times New Roman" w:hAnsi="Times New Roman" w:cs="Times New Roman"/>
            <w:color w:val="auto"/>
            <w:sz w:val="18"/>
          </w:rPr>
          <w:t>http://www.helcom.fi/about-us/convention</w:t>
        </w:r>
      </w:hyperlink>
      <w:r w:rsidRPr="004B1A97">
        <w:rPr>
          <w:rFonts w:ascii="Times New Roman" w:hAnsi="Times New Roman" w:cs="Times New Roman"/>
          <w:color w:val="auto"/>
          <w:sz w:val="18"/>
        </w:rPr>
        <w:t xml:space="preserve"> </w:t>
      </w:r>
    </w:p>
  </w:footnote>
  <w:footnote w:id="7">
    <w:p w14:paraId="5F190DA7" w14:textId="77777777" w:rsidR="00AF68CF" w:rsidRPr="004B1A97" w:rsidRDefault="00AF68CF" w:rsidP="00C946C0">
      <w:pPr>
        <w:pStyle w:val="FootnoteText"/>
        <w:rPr>
          <w:rFonts w:ascii="Times New Roman" w:hAnsi="Times New Roman" w:cs="Times New Roman"/>
          <w:color w:val="auto"/>
        </w:rPr>
      </w:pPr>
      <w:r w:rsidRPr="004B1A97">
        <w:rPr>
          <w:rStyle w:val="FootnoteReference"/>
          <w:rFonts w:ascii="Times New Roman" w:hAnsi="Times New Roman" w:cs="Times New Roman"/>
          <w:color w:val="auto"/>
          <w:sz w:val="18"/>
          <w:vertAlign w:val="baseline"/>
        </w:rPr>
        <w:footnoteRef/>
      </w:r>
      <w:r w:rsidRPr="004B1A97">
        <w:rPr>
          <w:rFonts w:ascii="Times New Roman" w:hAnsi="Times New Roman" w:cs="Times New Roman"/>
          <w:color w:val="auto"/>
          <w:sz w:val="18"/>
        </w:rPr>
        <w:t xml:space="preserve"> Visaptveroša, zinātniski pamatota, integrēta pieeja cilvēka darbības pārvaldībai, lai identificētu jūras ekosistēmai nelabvēlīgas ietekmes un veiktu efektīvus pasākumus šādu ietekmju mazināšanai, saglabājot ekosistēmas integritāti un ilgtspēju (avots: Jūras vides aizsardzības un pārvaldības likums)</w:t>
      </w:r>
    </w:p>
  </w:footnote>
  <w:footnote w:id="8">
    <w:p w14:paraId="5F2D9B27" w14:textId="7FBE7396" w:rsidR="00AF68CF" w:rsidRPr="004B1A97" w:rsidRDefault="00AF68CF">
      <w:pPr>
        <w:pStyle w:val="FootnoteText"/>
        <w:rPr>
          <w:color w:val="auto"/>
        </w:rPr>
      </w:pPr>
      <w:r w:rsidRPr="00ED3180">
        <w:rPr>
          <w:rStyle w:val="FootnoteReference"/>
          <w:rFonts w:ascii="Times New Roman" w:hAnsi="Times New Roman" w:cs="Times New Roman"/>
          <w:sz w:val="18"/>
          <w:vertAlign w:val="baseline"/>
        </w:rPr>
        <w:footnoteRef/>
      </w:r>
      <w:r w:rsidRPr="00ED3180">
        <w:rPr>
          <w:sz w:val="18"/>
        </w:rPr>
        <w:t xml:space="preserve"> </w:t>
      </w:r>
      <w:r w:rsidRPr="00FF613E">
        <w:rPr>
          <w:rFonts w:ascii="Times New Roman" w:hAnsi="Times New Roman" w:cs="Times New Roman"/>
          <w:sz w:val="18"/>
          <w:szCs w:val="18"/>
        </w:rPr>
        <w:t>Informācija par Zilo izaugsmi (</w:t>
      </w:r>
      <w:r w:rsidRPr="00FF613E">
        <w:rPr>
          <w:rFonts w:ascii="Times New Roman" w:hAnsi="Times New Roman" w:cs="Times New Roman"/>
          <w:i/>
          <w:sz w:val="18"/>
          <w:szCs w:val="18"/>
        </w:rPr>
        <w:t>Blue Growth</w:t>
      </w:r>
      <w:r w:rsidRPr="00FF613E">
        <w:rPr>
          <w:rFonts w:ascii="Times New Roman" w:hAnsi="Times New Roman" w:cs="Times New Roman"/>
          <w:sz w:val="18"/>
          <w:szCs w:val="18"/>
        </w:rPr>
        <w:t xml:space="preserve">) </w:t>
      </w:r>
      <w:r w:rsidRPr="004B1A97">
        <w:rPr>
          <w:rFonts w:ascii="Times New Roman" w:hAnsi="Times New Roman" w:cs="Times New Roman"/>
          <w:color w:val="auto"/>
          <w:sz w:val="18"/>
          <w:szCs w:val="18"/>
        </w:rPr>
        <w:t>angļu valodā pieejama:</w:t>
      </w:r>
      <w:r w:rsidRPr="004B1A97">
        <w:rPr>
          <w:color w:val="auto"/>
        </w:rPr>
        <w:t xml:space="preserve"> </w:t>
      </w:r>
      <w:hyperlink r:id="rId4" w:history="1">
        <w:r w:rsidRPr="004B1A97">
          <w:rPr>
            <w:rStyle w:val="Hyperlink"/>
            <w:rFonts w:ascii="Times New Roman" w:hAnsi="Times New Roman" w:cs="Times New Roman"/>
            <w:color w:val="auto"/>
            <w:sz w:val="18"/>
            <w:szCs w:val="18"/>
          </w:rPr>
          <w:t>https://ec.europa.eu/maritimeaffairs/policy/blue_growth_en</w:t>
        </w:r>
      </w:hyperlink>
      <w:r>
        <w:rPr>
          <w:rFonts w:ascii="Times New Roman" w:hAnsi="Times New Roman" w:cs="Times New Roman"/>
          <w:color w:val="auto"/>
          <w:sz w:val="18"/>
          <w:szCs w:val="18"/>
        </w:rPr>
        <w:t xml:space="preserve"> </w:t>
      </w:r>
    </w:p>
  </w:footnote>
  <w:footnote w:id="9">
    <w:p w14:paraId="73A61F0D" w14:textId="77777777" w:rsidR="00AF68CF" w:rsidRPr="006A0D4E" w:rsidRDefault="00AF68CF">
      <w:pPr>
        <w:pStyle w:val="FootnoteText"/>
        <w:rPr>
          <w:rFonts w:ascii="Times New Roman" w:hAnsi="Times New Roman" w:cs="Times New Roman"/>
        </w:rPr>
      </w:pPr>
      <w:r w:rsidRPr="004B1A97">
        <w:rPr>
          <w:rStyle w:val="FootnoteReference"/>
          <w:rFonts w:ascii="Times New Roman" w:hAnsi="Times New Roman" w:cs="Times New Roman"/>
          <w:color w:val="auto"/>
          <w:sz w:val="18"/>
          <w:vertAlign w:val="baseline"/>
        </w:rPr>
        <w:footnoteRef/>
      </w:r>
      <w:r w:rsidRPr="004B1A97">
        <w:rPr>
          <w:rFonts w:ascii="Times New Roman" w:hAnsi="Times New Roman" w:cs="Times New Roman"/>
          <w:color w:val="auto"/>
          <w:sz w:val="18"/>
        </w:rPr>
        <w:t xml:space="preserve"> Informācija par politiku pieejama: </w:t>
      </w:r>
      <w:hyperlink r:id="rId5" w:history="1">
        <w:r w:rsidRPr="004B1A97">
          <w:rPr>
            <w:rStyle w:val="Hyperlink"/>
            <w:rFonts w:ascii="Times New Roman" w:hAnsi="Times New Roman" w:cs="Times New Roman"/>
            <w:color w:val="auto"/>
            <w:sz w:val="18"/>
          </w:rPr>
          <w:t>https://ec.europa.eu/maritimeaffairs/policy_lv</w:t>
        </w:r>
      </w:hyperlink>
      <w:r w:rsidRPr="006A0D4E">
        <w:rPr>
          <w:rFonts w:ascii="Times New Roman" w:hAnsi="Times New Roman" w:cs="Times New Roman"/>
          <w:sz w:val="18"/>
        </w:rPr>
        <w:t xml:space="preserve"> </w:t>
      </w:r>
    </w:p>
  </w:footnote>
  <w:footnote w:id="10">
    <w:p w14:paraId="4702278A" w14:textId="77777777" w:rsidR="00AF68CF" w:rsidRPr="00791C78" w:rsidRDefault="00AF68CF">
      <w:pPr>
        <w:pStyle w:val="FootnoteText"/>
        <w:rPr>
          <w:rFonts w:ascii="Times New Roman" w:hAnsi="Times New Roman" w:cs="Times New Roman"/>
        </w:rPr>
      </w:pPr>
      <w:r w:rsidRPr="00791C78">
        <w:rPr>
          <w:rStyle w:val="FootnoteReference"/>
          <w:rFonts w:ascii="Times New Roman" w:hAnsi="Times New Roman" w:cs="Times New Roman"/>
          <w:sz w:val="18"/>
          <w:vertAlign w:val="baseline"/>
        </w:rPr>
        <w:footnoteRef/>
      </w:r>
      <w:r w:rsidRPr="00791C78">
        <w:rPr>
          <w:rFonts w:ascii="Times New Roman" w:hAnsi="Times New Roman" w:cs="Times New Roman"/>
          <w:sz w:val="18"/>
        </w:rPr>
        <w:t xml:space="preserve"> Atbilstoši Zemes pārvaldības likumam: teritorija starp jūras krasta līniju un vietu, kuru sasniedz jūras augstākās bangas</w:t>
      </w:r>
    </w:p>
  </w:footnote>
  <w:footnote w:id="11">
    <w:p w14:paraId="38B3AFAD" w14:textId="77777777" w:rsidR="00AF68CF" w:rsidRPr="004B1A97" w:rsidRDefault="00AF68CF" w:rsidP="00ED3180">
      <w:pPr>
        <w:spacing w:after="0"/>
        <w:jc w:val="left"/>
        <w:rPr>
          <w:rFonts w:ascii="Times New Roman" w:hAnsi="Times New Roman" w:cs="Times New Roman"/>
          <w:color w:val="auto"/>
          <w:sz w:val="18"/>
          <w:szCs w:val="18"/>
        </w:rPr>
      </w:pPr>
      <w:r w:rsidRPr="00ED3180">
        <w:rPr>
          <w:rStyle w:val="FootnoteReference"/>
          <w:rFonts w:ascii="Times New Roman" w:hAnsi="Times New Roman" w:cs="Times New Roman"/>
          <w:sz w:val="18"/>
          <w:szCs w:val="18"/>
          <w:vertAlign w:val="baseline"/>
        </w:rPr>
        <w:footnoteRef/>
      </w:r>
      <w:r w:rsidRPr="00791C78">
        <w:rPr>
          <w:rFonts w:ascii="Times New Roman" w:hAnsi="Times New Roman" w:cs="Times New Roman"/>
          <w:sz w:val="18"/>
          <w:szCs w:val="18"/>
        </w:rPr>
        <w:t xml:space="preserve"> </w:t>
      </w:r>
      <w:r>
        <w:rPr>
          <w:rFonts w:ascii="Times New Roman" w:hAnsi="Times New Roman" w:cs="Times New Roman"/>
          <w:sz w:val="18"/>
          <w:szCs w:val="18"/>
        </w:rPr>
        <w:t>JP</w:t>
      </w:r>
      <w:r w:rsidRPr="00791C78">
        <w:rPr>
          <w:rFonts w:ascii="Times New Roman" w:hAnsi="Times New Roman" w:cs="Times New Roman"/>
          <w:sz w:val="18"/>
          <w:szCs w:val="18"/>
        </w:rPr>
        <w:t xml:space="preserve"> 1.redakcijas un stratēģiskā ietekmes uz vidi nov</w:t>
      </w:r>
      <w:r w:rsidRPr="0043514F">
        <w:rPr>
          <w:rFonts w:ascii="Times New Roman" w:hAnsi="Times New Roman" w:cs="Times New Roman"/>
          <w:sz w:val="18"/>
          <w:szCs w:val="18"/>
        </w:rPr>
        <w:t>ērtējuma ziņojuma izstrāde līdzfinansēta no Eiropas Ekonomikas zonas finanšu instrumenta 2009.-2014. gada</w:t>
      </w:r>
      <w:r w:rsidRPr="000C4226">
        <w:rPr>
          <w:rFonts w:ascii="Times New Roman" w:hAnsi="Times New Roman" w:cs="Times New Roman"/>
          <w:sz w:val="18"/>
          <w:szCs w:val="18"/>
        </w:rPr>
        <w:t xml:space="preserve"> programmas “Nacionālā klimata politika” iepriekš noteiktā projekta “Priekšlikumu izstrāde Nacionālajai klimata pārmaiņu pielāgošanās stratēģijai, iden</w:t>
      </w:r>
      <w:r w:rsidRPr="00E60D7D">
        <w:rPr>
          <w:rFonts w:ascii="Times New Roman" w:hAnsi="Times New Roman" w:cs="Times New Roman"/>
          <w:sz w:val="18"/>
          <w:szCs w:val="18"/>
        </w:rPr>
        <w:t xml:space="preserve">tificējot zinātniskos datus un pasākumus pielāgošanās klimata pārmaiņām nodrošināšanai, kā arī veicot ietekmju un </w:t>
      </w:r>
      <w:r w:rsidRPr="004B1A97">
        <w:rPr>
          <w:rFonts w:ascii="Times New Roman" w:hAnsi="Times New Roman" w:cs="Times New Roman"/>
          <w:color w:val="auto"/>
          <w:sz w:val="18"/>
          <w:szCs w:val="18"/>
        </w:rPr>
        <w:t xml:space="preserve">izmaksu novērtējumu” aktivitāte 2.2. „Jūras telpiskā plānojuma Latvijas Republikas teritoriālajiem un EEZ ūdeņiem” projekta un stratēģiskā ietekmes uz vidi novērtējuma izstrāde. Vairāk informācijas: </w:t>
      </w:r>
      <w:hyperlink r:id="rId6" w:history="1">
        <w:r w:rsidRPr="004B1A97">
          <w:rPr>
            <w:rStyle w:val="Hyperlink"/>
            <w:rFonts w:ascii="Times New Roman" w:hAnsi="Times New Roman" w:cs="Times New Roman"/>
            <w:color w:val="auto"/>
            <w:sz w:val="18"/>
            <w:szCs w:val="18"/>
          </w:rPr>
          <w:t>http://www.varam.gov.lv/lat/darbibas_veidi/tap/lv/?doc=23102</w:t>
        </w:r>
      </w:hyperlink>
      <w:r w:rsidRPr="004B1A97">
        <w:rPr>
          <w:rFonts w:ascii="Times New Roman" w:hAnsi="Times New Roman" w:cs="Times New Roman"/>
          <w:color w:val="auto"/>
          <w:sz w:val="18"/>
          <w:szCs w:val="18"/>
        </w:rPr>
        <w:t xml:space="preserve"> </w:t>
      </w:r>
    </w:p>
  </w:footnote>
  <w:footnote w:id="12">
    <w:p w14:paraId="606751D1" w14:textId="77777777" w:rsidR="00AF68CF" w:rsidRPr="004B1A97" w:rsidRDefault="00AF68CF" w:rsidP="00FB401B">
      <w:pPr>
        <w:pStyle w:val="Reference3"/>
        <w:jc w:val="left"/>
        <w:rPr>
          <w:rFonts w:ascii="Times New Roman" w:hAnsi="Times New Roman" w:cs="Times New Roman"/>
          <w:color w:val="auto"/>
          <w:sz w:val="18"/>
          <w:szCs w:val="18"/>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rPr>
        <w:t xml:space="preserve"> finansē Eiropas Savienības Jūrlietu uz zivsaimniecības fonds. Vairāk informācijas: </w:t>
      </w:r>
      <w:hyperlink r:id="rId7" w:history="1">
        <w:r w:rsidRPr="004B1A97">
          <w:rPr>
            <w:rStyle w:val="Hyperlink"/>
            <w:rFonts w:ascii="Times New Roman" w:hAnsi="Times New Roman" w:cs="Times New Roman"/>
            <w:color w:val="auto"/>
            <w:sz w:val="18"/>
            <w:szCs w:val="18"/>
          </w:rPr>
          <w:t>http://www.varam.gov.lv/lat/darbibas_veidi/tap/lv/?doc=23104</w:t>
        </w:r>
      </w:hyperlink>
      <w:r w:rsidRPr="004B1A97">
        <w:rPr>
          <w:rFonts w:ascii="Times New Roman" w:hAnsi="Times New Roman" w:cs="Times New Roman"/>
          <w:color w:val="auto"/>
          <w:sz w:val="18"/>
          <w:szCs w:val="18"/>
        </w:rPr>
        <w:t xml:space="preserve"> </w:t>
      </w:r>
    </w:p>
  </w:footnote>
  <w:footnote w:id="13">
    <w:p w14:paraId="76BAB42F" w14:textId="77777777" w:rsidR="00AF68CF" w:rsidRPr="004B1A97" w:rsidRDefault="00AF68CF" w:rsidP="00FB401B">
      <w:pPr>
        <w:pStyle w:val="Reference3"/>
        <w:jc w:val="left"/>
        <w:rPr>
          <w:rFonts w:ascii="Times New Roman" w:hAnsi="Times New Roman" w:cs="Times New Roman"/>
          <w:color w:val="auto"/>
          <w:sz w:val="18"/>
          <w:szCs w:val="18"/>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rPr>
        <w:t xml:space="preserve"> finansē INTERREG Baltijas jūras reģiona transnacionālās sadarbības programma. Vairāk informācijas: </w:t>
      </w:r>
      <w:hyperlink r:id="rId8" w:history="1">
        <w:r w:rsidRPr="004B1A97">
          <w:rPr>
            <w:rStyle w:val="Hyperlink"/>
            <w:rFonts w:ascii="Times New Roman" w:hAnsi="Times New Roman" w:cs="Times New Roman"/>
            <w:color w:val="auto"/>
            <w:sz w:val="18"/>
            <w:szCs w:val="18"/>
          </w:rPr>
          <w:t>http://www.varam.gov.lv/lat/darbibas_veidi/tap/lv/?doc=22660</w:t>
        </w:r>
      </w:hyperlink>
      <w:r w:rsidRPr="004B1A97">
        <w:rPr>
          <w:rFonts w:ascii="Times New Roman" w:hAnsi="Times New Roman" w:cs="Times New Roman"/>
          <w:color w:val="auto"/>
          <w:sz w:val="18"/>
          <w:szCs w:val="18"/>
        </w:rPr>
        <w:t xml:space="preserve"> </w:t>
      </w:r>
    </w:p>
  </w:footnote>
  <w:footnote w:id="14">
    <w:p w14:paraId="739F798A" w14:textId="77777777" w:rsidR="00AF68CF" w:rsidRPr="004B1A97" w:rsidRDefault="00AF68CF" w:rsidP="00FB401B">
      <w:pPr>
        <w:pStyle w:val="FootnoteText"/>
        <w:rPr>
          <w:rFonts w:ascii="Times New Roman" w:hAnsi="Times New Roman" w:cs="Times New Roman"/>
          <w:color w:val="auto"/>
        </w:rPr>
      </w:pPr>
      <w:r w:rsidRPr="00FB401B">
        <w:rPr>
          <w:rStyle w:val="FootnoteReference"/>
          <w:rFonts w:ascii="Times New Roman" w:hAnsi="Times New Roman" w:cs="Times New Roman"/>
          <w:color w:val="auto"/>
          <w:sz w:val="18"/>
          <w:vertAlign w:val="baseline"/>
        </w:rPr>
        <w:footnoteRef/>
      </w:r>
      <w:r w:rsidRPr="00FB401B">
        <w:rPr>
          <w:rFonts w:ascii="Times New Roman" w:hAnsi="Times New Roman" w:cs="Times New Roman"/>
          <w:color w:val="auto"/>
          <w:sz w:val="18"/>
        </w:rPr>
        <w:t xml:space="preserve"> ieskats par Latvijas pieredzi, strādājot pie kuģniecības un enerģētikas nozaru nākotnes scenāriju līdz 2050. gadam </w:t>
      </w:r>
      <w:r>
        <w:rPr>
          <w:rFonts w:ascii="Times New Roman" w:hAnsi="Times New Roman" w:cs="Times New Roman"/>
          <w:color w:val="auto"/>
          <w:sz w:val="18"/>
        </w:rPr>
        <w:t>JP</w:t>
      </w:r>
      <w:r w:rsidRPr="00FB401B">
        <w:rPr>
          <w:rFonts w:ascii="Times New Roman" w:hAnsi="Times New Roman" w:cs="Times New Roman"/>
          <w:color w:val="auto"/>
          <w:sz w:val="18"/>
        </w:rPr>
        <w:t xml:space="preserve"> kontekstā, </w:t>
      </w:r>
      <w:r>
        <w:rPr>
          <w:rFonts w:ascii="Times New Roman" w:hAnsi="Times New Roman" w:cs="Times New Roman"/>
          <w:color w:val="auto"/>
          <w:sz w:val="18"/>
        </w:rPr>
        <w:t xml:space="preserve">ir atrodams </w:t>
      </w:r>
      <w:r w:rsidRPr="00FB401B">
        <w:rPr>
          <w:rFonts w:ascii="Times New Roman" w:hAnsi="Times New Roman" w:cs="Times New Roman"/>
          <w:color w:val="auto"/>
          <w:sz w:val="18"/>
        </w:rPr>
        <w:t xml:space="preserve">projekta </w:t>
      </w:r>
      <w:r>
        <w:rPr>
          <w:rFonts w:ascii="Times New Roman" w:hAnsi="Times New Roman" w:cs="Times New Roman"/>
          <w:color w:val="auto"/>
          <w:sz w:val="18"/>
        </w:rPr>
        <w:t>“</w:t>
      </w:r>
      <w:r w:rsidRPr="00FB401B">
        <w:rPr>
          <w:rFonts w:ascii="Times New Roman" w:hAnsi="Times New Roman" w:cs="Times New Roman"/>
          <w:color w:val="auto"/>
          <w:sz w:val="18"/>
        </w:rPr>
        <w:t xml:space="preserve">Saskaņota </w:t>
      </w:r>
      <w:r w:rsidRPr="004B1A97">
        <w:rPr>
          <w:rFonts w:ascii="Times New Roman" w:hAnsi="Times New Roman" w:cs="Times New Roman"/>
          <w:color w:val="auto"/>
          <w:sz w:val="18"/>
        </w:rPr>
        <w:t xml:space="preserve">lineārā infrastruktūra Baltijas jūras telpiskajos plānojumos (BalticLINes)” ietvaros, par ko informācijaa ir pieejama: </w:t>
      </w:r>
      <w:hyperlink r:id="rId9" w:history="1">
        <w:r w:rsidRPr="004B1A97">
          <w:rPr>
            <w:rStyle w:val="Hyperlink"/>
            <w:rFonts w:ascii="Times New Roman" w:hAnsi="Times New Roman" w:cs="Times New Roman"/>
            <w:color w:val="auto"/>
            <w:sz w:val="18"/>
          </w:rPr>
          <w:t>http://www.varam.gov.lv/lat/darbibas_veidi/tap/lv/?doc=22660</w:t>
        </w:r>
      </w:hyperlink>
      <w:r w:rsidRPr="004B1A97">
        <w:rPr>
          <w:rFonts w:ascii="Times New Roman" w:hAnsi="Times New Roman" w:cs="Times New Roman"/>
          <w:color w:val="auto"/>
          <w:sz w:val="18"/>
        </w:rPr>
        <w:t xml:space="preserve"> </w:t>
      </w:r>
    </w:p>
  </w:footnote>
  <w:footnote w:id="15">
    <w:p w14:paraId="480696BF" w14:textId="77777777" w:rsidR="00AF68CF" w:rsidRPr="004B1A97" w:rsidRDefault="00AF68CF" w:rsidP="00FB401B">
      <w:pPr>
        <w:rPr>
          <w:rFonts w:ascii="Times New Roman" w:hAnsi="Times New Roman" w:cs="Times New Roman"/>
          <w:color w:val="auto"/>
          <w:sz w:val="18"/>
          <w:szCs w:val="18"/>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rPr>
        <w:t xml:space="preserve"> Nacionālie JP tiek izstrādāti saskaņā ar ES Direktīvas 2014/89/ES prasībām. Lai valstis spētu izpildīt šīs Direktīvas prasības par pārrobežu sadarbības konsultācijām starp ES dalībvalstīm nacionālo JP izstrādes procesā, projekta „Virzība uz saskaņotību un pārrobežu risinājumiem Baltijas jūras telpiskajos plānojumos (BalticSCOPE)” ietvaros Latvija JP 1. redakcija tika apspriesta ar kaimiņvalstīm – Zviedriju un Igauniju Īpaša uzmanība tika veltīta 4 galvenajiem JP plānošanas sektoriem: zivsaimniecība, enerģija, kuģošana un vide, procesā iesaistot nozaru galvenos “spēlētājus” un interešu grupas </w:t>
      </w:r>
    </w:p>
    <w:p w14:paraId="3FD201B7" w14:textId="77777777" w:rsidR="00AF68CF" w:rsidRDefault="00AF68CF" w:rsidP="00FB401B">
      <w:pPr>
        <w:pStyle w:val="FootnoteText"/>
      </w:pPr>
    </w:p>
  </w:footnote>
  <w:footnote w:id="16">
    <w:p w14:paraId="7698ABA2" w14:textId="77777777" w:rsidR="00AF68CF" w:rsidRPr="004B1A97" w:rsidRDefault="00AF68CF">
      <w:pPr>
        <w:pStyle w:val="FootnoteText"/>
        <w:rPr>
          <w:rFonts w:ascii="Times New Roman" w:hAnsi="Times New Roman" w:cs="Times New Roman"/>
          <w:color w:val="auto"/>
        </w:rPr>
      </w:pPr>
      <w:r w:rsidRPr="006B2E5C">
        <w:rPr>
          <w:rStyle w:val="FootnoteReference"/>
          <w:rFonts w:ascii="Times New Roman" w:hAnsi="Times New Roman" w:cs="Times New Roman"/>
          <w:sz w:val="18"/>
          <w:vertAlign w:val="baseline"/>
        </w:rPr>
        <w:footnoteRef/>
      </w:r>
      <w:r w:rsidRPr="006B2E5C">
        <w:rPr>
          <w:rFonts w:ascii="Times New Roman" w:hAnsi="Times New Roman" w:cs="Times New Roman"/>
          <w:sz w:val="18"/>
        </w:rPr>
        <w:t xml:space="preserve"> </w:t>
      </w:r>
      <w:r w:rsidRPr="004B1A97">
        <w:rPr>
          <w:rFonts w:ascii="Times New Roman" w:hAnsi="Times New Roman" w:cs="Times New Roman"/>
          <w:color w:val="auto"/>
          <w:sz w:val="18"/>
        </w:rPr>
        <w:t xml:space="preserve">Atbilstoši Pilsonība un migrācijas pārvaldes Iedzīvotāju reģistra datiem uz 01.01.2018., pieejami: </w:t>
      </w:r>
      <w:hyperlink r:id="rId10" w:history="1">
        <w:r w:rsidRPr="004B1A97">
          <w:rPr>
            <w:rStyle w:val="Hyperlink"/>
            <w:rFonts w:ascii="Times New Roman" w:hAnsi="Times New Roman" w:cs="Times New Roman"/>
            <w:color w:val="auto"/>
            <w:sz w:val="18"/>
          </w:rPr>
          <w:t>http://www.pmlp.gov.lv/sakums/statistika/iedzivotaju-registrs/</w:t>
        </w:r>
      </w:hyperlink>
      <w:r w:rsidRPr="004B1A97">
        <w:rPr>
          <w:rFonts w:ascii="Times New Roman" w:hAnsi="Times New Roman" w:cs="Times New Roman"/>
          <w:color w:val="auto"/>
          <w:sz w:val="18"/>
        </w:rPr>
        <w:t xml:space="preserve"> </w:t>
      </w:r>
    </w:p>
  </w:footnote>
  <w:footnote w:id="17">
    <w:p w14:paraId="59FD641B" w14:textId="77777777" w:rsidR="00AF68CF" w:rsidRPr="004B1A97" w:rsidRDefault="00AF68CF" w:rsidP="00E11E01">
      <w:pPr>
        <w:pStyle w:val="Reference3"/>
        <w:rPr>
          <w:rFonts w:ascii="Times New Roman" w:hAnsi="Times New Roman" w:cs="Times New Roman"/>
          <w:color w:val="auto"/>
          <w:sz w:val="18"/>
          <w:szCs w:val="18"/>
        </w:rPr>
      </w:pPr>
      <w:r w:rsidRPr="004B1A97">
        <w:rPr>
          <w:rFonts w:ascii="Times New Roman" w:hAnsi="Times New Roman" w:cs="Times New Roman"/>
          <w:color w:val="auto"/>
          <w:sz w:val="18"/>
          <w:szCs w:val="18"/>
        </w:rPr>
        <w:footnoteRef/>
      </w:r>
      <w:r w:rsidRPr="004B1A97">
        <w:rPr>
          <w:rFonts w:ascii="Times New Roman" w:hAnsi="Times New Roman" w:cs="Times New Roman"/>
          <w:color w:val="auto"/>
          <w:sz w:val="18"/>
          <w:szCs w:val="18"/>
        </w:rPr>
        <w:t xml:space="preserve"> Latvijas Republikas valsts robežas likums (spēkā no 16.12.2010.)</w:t>
      </w:r>
    </w:p>
  </w:footnote>
  <w:footnote w:id="18">
    <w:p w14:paraId="68F63C31" w14:textId="457CA976" w:rsidR="00AF68CF" w:rsidRPr="004B1A97" w:rsidRDefault="00AF68CF" w:rsidP="00E11E01">
      <w:pPr>
        <w:pStyle w:val="Reference3"/>
        <w:rPr>
          <w:rFonts w:ascii="Times New Roman" w:hAnsi="Times New Roman" w:cs="Times New Roman"/>
          <w:color w:val="auto"/>
          <w:sz w:val="18"/>
          <w:szCs w:val="18"/>
        </w:rPr>
      </w:pPr>
      <w:r w:rsidRPr="004B1A97">
        <w:rPr>
          <w:rFonts w:ascii="Times New Roman" w:hAnsi="Times New Roman" w:cs="Times New Roman"/>
          <w:color w:val="auto"/>
          <w:sz w:val="18"/>
          <w:szCs w:val="18"/>
        </w:rPr>
        <w:footnoteRef/>
      </w:r>
      <w:r w:rsidRPr="004B1A97">
        <w:rPr>
          <w:rFonts w:ascii="Times New Roman" w:hAnsi="Times New Roman" w:cs="Times New Roman"/>
          <w:color w:val="auto"/>
          <w:sz w:val="18"/>
          <w:szCs w:val="18"/>
        </w:rPr>
        <w:t xml:space="preserve"> </w:t>
      </w:r>
      <w:r w:rsidRPr="004B1A97">
        <w:rPr>
          <w:rFonts w:ascii="Times New Roman" w:hAnsi="Times New Roman" w:cs="Times New Roman"/>
          <w:i/>
          <w:color w:val="auto"/>
          <w:sz w:val="18"/>
          <w:szCs w:val="18"/>
        </w:rPr>
        <w:t>Ibid</w:t>
      </w:r>
      <w:r w:rsidRPr="004B1A97">
        <w:rPr>
          <w:rFonts w:ascii="Times New Roman" w:hAnsi="Times New Roman" w:cs="Times New Roman"/>
          <w:color w:val="auto"/>
          <w:sz w:val="18"/>
          <w:szCs w:val="18"/>
        </w:rPr>
        <w:t>, pirmā  panta 1.punkts</w:t>
      </w:r>
    </w:p>
  </w:footnote>
  <w:footnote w:id="19">
    <w:p w14:paraId="49702294" w14:textId="77777777" w:rsidR="00AF68CF" w:rsidRPr="00A26C00" w:rsidRDefault="00AF68CF" w:rsidP="00561343">
      <w:pPr>
        <w:pStyle w:val="Reference3"/>
        <w:rPr>
          <w:rFonts w:ascii="Times New Roman" w:hAnsi="Times New Roman" w:cs="Times New Roman"/>
          <w:sz w:val="18"/>
          <w:szCs w:val="18"/>
        </w:rPr>
      </w:pPr>
      <w:r w:rsidRPr="004B1A97">
        <w:rPr>
          <w:rFonts w:ascii="Times New Roman" w:hAnsi="Times New Roman" w:cs="Times New Roman"/>
          <w:color w:val="auto"/>
          <w:sz w:val="18"/>
          <w:szCs w:val="18"/>
        </w:rPr>
        <w:footnoteRef/>
      </w:r>
      <w:r w:rsidRPr="004B1A97">
        <w:rPr>
          <w:rFonts w:ascii="Times New Roman" w:hAnsi="Times New Roman" w:cs="Times New Roman"/>
          <w:color w:val="auto"/>
          <w:sz w:val="18"/>
          <w:szCs w:val="18"/>
        </w:rPr>
        <w:t xml:space="preserve"> Jūras vides aizsardzības un pārvaldības likums </w:t>
      </w:r>
      <w:r w:rsidRPr="00A26C00">
        <w:rPr>
          <w:rFonts w:ascii="Times New Roman" w:hAnsi="Times New Roman" w:cs="Times New Roman"/>
          <w:sz w:val="18"/>
          <w:szCs w:val="18"/>
        </w:rPr>
        <w:t>(spēkā no 18.11.2010.)</w:t>
      </w:r>
    </w:p>
  </w:footnote>
  <w:footnote w:id="20">
    <w:p w14:paraId="7BFAB2BC" w14:textId="77777777" w:rsidR="00AF68CF" w:rsidRPr="00FB1D03" w:rsidRDefault="00AF68CF">
      <w:pPr>
        <w:pStyle w:val="FootnoteText"/>
        <w:rPr>
          <w:rFonts w:ascii="Times New Roman" w:hAnsi="Times New Roman" w:cs="Times New Roman"/>
        </w:rPr>
      </w:pPr>
      <w:r w:rsidRPr="00FB1D03">
        <w:rPr>
          <w:rStyle w:val="FootnoteReference"/>
          <w:rFonts w:ascii="Times New Roman" w:hAnsi="Times New Roman" w:cs="Times New Roman"/>
          <w:vertAlign w:val="baseline"/>
        </w:rPr>
        <w:footnoteRef/>
      </w:r>
      <w:r w:rsidRPr="00FB1D03">
        <w:rPr>
          <w:rFonts w:ascii="Times New Roman" w:hAnsi="Times New Roman" w:cs="Times New Roman"/>
        </w:rPr>
        <w:t xml:space="preserve"> </w:t>
      </w:r>
      <w:r>
        <w:rPr>
          <w:rFonts w:ascii="Times New Roman" w:hAnsi="Times New Roman" w:cs="Times New Roman"/>
        </w:rPr>
        <w:t xml:space="preserve">Eiropas Komisijas dati, </w:t>
      </w:r>
      <w:r w:rsidRPr="004B1A97">
        <w:rPr>
          <w:rFonts w:ascii="Times New Roman" w:hAnsi="Times New Roman" w:cs="Times New Roman"/>
          <w:color w:val="auto"/>
        </w:rPr>
        <w:t xml:space="preserve">pieejami: </w:t>
      </w:r>
      <w:hyperlink r:id="rId11" w:history="1">
        <w:r w:rsidRPr="004B1A97">
          <w:rPr>
            <w:rStyle w:val="Hyperlink"/>
            <w:rFonts w:ascii="Times New Roman" w:hAnsi="Times New Roman" w:cs="Times New Roman"/>
            <w:color w:val="auto"/>
          </w:rPr>
          <w:t>https://ec.europa.eu/transport/modes/maritime_en</w:t>
        </w:r>
      </w:hyperlink>
      <w:r w:rsidRPr="00FB1D03">
        <w:rPr>
          <w:rFonts w:ascii="Times New Roman" w:hAnsi="Times New Roman" w:cs="Times New Roman"/>
        </w:rPr>
        <w:t xml:space="preserve"> </w:t>
      </w:r>
    </w:p>
  </w:footnote>
  <w:footnote w:id="21">
    <w:p w14:paraId="5BA7C3EA" w14:textId="77777777" w:rsidR="00AF68CF" w:rsidRPr="00A26C00" w:rsidRDefault="00AF68CF" w:rsidP="00DB6F41">
      <w:pPr>
        <w:pStyle w:val="Reference3"/>
        <w:rPr>
          <w:rFonts w:ascii="Times New Roman" w:hAnsi="Times New Roman" w:cs="Times New Roman"/>
          <w:sz w:val="18"/>
          <w:szCs w:val="18"/>
        </w:rPr>
      </w:pPr>
      <w:r w:rsidRPr="00A26C00">
        <w:rPr>
          <w:rFonts w:ascii="Times New Roman" w:hAnsi="Times New Roman" w:cs="Times New Roman"/>
          <w:sz w:val="18"/>
          <w:szCs w:val="18"/>
        </w:rPr>
        <w:footnoteRef/>
      </w:r>
      <w:r w:rsidRPr="00A26C00">
        <w:rPr>
          <w:rFonts w:ascii="Times New Roman" w:hAnsi="Times New Roman" w:cs="Times New Roman"/>
          <w:sz w:val="18"/>
          <w:szCs w:val="18"/>
        </w:rPr>
        <w:t xml:space="preserve"> Avots: Eurostat</w:t>
      </w:r>
    </w:p>
  </w:footnote>
  <w:footnote w:id="22">
    <w:p w14:paraId="4E13DE52" w14:textId="77777777" w:rsidR="00AF68CF" w:rsidRPr="004B1A97" w:rsidRDefault="00AF68CF" w:rsidP="00DB6F41">
      <w:pPr>
        <w:pStyle w:val="Reference3"/>
        <w:rPr>
          <w:rFonts w:ascii="Times New Roman" w:hAnsi="Times New Roman" w:cs="Times New Roman"/>
          <w:color w:val="auto"/>
          <w:sz w:val="18"/>
          <w:szCs w:val="18"/>
        </w:rPr>
      </w:pPr>
      <w:r w:rsidRPr="00A26C00">
        <w:rPr>
          <w:rFonts w:ascii="Times New Roman" w:hAnsi="Times New Roman" w:cs="Times New Roman"/>
          <w:sz w:val="18"/>
          <w:szCs w:val="18"/>
        </w:rPr>
        <w:footnoteRef/>
      </w:r>
      <w:r w:rsidRPr="00A26C00">
        <w:rPr>
          <w:rFonts w:ascii="Times New Roman" w:hAnsi="Times New Roman" w:cs="Times New Roman"/>
          <w:sz w:val="18"/>
          <w:szCs w:val="18"/>
        </w:rPr>
        <w:t xml:space="preserve"> Avots: Analysis of recent trends in EU shipping and analysis and policy support to improve the competitiveness of short sea shipping in the EU. </w:t>
      </w:r>
      <w:r w:rsidRPr="004B1A97">
        <w:rPr>
          <w:rFonts w:ascii="Times New Roman" w:hAnsi="Times New Roman" w:cs="Times New Roman"/>
          <w:color w:val="auto"/>
          <w:sz w:val="18"/>
          <w:szCs w:val="18"/>
        </w:rPr>
        <w:t xml:space="preserve">COWI. 2015, </w:t>
      </w:r>
      <w:hyperlink r:id="rId12">
        <w:r w:rsidRPr="004B1A97">
          <w:rPr>
            <w:rFonts w:ascii="Times New Roman" w:hAnsi="Times New Roman" w:cs="Times New Roman"/>
            <w:color w:val="auto"/>
            <w:sz w:val="18"/>
            <w:szCs w:val="18"/>
            <w:u w:val="single"/>
          </w:rPr>
          <w:t>http://ec.europa.eu/transport/sites/transport/files/modes/maritime/studies/doc/2015-june-study-sss-final.pdf</w:t>
        </w:r>
      </w:hyperlink>
      <w:r w:rsidRPr="004B1A97">
        <w:rPr>
          <w:rFonts w:ascii="Times New Roman" w:hAnsi="Times New Roman" w:cs="Times New Roman"/>
          <w:color w:val="auto"/>
          <w:sz w:val="18"/>
          <w:szCs w:val="18"/>
        </w:rPr>
        <w:t xml:space="preserve"> </w:t>
      </w:r>
    </w:p>
  </w:footnote>
  <w:footnote w:id="23">
    <w:p w14:paraId="6B44C25C" w14:textId="77777777" w:rsidR="00AF68CF" w:rsidRPr="004B1A97" w:rsidRDefault="00AF68CF" w:rsidP="00DB6F41">
      <w:pPr>
        <w:pStyle w:val="Reference3"/>
        <w:rPr>
          <w:rFonts w:ascii="Times New Roman" w:hAnsi="Times New Roman" w:cs="Times New Roman"/>
          <w:color w:val="auto"/>
          <w:sz w:val="18"/>
          <w:szCs w:val="18"/>
        </w:rPr>
      </w:pPr>
      <w:r w:rsidRPr="004B1A97">
        <w:rPr>
          <w:rFonts w:ascii="Times New Roman" w:hAnsi="Times New Roman" w:cs="Times New Roman"/>
          <w:color w:val="auto"/>
          <w:sz w:val="18"/>
          <w:szCs w:val="18"/>
        </w:rPr>
        <w:footnoteRef/>
      </w:r>
      <w:r w:rsidRPr="004B1A97">
        <w:rPr>
          <w:rFonts w:ascii="Times New Roman" w:hAnsi="Times New Roman" w:cs="Times New Roman"/>
          <w:color w:val="auto"/>
          <w:sz w:val="18"/>
          <w:szCs w:val="18"/>
        </w:rPr>
        <w:t xml:space="preserve"> Avots: Eurostat</w:t>
      </w:r>
    </w:p>
  </w:footnote>
  <w:footnote w:id="24">
    <w:p w14:paraId="47E123B4" w14:textId="77777777" w:rsidR="00AF68CF" w:rsidRPr="00A26C00" w:rsidRDefault="00AF68CF" w:rsidP="00826673">
      <w:pPr>
        <w:pStyle w:val="Reference3"/>
        <w:jc w:val="left"/>
        <w:rPr>
          <w:rFonts w:ascii="Times New Roman" w:hAnsi="Times New Roman" w:cs="Times New Roman"/>
          <w:sz w:val="18"/>
          <w:szCs w:val="18"/>
        </w:rPr>
      </w:pPr>
      <w:r w:rsidRPr="00A26C00">
        <w:rPr>
          <w:rFonts w:ascii="Times New Roman" w:hAnsi="Times New Roman" w:cs="Times New Roman"/>
          <w:sz w:val="18"/>
          <w:szCs w:val="18"/>
        </w:rPr>
        <w:footnoteRef/>
      </w:r>
      <w:r w:rsidRPr="00A26C00">
        <w:rPr>
          <w:rFonts w:ascii="Times New Roman" w:hAnsi="Times New Roman" w:cs="Times New Roman"/>
          <w:sz w:val="18"/>
          <w:szCs w:val="18"/>
        </w:rPr>
        <w:t xml:space="preserve"> Avots: Drivers for the shipping sector. Sustainable Shipping and Environment of the Baltic Sea Region - SHEBA project. 2015</w:t>
      </w:r>
    </w:p>
  </w:footnote>
  <w:footnote w:id="25">
    <w:p w14:paraId="232399F7" w14:textId="77777777" w:rsidR="00AF68CF" w:rsidRPr="00A26C00" w:rsidRDefault="00AF68CF" w:rsidP="00826673">
      <w:pPr>
        <w:pStyle w:val="Reference3"/>
        <w:jc w:val="left"/>
        <w:rPr>
          <w:rFonts w:ascii="Times New Roman" w:hAnsi="Times New Roman" w:cs="Times New Roman"/>
          <w:sz w:val="18"/>
          <w:szCs w:val="18"/>
        </w:rPr>
      </w:pPr>
      <w:r w:rsidRPr="00A26C00">
        <w:rPr>
          <w:rFonts w:ascii="Times New Roman" w:hAnsi="Times New Roman" w:cs="Times New Roman"/>
          <w:sz w:val="18"/>
          <w:szCs w:val="18"/>
        </w:rPr>
        <w:footnoteRef/>
      </w:r>
      <w:r w:rsidRPr="00A26C00">
        <w:rPr>
          <w:rFonts w:ascii="Times New Roman" w:hAnsi="Times New Roman" w:cs="Times New Roman"/>
          <w:sz w:val="18"/>
          <w:szCs w:val="18"/>
        </w:rPr>
        <w:t xml:space="preserve"> Avots: Study on the Analysis and Evolution of International and EU Shipping. Final report. September 2015, </w:t>
      </w:r>
      <w:hyperlink r:id="rId13">
        <w:r w:rsidRPr="00A26C00">
          <w:rPr>
            <w:rFonts w:ascii="Times New Roman" w:hAnsi="Times New Roman" w:cs="Times New Roman"/>
            <w:sz w:val="18"/>
            <w:szCs w:val="18"/>
          </w:rPr>
          <w:t>http://ec.europa.eu/transport/sites/transport/files/modes/maritime/studies/doc/2015-sept-study-internat-eu-shipping-final.pdf</w:t>
        </w:r>
      </w:hyperlink>
    </w:p>
  </w:footnote>
  <w:footnote w:id="26">
    <w:p w14:paraId="27D66FF3" w14:textId="77777777" w:rsidR="00AF68CF" w:rsidRPr="00A26C00" w:rsidRDefault="00AF68CF" w:rsidP="00826673">
      <w:pPr>
        <w:pStyle w:val="Reference3"/>
        <w:jc w:val="left"/>
        <w:rPr>
          <w:rFonts w:ascii="Times New Roman" w:hAnsi="Times New Roman" w:cs="Times New Roman"/>
          <w:sz w:val="18"/>
          <w:szCs w:val="18"/>
        </w:rPr>
      </w:pPr>
      <w:r w:rsidRPr="00A26C00">
        <w:rPr>
          <w:rFonts w:ascii="Times New Roman" w:hAnsi="Times New Roman" w:cs="Times New Roman"/>
          <w:sz w:val="18"/>
          <w:szCs w:val="18"/>
        </w:rPr>
        <w:footnoteRef/>
      </w:r>
      <w:r w:rsidRPr="00A26C00">
        <w:rPr>
          <w:rFonts w:ascii="Times New Roman" w:hAnsi="Times New Roman" w:cs="Times New Roman"/>
          <w:sz w:val="18"/>
          <w:szCs w:val="18"/>
        </w:rPr>
        <w:t xml:space="preserve"> Avots: Study on the Analysis and Evolution of International and EU Shipping. Final report. September 2015, </w:t>
      </w:r>
      <w:hyperlink r:id="rId14">
        <w:r w:rsidRPr="00A26C00">
          <w:rPr>
            <w:rFonts w:ascii="Times New Roman" w:hAnsi="Times New Roman" w:cs="Times New Roman"/>
            <w:sz w:val="18"/>
            <w:szCs w:val="18"/>
          </w:rPr>
          <w:t>http://ec.europa.eu/transport/sites/transport/files/modes/maritime/studies/doc/2015-sept-study-internat-eu-shipping-final.pdf</w:t>
        </w:r>
      </w:hyperlink>
      <w:r w:rsidRPr="00A26C00">
        <w:rPr>
          <w:rFonts w:ascii="Times New Roman" w:hAnsi="Times New Roman" w:cs="Times New Roman"/>
          <w:sz w:val="18"/>
          <w:szCs w:val="18"/>
        </w:rPr>
        <w:t xml:space="preserve"> </w:t>
      </w:r>
    </w:p>
  </w:footnote>
  <w:footnote w:id="27">
    <w:p w14:paraId="6891813C" w14:textId="77777777" w:rsidR="00AF68CF" w:rsidRPr="00A26C00" w:rsidRDefault="00AF68CF" w:rsidP="00826673">
      <w:pPr>
        <w:pStyle w:val="Reference3"/>
        <w:jc w:val="left"/>
        <w:rPr>
          <w:rFonts w:ascii="Times New Roman" w:hAnsi="Times New Roman" w:cs="Times New Roman"/>
          <w:sz w:val="18"/>
          <w:szCs w:val="18"/>
        </w:rPr>
      </w:pPr>
      <w:r w:rsidRPr="00A26C00">
        <w:rPr>
          <w:rFonts w:ascii="Times New Roman" w:hAnsi="Times New Roman" w:cs="Times New Roman"/>
          <w:sz w:val="18"/>
          <w:szCs w:val="18"/>
        </w:rPr>
        <w:footnoteRef/>
      </w:r>
      <w:r w:rsidRPr="00A26C00">
        <w:rPr>
          <w:rFonts w:ascii="Times New Roman" w:hAnsi="Times New Roman" w:cs="Times New Roman"/>
          <w:sz w:val="18"/>
          <w:szCs w:val="18"/>
        </w:rPr>
        <w:t xml:space="preserve"> Avots: Future Scenarios. Sustainable Shipping and Environment of the Baltic Sea Region - SHEBA project. 2015</w:t>
      </w:r>
    </w:p>
  </w:footnote>
  <w:footnote w:id="28">
    <w:p w14:paraId="3117D156" w14:textId="77777777" w:rsidR="00AF68CF" w:rsidRPr="00A26C00" w:rsidRDefault="00AF68CF" w:rsidP="00826673">
      <w:pPr>
        <w:pStyle w:val="Reference3"/>
        <w:jc w:val="left"/>
        <w:rPr>
          <w:rFonts w:ascii="Times New Roman" w:hAnsi="Times New Roman" w:cs="Times New Roman"/>
          <w:sz w:val="18"/>
          <w:szCs w:val="18"/>
        </w:rPr>
      </w:pPr>
      <w:r w:rsidRPr="00A26C00">
        <w:rPr>
          <w:rFonts w:ascii="Times New Roman" w:hAnsi="Times New Roman" w:cs="Times New Roman"/>
          <w:sz w:val="18"/>
          <w:szCs w:val="18"/>
        </w:rPr>
        <w:footnoteRef/>
      </w:r>
      <w:r w:rsidRPr="00A26C00">
        <w:rPr>
          <w:rFonts w:ascii="Times New Roman" w:hAnsi="Times New Roman" w:cs="Times New Roman"/>
          <w:sz w:val="18"/>
          <w:szCs w:val="18"/>
        </w:rPr>
        <w:t xml:space="preserve"> Case Study on HUB-AND-HINTERLAND DEVELOPMENT IN THE BALTIC SEA REGION. TransBaltic Project. 2012</w:t>
      </w:r>
    </w:p>
  </w:footnote>
  <w:footnote w:id="29">
    <w:p w14:paraId="79C6915A" w14:textId="77777777" w:rsidR="00AF68CF" w:rsidRPr="00A26C00" w:rsidRDefault="00AF68CF" w:rsidP="00826673">
      <w:pPr>
        <w:pStyle w:val="Reference3"/>
        <w:jc w:val="left"/>
        <w:rPr>
          <w:rFonts w:ascii="Times New Roman" w:hAnsi="Times New Roman" w:cs="Times New Roman"/>
          <w:sz w:val="18"/>
          <w:szCs w:val="18"/>
        </w:rPr>
      </w:pPr>
      <w:r w:rsidRPr="00A26C00">
        <w:rPr>
          <w:rFonts w:ascii="Times New Roman" w:hAnsi="Times New Roman" w:cs="Times New Roman"/>
          <w:sz w:val="18"/>
          <w:szCs w:val="18"/>
        </w:rPr>
        <w:footnoteRef/>
      </w:r>
      <w:r w:rsidRPr="00A26C00">
        <w:rPr>
          <w:rFonts w:ascii="Times New Roman" w:hAnsi="Times New Roman" w:cs="Times New Roman"/>
          <w:sz w:val="18"/>
          <w:szCs w:val="18"/>
        </w:rPr>
        <w:t xml:space="preserve"> Avots: Study on the Analysis and Evolution of International and EU Shipping. Final report. September 2015, </w:t>
      </w:r>
      <w:hyperlink r:id="rId15">
        <w:r w:rsidRPr="00A26C00">
          <w:rPr>
            <w:rFonts w:ascii="Times New Roman" w:hAnsi="Times New Roman" w:cs="Times New Roman"/>
            <w:sz w:val="18"/>
            <w:szCs w:val="18"/>
          </w:rPr>
          <w:t>http://ec.europa.eu/transport/sites/transport/files/modes/maritime/studies/doc/2015-sept-study-internat-eu-shipping-final.pdf</w:t>
        </w:r>
      </w:hyperlink>
    </w:p>
  </w:footnote>
  <w:footnote w:id="30">
    <w:p w14:paraId="51C323FA" w14:textId="77777777" w:rsidR="00AF68CF" w:rsidRPr="00A26C00" w:rsidRDefault="00AF68CF" w:rsidP="00826673">
      <w:pPr>
        <w:pStyle w:val="Reference3"/>
        <w:jc w:val="left"/>
        <w:rPr>
          <w:rFonts w:ascii="Times New Roman" w:hAnsi="Times New Roman" w:cs="Times New Roman"/>
          <w:sz w:val="18"/>
          <w:szCs w:val="18"/>
        </w:rPr>
      </w:pPr>
      <w:r w:rsidRPr="00A26C00">
        <w:rPr>
          <w:rFonts w:ascii="Times New Roman" w:hAnsi="Times New Roman" w:cs="Times New Roman"/>
          <w:sz w:val="18"/>
          <w:szCs w:val="18"/>
        </w:rPr>
        <w:footnoteRef/>
      </w:r>
      <w:r w:rsidRPr="00A26C00">
        <w:rPr>
          <w:rFonts w:ascii="Times New Roman" w:hAnsi="Times New Roman" w:cs="Times New Roman"/>
          <w:sz w:val="18"/>
          <w:szCs w:val="18"/>
        </w:rPr>
        <w:t xml:space="preserve"> Avots: Analysis of recent trends in EU shipping and analysis and policy support to improve the competitiveness of short sea shipping in the EU. COWI. 2015, </w:t>
      </w:r>
      <w:hyperlink r:id="rId16">
        <w:r w:rsidRPr="00A26C00">
          <w:rPr>
            <w:rFonts w:ascii="Times New Roman" w:hAnsi="Times New Roman" w:cs="Times New Roman"/>
            <w:sz w:val="18"/>
            <w:szCs w:val="18"/>
          </w:rPr>
          <w:t>http://ec.europa.eu/transport/sites/transport/files/modes/maritime/studies/doc/2015-june-study-sss-final.pdf</w:t>
        </w:r>
      </w:hyperlink>
    </w:p>
  </w:footnote>
  <w:footnote w:id="31">
    <w:p w14:paraId="46481871" w14:textId="51ACD4F4" w:rsidR="00AF68CF" w:rsidRPr="00A26C00" w:rsidRDefault="00AF68CF" w:rsidP="00826673">
      <w:pPr>
        <w:pStyle w:val="Reference3"/>
        <w:jc w:val="left"/>
        <w:rPr>
          <w:rFonts w:ascii="Times New Roman" w:hAnsi="Times New Roman" w:cs="Times New Roman"/>
          <w:sz w:val="18"/>
          <w:szCs w:val="18"/>
        </w:rPr>
      </w:pPr>
      <w:r w:rsidRPr="00A26C00">
        <w:rPr>
          <w:rStyle w:val="FootnoteReference"/>
          <w:rFonts w:ascii="Times New Roman" w:hAnsi="Times New Roman" w:cs="Times New Roman"/>
          <w:sz w:val="18"/>
          <w:szCs w:val="18"/>
          <w:vertAlign w:val="baseline"/>
        </w:rPr>
        <w:footnoteRef/>
      </w:r>
      <w:r w:rsidRPr="00A26C00">
        <w:rPr>
          <w:rFonts w:ascii="Times New Roman" w:hAnsi="Times New Roman" w:cs="Times New Roman"/>
          <w:sz w:val="18"/>
          <w:szCs w:val="18"/>
        </w:rPr>
        <w:t xml:space="preserve"> Avots: Sustainable Shipping and Environment of the Baltic Sea Region - SHEBA project (2015). Drivers for the shipping sector. Pieejams: </w:t>
      </w:r>
      <w:hyperlink r:id="rId17" w:history="1">
        <w:r w:rsidRPr="00A26C00">
          <w:rPr>
            <w:rStyle w:val="Hyperlink"/>
            <w:rFonts w:ascii="Times New Roman" w:hAnsi="Times New Roman" w:cs="Times New Roman"/>
            <w:color w:val="000000"/>
            <w:sz w:val="18"/>
            <w:szCs w:val="18"/>
            <w:u w:val="none"/>
          </w:rPr>
          <w:t>http://www.sheba-project.eu/imperia/md/content/sheba/deliverables/sheba-d1.1_final.pdf</w:t>
        </w:r>
      </w:hyperlink>
      <w:r w:rsidRPr="00A26C00">
        <w:rPr>
          <w:rFonts w:ascii="Times New Roman" w:hAnsi="Times New Roman" w:cs="Times New Roman"/>
          <w:sz w:val="18"/>
          <w:szCs w:val="18"/>
        </w:rPr>
        <w:t xml:space="preserve"> </w:t>
      </w:r>
    </w:p>
  </w:footnote>
  <w:footnote w:id="32">
    <w:p w14:paraId="56DE9319" w14:textId="6E726470" w:rsidR="00AF68CF" w:rsidRPr="00A26C00" w:rsidRDefault="00AF68CF" w:rsidP="00826673">
      <w:pPr>
        <w:pStyle w:val="Reference3"/>
        <w:jc w:val="left"/>
        <w:rPr>
          <w:rFonts w:ascii="Times New Roman" w:hAnsi="Times New Roman" w:cs="Times New Roman"/>
          <w:sz w:val="18"/>
          <w:szCs w:val="18"/>
        </w:rPr>
      </w:pPr>
      <w:r w:rsidRPr="00A26C00">
        <w:rPr>
          <w:rStyle w:val="FootnoteReference"/>
          <w:rFonts w:ascii="Times New Roman" w:hAnsi="Times New Roman" w:cs="Times New Roman"/>
          <w:sz w:val="18"/>
          <w:szCs w:val="18"/>
          <w:vertAlign w:val="baseline"/>
        </w:rPr>
        <w:footnoteRef/>
      </w:r>
      <w:r w:rsidRPr="00A26C00">
        <w:rPr>
          <w:rFonts w:ascii="Times New Roman" w:hAnsi="Times New Roman" w:cs="Times New Roman"/>
          <w:sz w:val="18"/>
          <w:szCs w:val="18"/>
        </w:rPr>
        <w:t xml:space="preserve"> Avots: Baltic Port Organization (2012). New TEN-T guidelines proposal – implications for the port sector in the Baltic Sea region. Pieejams: </w:t>
      </w:r>
      <w:hyperlink r:id="rId18" w:history="1">
        <w:r w:rsidRPr="00A26C00">
          <w:rPr>
            <w:rStyle w:val="Hyperlink"/>
            <w:rFonts w:ascii="Times New Roman" w:hAnsi="Times New Roman" w:cs="Times New Roman"/>
            <w:color w:val="000000"/>
            <w:sz w:val="18"/>
            <w:szCs w:val="18"/>
            <w:u w:val="none"/>
          </w:rPr>
          <w:t>http://www.transbaltic.eu/wp-content/uploads/2012/05/New-TEN-T-guidelines-proposal-implications-for-the-port-sector-in-the-Baltic-Sea-region.pdf</w:t>
        </w:r>
      </w:hyperlink>
      <w:r w:rsidRPr="00A26C00">
        <w:rPr>
          <w:rFonts w:ascii="Times New Roman" w:hAnsi="Times New Roman" w:cs="Times New Roman"/>
          <w:sz w:val="18"/>
          <w:szCs w:val="18"/>
        </w:rPr>
        <w:t xml:space="preserve">  </w:t>
      </w:r>
    </w:p>
  </w:footnote>
  <w:footnote w:id="33">
    <w:p w14:paraId="33BDFD13" w14:textId="358407B0" w:rsidR="00AF68CF" w:rsidRPr="00D27B80" w:rsidRDefault="00AF68CF">
      <w:pPr>
        <w:pStyle w:val="FootnoteText"/>
        <w:rPr>
          <w:rFonts w:ascii="Times New Roman" w:hAnsi="Times New Roman" w:cs="Times New Roman"/>
          <w:sz w:val="18"/>
          <w:szCs w:val="18"/>
        </w:rPr>
      </w:pPr>
      <w:r w:rsidRPr="00D27B80">
        <w:rPr>
          <w:rStyle w:val="FootnoteReference"/>
          <w:rFonts w:ascii="Times New Roman" w:hAnsi="Times New Roman" w:cs="Times New Roman"/>
          <w:sz w:val="18"/>
          <w:szCs w:val="18"/>
          <w:vertAlign w:val="baseline"/>
        </w:rPr>
        <w:footnoteRef/>
      </w:r>
      <w:r w:rsidRPr="00D27B80">
        <w:rPr>
          <w:rFonts w:ascii="Times New Roman" w:hAnsi="Times New Roman" w:cs="Times New Roman"/>
          <w:sz w:val="18"/>
          <w:szCs w:val="18"/>
        </w:rPr>
        <w:t xml:space="preserve"> </w:t>
      </w:r>
      <w:r>
        <w:rPr>
          <w:rFonts w:ascii="Times New Roman" w:hAnsi="Times New Roman" w:cs="Times New Roman"/>
          <w:sz w:val="18"/>
          <w:szCs w:val="18"/>
        </w:rPr>
        <w:t xml:space="preserve">Satiksmes ministrijas sagatavotais apkopojums </w:t>
      </w:r>
      <w:r w:rsidRPr="00D27B80">
        <w:rPr>
          <w:rFonts w:ascii="Times New Roman" w:hAnsi="Times New Roman" w:cs="Times New Roman"/>
          <w:sz w:val="18"/>
          <w:szCs w:val="18"/>
        </w:rPr>
        <w:t xml:space="preserve">“Statistika par kravu apgrozījumu Latvijas ostās un dzelzceļā 2007.-2017.gadā” </w:t>
      </w:r>
      <w:r>
        <w:rPr>
          <w:rFonts w:ascii="Times New Roman" w:hAnsi="Times New Roman" w:cs="Times New Roman"/>
          <w:sz w:val="18"/>
          <w:szCs w:val="18"/>
        </w:rPr>
        <w:t xml:space="preserve">, pieejams: </w:t>
      </w:r>
      <w:r w:rsidRPr="00D27B80">
        <w:rPr>
          <w:rFonts w:ascii="Times New Roman" w:hAnsi="Times New Roman" w:cs="Times New Roman"/>
          <w:sz w:val="18"/>
          <w:szCs w:val="18"/>
        </w:rPr>
        <w:t>http://www.sam.gov.lv/images/modules/items/PDF/item_7177_Latvijas_ostas&amp;dzelzcels.2017.pdf</w:t>
      </w:r>
    </w:p>
  </w:footnote>
  <w:footnote w:id="34">
    <w:p w14:paraId="1AA29753" w14:textId="77777777" w:rsidR="00AF68CF" w:rsidRPr="00C40C8A" w:rsidRDefault="00AF68CF" w:rsidP="00826673">
      <w:pPr>
        <w:pStyle w:val="Reference3"/>
        <w:jc w:val="left"/>
        <w:rPr>
          <w:rFonts w:ascii="Times New Roman" w:hAnsi="Times New Roman" w:cs="Times New Roman"/>
          <w:sz w:val="18"/>
          <w:szCs w:val="18"/>
        </w:rPr>
      </w:pPr>
      <w:r w:rsidRPr="00A26C00">
        <w:rPr>
          <w:rFonts w:ascii="Times New Roman" w:hAnsi="Times New Roman" w:cs="Times New Roman"/>
          <w:sz w:val="18"/>
          <w:szCs w:val="18"/>
        </w:rPr>
        <w:footnoteRef/>
      </w:r>
      <w:r w:rsidRPr="00A26C00">
        <w:rPr>
          <w:rFonts w:ascii="Times New Roman" w:hAnsi="Times New Roman" w:cs="Times New Roman"/>
          <w:sz w:val="18"/>
          <w:szCs w:val="18"/>
        </w:rPr>
        <w:t xml:space="preserve"> </w:t>
      </w:r>
      <w:r w:rsidRPr="00C40C8A">
        <w:rPr>
          <w:rFonts w:ascii="Times New Roman" w:hAnsi="Times New Roman" w:cs="Times New Roman"/>
          <w:sz w:val="18"/>
          <w:szCs w:val="18"/>
        </w:rPr>
        <w:t>Avots: Eurostat</w:t>
      </w:r>
    </w:p>
  </w:footnote>
  <w:footnote w:id="35">
    <w:p w14:paraId="6A940153" w14:textId="77777777" w:rsidR="00AF68CF" w:rsidRPr="00A26C00" w:rsidRDefault="00AF68CF" w:rsidP="00DB6F41">
      <w:pPr>
        <w:pStyle w:val="Reference3"/>
        <w:rPr>
          <w:rFonts w:ascii="Times New Roman" w:hAnsi="Times New Roman" w:cs="Times New Roman"/>
          <w:sz w:val="18"/>
          <w:szCs w:val="18"/>
        </w:rPr>
      </w:pPr>
      <w:r w:rsidRPr="00C40C8A">
        <w:rPr>
          <w:rFonts w:ascii="Times New Roman" w:hAnsi="Times New Roman" w:cs="Times New Roman"/>
          <w:sz w:val="18"/>
          <w:szCs w:val="18"/>
        </w:rPr>
        <w:footnoteRef/>
      </w:r>
      <w:r w:rsidRPr="00C40C8A">
        <w:rPr>
          <w:rFonts w:ascii="Times New Roman" w:hAnsi="Times New Roman" w:cs="Times New Roman"/>
          <w:sz w:val="18"/>
          <w:szCs w:val="18"/>
        </w:rPr>
        <w:t xml:space="preserve"> Avots: Satiksmes ministrija. Latvijas ostu attīstības programma 2014.-2020. gadam</w:t>
      </w:r>
      <w:r w:rsidRPr="00A26C00">
        <w:rPr>
          <w:rFonts w:ascii="Times New Roman" w:hAnsi="Times New Roman" w:cs="Times New Roman"/>
          <w:sz w:val="18"/>
          <w:szCs w:val="18"/>
        </w:rPr>
        <w:t xml:space="preserve"> </w:t>
      </w:r>
    </w:p>
  </w:footnote>
  <w:footnote w:id="36">
    <w:p w14:paraId="4B03B381" w14:textId="77777777" w:rsidR="00AF68CF" w:rsidRPr="00AA7057" w:rsidRDefault="00AF68CF" w:rsidP="00DB6F41">
      <w:pPr>
        <w:pStyle w:val="Reference3"/>
        <w:rPr>
          <w:rFonts w:ascii="Times New Roman" w:hAnsi="Times New Roman" w:cs="Times New Roman"/>
          <w:sz w:val="18"/>
          <w:szCs w:val="18"/>
        </w:rPr>
      </w:pPr>
      <w:r w:rsidRPr="00AA7057">
        <w:rPr>
          <w:rFonts w:ascii="Times New Roman" w:hAnsi="Times New Roman" w:cs="Times New Roman"/>
          <w:sz w:val="18"/>
          <w:szCs w:val="18"/>
        </w:rPr>
        <w:footnoteRef/>
      </w:r>
      <w:r w:rsidRPr="00AA7057">
        <w:rPr>
          <w:rFonts w:ascii="Times New Roman" w:hAnsi="Times New Roman" w:cs="Times New Roman"/>
          <w:sz w:val="18"/>
          <w:szCs w:val="18"/>
        </w:rPr>
        <w:t xml:space="preserve"> Avots: Satiksmes ministrija. Latvijas ostu attīstības programma 2014.-2020. gadam</w:t>
      </w:r>
    </w:p>
  </w:footnote>
  <w:footnote w:id="37">
    <w:p w14:paraId="680A3A59" w14:textId="77777777" w:rsidR="00AF68CF" w:rsidRPr="00184227" w:rsidRDefault="00AF68CF" w:rsidP="00184227">
      <w:pPr>
        <w:pStyle w:val="Reference3"/>
        <w:rPr>
          <w:rFonts w:ascii="Times New Roman" w:hAnsi="Times New Roman" w:cs="Times New Roman"/>
          <w:sz w:val="18"/>
          <w:szCs w:val="18"/>
        </w:rPr>
      </w:pPr>
      <w:r w:rsidRPr="00AA7057">
        <w:rPr>
          <w:rFonts w:ascii="Times New Roman" w:hAnsi="Times New Roman" w:cs="Times New Roman"/>
          <w:sz w:val="18"/>
          <w:szCs w:val="18"/>
        </w:rPr>
        <w:footnoteRef/>
      </w:r>
      <w:r w:rsidRPr="00AA7057">
        <w:rPr>
          <w:rFonts w:ascii="Times New Roman" w:hAnsi="Times New Roman" w:cs="Times New Roman"/>
          <w:sz w:val="18"/>
          <w:szCs w:val="18"/>
        </w:rPr>
        <w:t xml:space="preserve"> Izņēmums ir Skultes</w:t>
      </w:r>
      <w:r w:rsidRPr="00A26C00">
        <w:rPr>
          <w:rFonts w:ascii="Times New Roman" w:hAnsi="Times New Roman" w:cs="Times New Roman"/>
          <w:sz w:val="18"/>
          <w:szCs w:val="18"/>
        </w:rPr>
        <w:t xml:space="preserve"> osta, kur piestātnes atrodas ~3km attālumā no </w:t>
      </w:r>
      <w:r w:rsidRPr="00184227">
        <w:rPr>
          <w:rFonts w:ascii="Times New Roman" w:hAnsi="Times New Roman" w:cs="Times New Roman"/>
          <w:sz w:val="18"/>
          <w:szCs w:val="18"/>
        </w:rPr>
        <w:t>dzelzceļa līnija</w:t>
      </w:r>
      <w:r>
        <w:rPr>
          <w:rFonts w:ascii="Times New Roman" w:hAnsi="Times New Roman" w:cs="Times New Roman"/>
          <w:sz w:val="18"/>
          <w:szCs w:val="18"/>
        </w:rPr>
        <w:t>s</w:t>
      </w:r>
      <w:r w:rsidRPr="00184227">
        <w:rPr>
          <w:rFonts w:ascii="Times New Roman" w:hAnsi="Times New Roman" w:cs="Times New Roman"/>
          <w:sz w:val="18"/>
          <w:szCs w:val="18"/>
        </w:rPr>
        <w:t xml:space="preserve"> ar ostas vajadzībām izbūvētu dzelzceļa</w:t>
      </w:r>
    </w:p>
    <w:p w14:paraId="6B6D440B" w14:textId="77777777" w:rsidR="00AF68CF" w:rsidRPr="00A26C00" w:rsidRDefault="00AF68CF" w:rsidP="00184227">
      <w:pPr>
        <w:pStyle w:val="Reference3"/>
        <w:rPr>
          <w:rFonts w:ascii="Times New Roman" w:hAnsi="Times New Roman" w:cs="Times New Roman"/>
          <w:sz w:val="18"/>
          <w:szCs w:val="18"/>
        </w:rPr>
      </w:pPr>
      <w:r w:rsidRPr="00184227">
        <w:rPr>
          <w:rFonts w:ascii="Times New Roman" w:hAnsi="Times New Roman" w:cs="Times New Roman"/>
          <w:sz w:val="18"/>
          <w:szCs w:val="18"/>
        </w:rPr>
        <w:t>kravas termināli.</w:t>
      </w:r>
      <w:r w:rsidRPr="00A26C00">
        <w:rPr>
          <w:rFonts w:ascii="Times New Roman" w:hAnsi="Times New Roman" w:cs="Times New Roman"/>
          <w:sz w:val="18"/>
          <w:szCs w:val="18"/>
        </w:rPr>
        <w:t>.</w:t>
      </w:r>
      <w:r>
        <w:rPr>
          <w:rFonts w:ascii="Times New Roman" w:hAnsi="Times New Roman" w:cs="Times New Roman"/>
          <w:sz w:val="18"/>
          <w:szCs w:val="18"/>
        </w:rPr>
        <w:t xml:space="preserve"> (avots: </w:t>
      </w:r>
      <w:r w:rsidRPr="00AA7057">
        <w:rPr>
          <w:rFonts w:ascii="Times New Roman" w:hAnsi="Times New Roman" w:cs="Times New Roman"/>
          <w:sz w:val="18"/>
          <w:szCs w:val="18"/>
        </w:rPr>
        <w:t>Latvijas ostu attīstības programma 2014.-2020. gadam</w:t>
      </w:r>
      <w:r>
        <w:rPr>
          <w:rFonts w:ascii="Times New Roman" w:hAnsi="Times New Roman" w:cs="Times New Roman"/>
          <w:sz w:val="18"/>
          <w:szCs w:val="18"/>
        </w:rPr>
        <w:t>)</w:t>
      </w:r>
    </w:p>
  </w:footnote>
  <w:footnote w:id="38">
    <w:p w14:paraId="59D8406C" w14:textId="77777777" w:rsidR="00AF68CF" w:rsidRPr="000F12EE" w:rsidRDefault="00AF68CF">
      <w:pPr>
        <w:pStyle w:val="FootnoteText"/>
        <w:rPr>
          <w:sz w:val="18"/>
          <w:szCs w:val="18"/>
        </w:rPr>
      </w:pPr>
      <w:r w:rsidRPr="000F12EE">
        <w:rPr>
          <w:rStyle w:val="FootnoteReference"/>
          <w:sz w:val="18"/>
          <w:szCs w:val="18"/>
          <w:vertAlign w:val="baseline"/>
        </w:rPr>
        <w:footnoteRef/>
      </w:r>
      <w:r w:rsidRPr="000F12EE">
        <w:rPr>
          <w:sz w:val="18"/>
          <w:szCs w:val="18"/>
        </w:rPr>
        <w:t xml:space="preserve"> </w:t>
      </w:r>
      <w:r w:rsidRPr="000F12EE">
        <w:rPr>
          <w:rFonts w:ascii="Times New Roman" w:hAnsi="Times New Roman" w:cs="Times New Roman"/>
          <w:sz w:val="18"/>
          <w:szCs w:val="18"/>
        </w:rPr>
        <w:t>Avots: Eurostat</w:t>
      </w:r>
    </w:p>
  </w:footnote>
  <w:footnote w:id="39">
    <w:p w14:paraId="582C54C3" w14:textId="2C43085C" w:rsidR="00AF68CF" w:rsidRPr="00CF19BB" w:rsidRDefault="00AF68CF">
      <w:pPr>
        <w:pStyle w:val="FootnoteText"/>
        <w:rPr>
          <w:rFonts w:ascii="Times New Roman" w:hAnsi="Times New Roman" w:cs="Times New Roman"/>
        </w:rPr>
      </w:pPr>
      <w:r w:rsidRPr="00CF19BB">
        <w:rPr>
          <w:rStyle w:val="FootnoteReference"/>
          <w:rFonts w:ascii="Times New Roman" w:hAnsi="Times New Roman" w:cs="Times New Roman"/>
          <w:sz w:val="18"/>
          <w:vertAlign w:val="baseline"/>
        </w:rPr>
        <w:footnoteRef/>
      </w:r>
      <w:r w:rsidRPr="00CF19BB">
        <w:rPr>
          <w:rFonts w:ascii="Times New Roman" w:hAnsi="Times New Roman" w:cs="Times New Roman"/>
          <w:sz w:val="18"/>
        </w:rPr>
        <w:t xml:space="preserve"> Avoti: HELCOM AIS dati</w:t>
      </w:r>
      <w:r>
        <w:rPr>
          <w:rFonts w:ascii="Times New Roman" w:hAnsi="Times New Roman" w:cs="Times New Roman"/>
          <w:sz w:val="18"/>
        </w:rPr>
        <w:t>, kas</w:t>
      </w:r>
      <w:r w:rsidRPr="00CF19BB">
        <w:rPr>
          <w:rFonts w:ascii="Times New Roman" w:hAnsi="Times New Roman" w:cs="Times New Roman"/>
          <w:sz w:val="18"/>
        </w:rPr>
        <w:t xml:space="preserve"> ietver visus IMO </w:t>
      </w:r>
      <w:r>
        <w:rPr>
          <w:rFonts w:ascii="Times New Roman" w:hAnsi="Times New Roman" w:cs="Times New Roman"/>
          <w:sz w:val="18"/>
        </w:rPr>
        <w:t>uzskaitītos</w:t>
      </w:r>
      <w:r w:rsidRPr="00CF19BB">
        <w:rPr>
          <w:rFonts w:ascii="Times New Roman" w:hAnsi="Times New Roman" w:cs="Times New Roman"/>
          <w:sz w:val="18"/>
        </w:rPr>
        <w:t xml:space="preserve"> kuģus</w:t>
      </w:r>
      <w:r>
        <w:rPr>
          <w:rFonts w:ascii="Times New Roman" w:hAnsi="Times New Roman" w:cs="Times New Roman"/>
          <w:sz w:val="18"/>
        </w:rPr>
        <w:t>;</w:t>
      </w:r>
      <w:r w:rsidRPr="00CF19BB">
        <w:rPr>
          <w:rFonts w:ascii="Times New Roman" w:hAnsi="Times New Roman" w:cs="Times New Roman"/>
          <w:sz w:val="18"/>
        </w:rPr>
        <w:t xml:space="preserve"> intervijas ar ostu pārstāvjiem, 2016. gada pavasaris</w:t>
      </w:r>
    </w:p>
  </w:footnote>
  <w:footnote w:id="40">
    <w:p w14:paraId="37BC9B66" w14:textId="6A7CDAAB" w:rsidR="00AF68CF" w:rsidRPr="004B1A97" w:rsidRDefault="00AF68CF" w:rsidP="000E08DA">
      <w:pPr>
        <w:pStyle w:val="Reference3"/>
        <w:rPr>
          <w:rFonts w:ascii="Times New Roman" w:hAnsi="Times New Roman" w:cs="Times New Roman"/>
          <w:color w:val="auto"/>
          <w:sz w:val="18"/>
          <w:szCs w:val="18"/>
        </w:rPr>
      </w:pPr>
      <w:r w:rsidRPr="00AA7057">
        <w:rPr>
          <w:rFonts w:ascii="Times New Roman" w:hAnsi="Times New Roman" w:cs="Times New Roman"/>
          <w:sz w:val="18"/>
          <w:szCs w:val="18"/>
        </w:rPr>
        <w:footnoteRef/>
      </w:r>
      <w:r w:rsidRPr="00AA7057">
        <w:rPr>
          <w:rFonts w:ascii="Times New Roman" w:hAnsi="Times New Roman" w:cs="Times New Roman"/>
          <w:sz w:val="18"/>
          <w:szCs w:val="18"/>
        </w:rPr>
        <w:t xml:space="preserve"> </w:t>
      </w:r>
      <w:r>
        <w:rPr>
          <w:rFonts w:ascii="Times New Roman" w:hAnsi="Times New Roman" w:cs="Times New Roman"/>
          <w:sz w:val="18"/>
          <w:szCs w:val="18"/>
        </w:rPr>
        <w:t xml:space="preserve">Vadlīnijas “The Shipping industry and Marine spatial planning” (angļu val.) </w:t>
      </w:r>
      <w:r w:rsidRPr="004B1A97">
        <w:rPr>
          <w:rFonts w:ascii="Times New Roman" w:hAnsi="Times New Roman" w:cs="Times New Roman"/>
          <w:color w:val="auto"/>
          <w:sz w:val="18"/>
          <w:szCs w:val="18"/>
        </w:rPr>
        <w:t xml:space="preserve">pieejamas: </w:t>
      </w:r>
      <w:hyperlink r:id="rId19" w:history="1">
        <w:r w:rsidRPr="004B1A97">
          <w:rPr>
            <w:rStyle w:val="Hyperlink"/>
            <w:rFonts w:ascii="Times New Roman" w:hAnsi="Times New Roman" w:cs="Times New Roman"/>
            <w:color w:val="auto"/>
            <w:sz w:val="18"/>
            <w:szCs w:val="18"/>
          </w:rPr>
          <w:t>http://www.nautinst.org/en/forums/msp/index.cfm</w:t>
        </w:r>
      </w:hyperlink>
      <w:r w:rsidRPr="004B1A97">
        <w:rPr>
          <w:rFonts w:ascii="Times New Roman" w:hAnsi="Times New Roman" w:cs="Times New Roman"/>
          <w:color w:val="auto"/>
          <w:sz w:val="18"/>
          <w:szCs w:val="18"/>
        </w:rPr>
        <w:t xml:space="preserve"> </w:t>
      </w:r>
    </w:p>
  </w:footnote>
  <w:footnote w:id="41">
    <w:p w14:paraId="59A27ABC" w14:textId="77777777" w:rsidR="00AF68CF" w:rsidRPr="004B1A97" w:rsidRDefault="00AF68CF" w:rsidP="00D721D0">
      <w:pPr>
        <w:pStyle w:val="FootnoteText"/>
        <w:rPr>
          <w:rFonts w:ascii="Times New Roman" w:hAnsi="Times New Roman" w:cs="Times New Roman"/>
          <w:color w:val="auto"/>
          <w:sz w:val="18"/>
        </w:rPr>
      </w:pPr>
      <w:r w:rsidRPr="004B1A97">
        <w:rPr>
          <w:rStyle w:val="FootnoteReference"/>
          <w:rFonts w:ascii="Times New Roman" w:hAnsi="Times New Roman" w:cs="Times New Roman"/>
          <w:color w:val="auto"/>
          <w:sz w:val="18"/>
          <w:vertAlign w:val="baseline"/>
        </w:rPr>
        <w:footnoteRef/>
      </w:r>
      <w:r w:rsidRPr="004B1A97">
        <w:rPr>
          <w:rFonts w:ascii="Times New Roman" w:hAnsi="Times New Roman" w:cs="Times New Roman"/>
          <w:color w:val="auto"/>
          <w:sz w:val="18"/>
        </w:rPr>
        <w:t xml:space="preserve"> NOREL grupa - UK Safety of Navigation Committee and the Nautical and Offshore Renewables Energy Liaison</w:t>
      </w:r>
    </w:p>
    <w:p w14:paraId="494B609A" w14:textId="77777777" w:rsidR="00AF68CF" w:rsidRPr="004B1A97" w:rsidRDefault="00AF68CF" w:rsidP="00D721D0">
      <w:pPr>
        <w:pStyle w:val="FootnoteText"/>
        <w:rPr>
          <w:color w:val="auto"/>
        </w:rPr>
      </w:pPr>
      <w:r w:rsidRPr="004B1A97">
        <w:rPr>
          <w:rFonts w:ascii="Times New Roman" w:hAnsi="Times New Roman" w:cs="Times New Roman"/>
          <w:color w:val="auto"/>
          <w:sz w:val="18"/>
        </w:rPr>
        <w:t>(NOREL) Group</w:t>
      </w:r>
    </w:p>
  </w:footnote>
  <w:footnote w:id="42">
    <w:p w14:paraId="6BC5D9C5" w14:textId="77777777" w:rsidR="00AF68CF" w:rsidRPr="004B1A97" w:rsidRDefault="00AF68CF" w:rsidP="000E08DA">
      <w:pPr>
        <w:pStyle w:val="Reference3"/>
        <w:rPr>
          <w:rFonts w:ascii="Times New Roman" w:hAnsi="Times New Roman" w:cs="Times New Roman"/>
          <w:color w:val="auto"/>
          <w:sz w:val="18"/>
          <w:szCs w:val="18"/>
        </w:rPr>
      </w:pPr>
      <w:r w:rsidRPr="004B1A97">
        <w:rPr>
          <w:rFonts w:ascii="Times New Roman" w:hAnsi="Times New Roman" w:cs="Times New Roman"/>
          <w:color w:val="auto"/>
          <w:sz w:val="18"/>
          <w:szCs w:val="18"/>
        </w:rPr>
        <w:footnoteRef/>
      </w:r>
      <w:r w:rsidRPr="004B1A97">
        <w:rPr>
          <w:rFonts w:ascii="Times New Roman" w:hAnsi="Times New Roman" w:cs="Times New Roman"/>
          <w:color w:val="auto"/>
          <w:sz w:val="18"/>
          <w:szCs w:val="18"/>
        </w:rPr>
        <w:t xml:space="preserve"> Informācija par Ķīles kanālu pieejam: </w:t>
      </w:r>
      <w:hyperlink r:id="rId20" w:history="1">
        <w:r w:rsidRPr="004B1A97">
          <w:rPr>
            <w:rStyle w:val="Hyperlink"/>
            <w:rFonts w:ascii="Times New Roman" w:hAnsi="Times New Roman" w:cs="Times New Roman"/>
            <w:color w:val="auto"/>
            <w:sz w:val="18"/>
            <w:szCs w:val="18"/>
          </w:rPr>
          <w:t>http://www.kiel-canal.de/kiel-canal/regulations/index.htm</w:t>
        </w:r>
      </w:hyperlink>
      <w:r w:rsidRPr="004B1A97">
        <w:rPr>
          <w:rFonts w:ascii="Times New Roman" w:hAnsi="Times New Roman" w:cs="Times New Roman"/>
          <w:color w:val="auto"/>
          <w:sz w:val="18"/>
          <w:szCs w:val="18"/>
        </w:rPr>
        <w:t xml:space="preserve"> </w:t>
      </w:r>
    </w:p>
  </w:footnote>
  <w:footnote w:id="43">
    <w:p w14:paraId="20405500" w14:textId="77777777" w:rsidR="00AF68CF" w:rsidRPr="004B1A97" w:rsidRDefault="00AF68CF" w:rsidP="000E08DA">
      <w:pPr>
        <w:pStyle w:val="Reference3"/>
        <w:rPr>
          <w:rFonts w:ascii="Times New Roman" w:hAnsi="Times New Roman" w:cs="Times New Roman"/>
          <w:color w:val="auto"/>
          <w:sz w:val="18"/>
          <w:szCs w:val="18"/>
        </w:rPr>
      </w:pPr>
      <w:r w:rsidRPr="004B1A97">
        <w:rPr>
          <w:rFonts w:ascii="Times New Roman" w:hAnsi="Times New Roman" w:cs="Times New Roman"/>
          <w:color w:val="auto"/>
          <w:sz w:val="18"/>
          <w:szCs w:val="18"/>
        </w:rPr>
        <w:footnoteRef/>
      </w:r>
      <w:r w:rsidRPr="004B1A97">
        <w:rPr>
          <w:rFonts w:ascii="Times New Roman" w:hAnsi="Times New Roman" w:cs="Times New Roman"/>
          <w:color w:val="auto"/>
          <w:sz w:val="18"/>
          <w:szCs w:val="18"/>
        </w:rPr>
        <w:t xml:space="preserve"> Dānijas Jūras pārvaldes </w:t>
      </w:r>
      <w:r w:rsidRPr="004B1A97">
        <w:rPr>
          <w:rFonts w:ascii="Times New Roman" w:hAnsi="Times New Roman" w:cs="Times New Roman"/>
          <w:i/>
          <w:color w:val="auto"/>
          <w:sz w:val="18"/>
          <w:szCs w:val="18"/>
        </w:rPr>
        <w:t>2017. gada</w:t>
      </w:r>
      <w:r w:rsidRPr="004B1A97">
        <w:rPr>
          <w:rFonts w:ascii="Times New Roman" w:hAnsi="Times New Roman" w:cs="Times New Roman"/>
          <w:color w:val="auto"/>
          <w:sz w:val="18"/>
          <w:szCs w:val="18"/>
        </w:rPr>
        <w:t xml:space="preserve"> publikācija “Navigation through Danish waters”</w:t>
      </w:r>
      <w:r w:rsidRPr="004B1A97">
        <w:rPr>
          <w:rFonts w:ascii="Times New Roman" w:hAnsi="Times New Roman" w:cs="Times New Roman"/>
          <w:i/>
          <w:color w:val="auto"/>
          <w:sz w:val="18"/>
          <w:szCs w:val="18"/>
        </w:rPr>
        <w:t xml:space="preserve"> </w:t>
      </w:r>
      <w:r w:rsidRPr="004B1A97">
        <w:rPr>
          <w:rFonts w:ascii="Times New Roman" w:hAnsi="Times New Roman" w:cs="Times New Roman"/>
          <w:color w:val="auto"/>
          <w:sz w:val="18"/>
          <w:szCs w:val="18"/>
        </w:rPr>
        <w:t>(tikai</w:t>
      </w:r>
      <w:r w:rsidRPr="004B1A97">
        <w:rPr>
          <w:rFonts w:ascii="Times New Roman" w:hAnsi="Times New Roman" w:cs="Times New Roman"/>
          <w:i/>
          <w:color w:val="auto"/>
          <w:sz w:val="18"/>
          <w:szCs w:val="18"/>
        </w:rPr>
        <w:t xml:space="preserve"> </w:t>
      </w:r>
      <w:r w:rsidRPr="004B1A97">
        <w:rPr>
          <w:rFonts w:ascii="Times New Roman" w:hAnsi="Times New Roman" w:cs="Times New Roman"/>
          <w:color w:val="auto"/>
          <w:sz w:val="18"/>
          <w:szCs w:val="18"/>
        </w:rPr>
        <w:t xml:space="preserve">angļu val.) pieejama: </w:t>
      </w:r>
      <w:hyperlink r:id="rId21" w:history="1">
        <w:r w:rsidRPr="004B1A97">
          <w:rPr>
            <w:rStyle w:val="Hyperlink"/>
            <w:rFonts w:ascii="Times New Roman" w:hAnsi="Times New Roman" w:cs="Times New Roman"/>
            <w:color w:val="auto"/>
            <w:sz w:val="18"/>
            <w:szCs w:val="18"/>
          </w:rPr>
          <w:t>https://www.dma.dk/Publikationer/Sider/default.aspx?Emne=Navigation</w:t>
        </w:r>
      </w:hyperlink>
      <w:r w:rsidRPr="004B1A97">
        <w:rPr>
          <w:rFonts w:ascii="Times New Roman" w:hAnsi="Times New Roman" w:cs="Times New Roman"/>
          <w:color w:val="auto"/>
          <w:sz w:val="18"/>
          <w:szCs w:val="18"/>
        </w:rPr>
        <w:t xml:space="preserve"> </w:t>
      </w:r>
    </w:p>
  </w:footnote>
  <w:footnote w:id="44">
    <w:p w14:paraId="5F09B358" w14:textId="77777777" w:rsidR="00AF68CF" w:rsidRPr="00A26C00" w:rsidRDefault="00AF68CF" w:rsidP="000E08DA">
      <w:pPr>
        <w:pStyle w:val="Reference3"/>
        <w:rPr>
          <w:rFonts w:ascii="Times New Roman" w:hAnsi="Times New Roman" w:cs="Times New Roman"/>
          <w:sz w:val="18"/>
          <w:szCs w:val="18"/>
        </w:rPr>
      </w:pPr>
      <w:r w:rsidRPr="00AA7057">
        <w:rPr>
          <w:rFonts w:ascii="Times New Roman" w:hAnsi="Times New Roman" w:cs="Times New Roman"/>
          <w:sz w:val="18"/>
          <w:szCs w:val="18"/>
        </w:rPr>
        <w:footnoteRef/>
      </w:r>
      <w:r w:rsidRPr="00AA7057">
        <w:rPr>
          <w:rFonts w:ascii="Times New Roman" w:hAnsi="Times New Roman" w:cs="Times New Roman"/>
          <w:sz w:val="18"/>
          <w:szCs w:val="18"/>
        </w:rPr>
        <w:t xml:space="preserve"> KPMG Baltics</w:t>
      </w:r>
      <w:r w:rsidRPr="00A26C00">
        <w:rPr>
          <w:rFonts w:ascii="Times New Roman" w:hAnsi="Times New Roman" w:cs="Times New Roman"/>
          <w:sz w:val="18"/>
          <w:szCs w:val="18"/>
        </w:rPr>
        <w:t xml:space="preserve"> SIA </w:t>
      </w:r>
      <w:r>
        <w:rPr>
          <w:rFonts w:ascii="Times New Roman" w:hAnsi="Times New Roman" w:cs="Times New Roman"/>
          <w:sz w:val="18"/>
          <w:szCs w:val="18"/>
        </w:rPr>
        <w:t>(</w:t>
      </w:r>
      <w:r w:rsidRPr="00A26C00">
        <w:rPr>
          <w:rFonts w:ascii="Times New Roman" w:hAnsi="Times New Roman" w:cs="Times New Roman"/>
          <w:sz w:val="18"/>
          <w:szCs w:val="18"/>
        </w:rPr>
        <w:t>2013</w:t>
      </w:r>
      <w:r>
        <w:rPr>
          <w:rFonts w:ascii="Times New Roman" w:hAnsi="Times New Roman" w:cs="Times New Roman"/>
          <w:sz w:val="18"/>
          <w:szCs w:val="18"/>
        </w:rPr>
        <w:t>)</w:t>
      </w:r>
      <w:r w:rsidRPr="00A26C00">
        <w:rPr>
          <w:rFonts w:ascii="Times New Roman" w:hAnsi="Times New Roman" w:cs="Times New Roman"/>
          <w:sz w:val="18"/>
          <w:szCs w:val="18"/>
        </w:rPr>
        <w:t>. Competitive Position of the Baltic States Ports, 45 lp.</w:t>
      </w:r>
    </w:p>
  </w:footnote>
  <w:footnote w:id="45">
    <w:p w14:paraId="14BB8587" w14:textId="40B7D159" w:rsidR="00AF68CF" w:rsidRPr="004B1A97" w:rsidRDefault="00AF68CF">
      <w:pPr>
        <w:pStyle w:val="FootnoteText"/>
        <w:rPr>
          <w:rFonts w:ascii="Times New Roman" w:hAnsi="Times New Roman" w:cs="Times New Roman"/>
          <w:color w:val="auto"/>
          <w:sz w:val="18"/>
          <w:szCs w:val="18"/>
        </w:rPr>
      </w:pPr>
      <w:r w:rsidRPr="005B5D86">
        <w:rPr>
          <w:rStyle w:val="FootnoteReference"/>
          <w:rFonts w:ascii="Times New Roman" w:hAnsi="Times New Roman" w:cs="Times New Roman"/>
          <w:sz w:val="18"/>
          <w:szCs w:val="18"/>
          <w:vertAlign w:val="baseline"/>
        </w:rPr>
        <w:footnoteRef/>
      </w:r>
      <w:r w:rsidRPr="005B5D86">
        <w:rPr>
          <w:rFonts w:ascii="Times New Roman" w:hAnsi="Times New Roman" w:cs="Times New Roman"/>
          <w:sz w:val="18"/>
          <w:szCs w:val="18"/>
        </w:rPr>
        <w:t xml:space="preserve">  Kuģniecības un enerģētikas nozaru nākotnes scenāriju līdz </w:t>
      </w:r>
      <w:r w:rsidRPr="004B1A97">
        <w:rPr>
          <w:rFonts w:ascii="Times New Roman" w:hAnsi="Times New Roman" w:cs="Times New Roman"/>
          <w:color w:val="auto"/>
          <w:sz w:val="18"/>
          <w:szCs w:val="18"/>
        </w:rPr>
        <w:t xml:space="preserve">2050. gadam izstrāde projekta “BalticLINes” ietvaros, par ko informācija pieejama: </w:t>
      </w:r>
      <w:hyperlink r:id="rId22" w:history="1">
        <w:r w:rsidRPr="004B1A97">
          <w:rPr>
            <w:rStyle w:val="Hyperlink"/>
            <w:rFonts w:ascii="Times New Roman" w:hAnsi="Times New Roman" w:cs="Times New Roman"/>
            <w:color w:val="auto"/>
            <w:sz w:val="18"/>
            <w:szCs w:val="18"/>
          </w:rPr>
          <w:t>http://www.varam.gov.lv/lat/darbibas_veidi/tap/lv/?doc=22660</w:t>
        </w:r>
      </w:hyperlink>
      <w:r w:rsidRPr="004B1A97">
        <w:rPr>
          <w:rFonts w:ascii="Times New Roman" w:hAnsi="Times New Roman" w:cs="Times New Roman"/>
          <w:color w:val="auto"/>
          <w:sz w:val="18"/>
          <w:szCs w:val="18"/>
        </w:rPr>
        <w:t xml:space="preserve"> </w:t>
      </w:r>
    </w:p>
  </w:footnote>
  <w:footnote w:id="46">
    <w:p w14:paraId="0402AB3F" w14:textId="62A9E064" w:rsidR="00AF68CF" w:rsidRPr="007C1A76" w:rsidRDefault="00AF68CF">
      <w:pPr>
        <w:pStyle w:val="FootnoteText"/>
        <w:rPr>
          <w:rFonts w:ascii="Times New Roman" w:hAnsi="Times New Roman" w:cs="Times New Roman"/>
        </w:rPr>
      </w:pPr>
      <w:r w:rsidRPr="007C1A76">
        <w:rPr>
          <w:rStyle w:val="FootnoteReference"/>
          <w:rFonts w:ascii="Times New Roman" w:hAnsi="Times New Roman" w:cs="Times New Roman"/>
          <w:sz w:val="18"/>
        </w:rPr>
        <w:footnoteRef/>
      </w:r>
      <w:r w:rsidRPr="007C1A76">
        <w:rPr>
          <w:rFonts w:ascii="Times New Roman" w:hAnsi="Times New Roman" w:cs="Times New Roman"/>
          <w:sz w:val="18"/>
        </w:rPr>
        <w:t xml:space="preserve"> Baltijas jūras reģionā nacionālo jūras plānojumu izstrādes ietvaros starptautiskās konsultācijas ir organizējusi Zviedrija, Polija, Somija un Igaunija</w:t>
      </w:r>
    </w:p>
  </w:footnote>
  <w:footnote w:id="47">
    <w:p w14:paraId="2D2CE7F3" w14:textId="77777777" w:rsidR="00AF68CF" w:rsidRPr="004B1A97" w:rsidRDefault="00AF68CF" w:rsidP="0051119F">
      <w:pPr>
        <w:pStyle w:val="FootnoteText"/>
        <w:rPr>
          <w:rFonts w:ascii="Times New Roman" w:hAnsi="Times New Roman" w:cs="Times New Roman"/>
          <w:color w:val="auto"/>
          <w:sz w:val="18"/>
          <w:szCs w:val="18"/>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rPr>
        <w:t xml:space="preserve"> ES Stratēģija“Eiropa 2020” pieejama: </w:t>
      </w:r>
      <w:hyperlink r:id="rId23" w:history="1">
        <w:r w:rsidRPr="004B1A97">
          <w:rPr>
            <w:rStyle w:val="Hyperlink"/>
            <w:rFonts w:ascii="Times New Roman" w:hAnsi="Times New Roman" w:cs="Times New Roman"/>
            <w:color w:val="auto"/>
            <w:sz w:val="18"/>
            <w:szCs w:val="18"/>
          </w:rPr>
          <w:t>https://eur-lex.europa.eu/LexUriServ/LexUriServ.do?uri=COM:2010:2020:FIN:LV:PDF</w:t>
        </w:r>
      </w:hyperlink>
      <w:r w:rsidRPr="004B1A97">
        <w:rPr>
          <w:rFonts w:ascii="Times New Roman" w:hAnsi="Times New Roman" w:cs="Times New Roman"/>
          <w:color w:val="auto"/>
          <w:sz w:val="18"/>
          <w:szCs w:val="18"/>
        </w:rPr>
        <w:t xml:space="preserve"> </w:t>
      </w:r>
    </w:p>
  </w:footnote>
  <w:footnote w:id="48">
    <w:p w14:paraId="2ECB0D7A" w14:textId="77777777" w:rsidR="00AF68CF" w:rsidRPr="004B1A97" w:rsidRDefault="00AF68CF" w:rsidP="0051119F">
      <w:pPr>
        <w:pStyle w:val="FootnoteText"/>
        <w:rPr>
          <w:rFonts w:ascii="Times New Roman" w:hAnsi="Times New Roman" w:cs="Times New Roman"/>
          <w:color w:val="auto"/>
          <w:sz w:val="18"/>
          <w:szCs w:val="18"/>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rPr>
        <w:t xml:space="preserve"> EK 2014. gada 22. janvāra paziņojumā “Klimata un enerģētikas politikas satvars laikposmam no 2020. gada līdz 2030. gadam” (COM(2014)0015) un Priekšlikumā Eiropas Parlamenta un Padomes Direktīvai par atjaunojamo energoresursu enerģijas izmantošanas veicināšanu (pārstrādāta redakcija), kas pieejama: </w:t>
      </w:r>
      <w:hyperlink r:id="rId24" w:history="1">
        <w:r w:rsidRPr="004B1A97">
          <w:rPr>
            <w:rStyle w:val="Hyperlink"/>
            <w:rFonts w:ascii="Times New Roman" w:hAnsi="Times New Roman" w:cs="Times New Roman"/>
            <w:color w:val="auto"/>
            <w:sz w:val="18"/>
            <w:szCs w:val="18"/>
          </w:rPr>
          <w:t>https://eur-lex.europa.eu/legal-content/LV/TXT/HTML/?uri=CELEX:52016PC0767R(01)&amp;from=EN</w:t>
        </w:r>
      </w:hyperlink>
      <w:r w:rsidRPr="004B1A97">
        <w:rPr>
          <w:rFonts w:ascii="Times New Roman" w:hAnsi="Times New Roman" w:cs="Times New Roman"/>
          <w:color w:val="auto"/>
          <w:sz w:val="18"/>
          <w:szCs w:val="18"/>
        </w:rPr>
        <w:t xml:space="preserve"> </w:t>
      </w:r>
    </w:p>
  </w:footnote>
  <w:footnote w:id="49">
    <w:p w14:paraId="3ED0BDA3" w14:textId="77777777" w:rsidR="00AF68CF" w:rsidRPr="004B1A97" w:rsidRDefault="00AF68CF" w:rsidP="008F1349">
      <w:pPr>
        <w:pStyle w:val="FootnoteText"/>
        <w:rPr>
          <w:rFonts w:ascii="Times New Roman" w:hAnsi="Times New Roman" w:cs="Times New Roman"/>
          <w:color w:val="auto"/>
          <w:sz w:val="18"/>
          <w:szCs w:val="18"/>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rPr>
        <w:t xml:space="preserve"> Latvijas nacionālajā reformu programmā „Eiropa 2020” stratēģijas īstenošanai. Pieejama: </w:t>
      </w:r>
      <w:hyperlink r:id="rId25" w:history="1">
        <w:r w:rsidRPr="004B1A97">
          <w:rPr>
            <w:rStyle w:val="Hyperlink"/>
            <w:rFonts w:ascii="Times New Roman" w:hAnsi="Times New Roman" w:cs="Times New Roman"/>
            <w:color w:val="auto"/>
            <w:sz w:val="18"/>
            <w:szCs w:val="18"/>
          </w:rPr>
          <w:t>https://www.em.gov.lv/files/tautsaimniecibas_attistiba/LV_NRP_1.pdf</w:t>
        </w:r>
      </w:hyperlink>
      <w:r w:rsidRPr="004B1A97">
        <w:rPr>
          <w:rFonts w:ascii="Times New Roman" w:hAnsi="Times New Roman" w:cs="Times New Roman"/>
          <w:color w:val="auto"/>
          <w:sz w:val="18"/>
          <w:szCs w:val="18"/>
        </w:rPr>
        <w:t xml:space="preserve">  </w:t>
      </w:r>
    </w:p>
  </w:footnote>
  <w:footnote w:id="50">
    <w:p w14:paraId="6907F885" w14:textId="77777777" w:rsidR="00AF68CF" w:rsidRPr="004B1A97" w:rsidRDefault="00AF68CF" w:rsidP="008F1349">
      <w:pPr>
        <w:pStyle w:val="FootnoteText"/>
        <w:rPr>
          <w:rFonts w:ascii="Times New Roman" w:hAnsi="Times New Roman" w:cs="Times New Roman"/>
          <w:color w:val="auto"/>
          <w:sz w:val="18"/>
          <w:szCs w:val="18"/>
        </w:rPr>
      </w:pPr>
      <w:r w:rsidRPr="00C453A0">
        <w:rPr>
          <w:rStyle w:val="FootnoteReference"/>
          <w:rFonts w:ascii="Times New Roman" w:hAnsi="Times New Roman" w:cs="Times New Roman"/>
          <w:sz w:val="18"/>
          <w:szCs w:val="18"/>
          <w:vertAlign w:val="baseline"/>
        </w:rPr>
        <w:footnoteRef/>
      </w:r>
      <w:r w:rsidRPr="00C453A0">
        <w:rPr>
          <w:rFonts w:ascii="Times New Roman" w:hAnsi="Times New Roman" w:cs="Times New Roman"/>
          <w:sz w:val="18"/>
          <w:szCs w:val="18"/>
        </w:rPr>
        <w:t xml:space="preserve"> </w:t>
      </w:r>
      <w:r w:rsidRPr="004B1A97">
        <w:rPr>
          <w:rFonts w:ascii="Times New Roman" w:hAnsi="Times New Roman" w:cs="Times New Roman"/>
          <w:color w:val="auto"/>
          <w:sz w:val="18"/>
          <w:szCs w:val="18"/>
        </w:rPr>
        <w:t xml:space="preserve">Informatīvais ziņojums “Latvijas Enerģētikas ilgtermiņa stratēģija 2030 – konkurētspējīga enerģētika sabiedrībai” pieejams: </w:t>
      </w:r>
      <w:hyperlink r:id="rId26" w:history="1">
        <w:r w:rsidRPr="004B1A97">
          <w:rPr>
            <w:rStyle w:val="Hyperlink"/>
            <w:rFonts w:ascii="Times New Roman" w:hAnsi="Times New Roman" w:cs="Times New Roman"/>
            <w:color w:val="auto"/>
            <w:sz w:val="18"/>
            <w:szCs w:val="17"/>
          </w:rPr>
          <w:t>https://www.em.gov.lv/lv/nozares_politika/atjaunojama_energija_un_kogeneracija/normativie_akti_un_politikas_planosanas_dokumenti_/</w:t>
        </w:r>
      </w:hyperlink>
      <w:r w:rsidRPr="004B1A97">
        <w:rPr>
          <w:rFonts w:ascii="Times New Roman" w:hAnsi="Times New Roman" w:cs="Times New Roman"/>
          <w:color w:val="auto"/>
          <w:sz w:val="18"/>
          <w:szCs w:val="17"/>
        </w:rPr>
        <w:t xml:space="preserve"> </w:t>
      </w:r>
    </w:p>
  </w:footnote>
  <w:footnote w:id="51">
    <w:p w14:paraId="71D5EC24" w14:textId="77777777" w:rsidR="00AF68CF" w:rsidRPr="004B1A97" w:rsidRDefault="00AF68CF">
      <w:pPr>
        <w:pStyle w:val="FootnoteText"/>
        <w:rPr>
          <w:rFonts w:ascii="Times New Roman" w:hAnsi="Times New Roman" w:cs="Times New Roman"/>
          <w:color w:val="auto"/>
        </w:rPr>
      </w:pPr>
      <w:r w:rsidRPr="004B1A97">
        <w:rPr>
          <w:rStyle w:val="FootnoteReference"/>
          <w:rFonts w:ascii="Times New Roman" w:hAnsi="Times New Roman" w:cs="Times New Roman"/>
          <w:color w:val="auto"/>
          <w:sz w:val="18"/>
          <w:vertAlign w:val="baseline"/>
        </w:rPr>
        <w:footnoteRef/>
      </w:r>
      <w:r w:rsidRPr="004B1A97">
        <w:rPr>
          <w:rFonts w:ascii="Times New Roman" w:hAnsi="Times New Roman" w:cs="Times New Roman"/>
          <w:color w:val="auto"/>
          <w:sz w:val="18"/>
        </w:rPr>
        <w:t xml:space="preserve"> </w:t>
      </w:r>
      <w:r w:rsidRPr="004B1A97">
        <w:rPr>
          <w:rFonts w:ascii="Times New Roman" w:hAnsi="Times New Roman" w:cs="Times New Roman"/>
          <w:color w:val="auto"/>
        </w:rPr>
        <w:t xml:space="preserve">Progresa ziņojums par Latvijas nacionālās reformu programmas „Eiropa 2020” stratēģijas kontekstā īstenošanu, 2018. Pieejams: </w:t>
      </w:r>
      <w:hyperlink r:id="rId27" w:history="1">
        <w:r w:rsidRPr="004B1A97">
          <w:rPr>
            <w:rStyle w:val="Hyperlink"/>
            <w:rFonts w:ascii="Times New Roman" w:hAnsi="Times New Roman" w:cs="Times New Roman"/>
            <w:color w:val="auto"/>
          </w:rPr>
          <w:t>http://tap.mk.gov.lv/doc/2018_04/EMzino_05042018_NRP.667.docx</w:t>
        </w:r>
      </w:hyperlink>
    </w:p>
  </w:footnote>
  <w:footnote w:id="52">
    <w:p w14:paraId="36D11B83" w14:textId="77777777" w:rsidR="00AF68CF" w:rsidRPr="004B1A97" w:rsidRDefault="00AF68CF">
      <w:pPr>
        <w:pStyle w:val="FootnoteText"/>
        <w:rPr>
          <w:rFonts w:ascii="Times New Roman" w:hAnsi="Times New Roman" w:cs="Times New Roman"/>
          <w:color w:val="auto"/>
          <w:sz w:val="18"/>
          <w:szCs w:val="18"/>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rPr>
        <w:t xml:space="preserve"> Progresa ziņojums par Latvijas nacionālās reformu programmas „Eiropa 2020” stratēģijas kontekstā īstenošanu, 2018. Pieejams: </w:t>
      </w:r>
      <w:hyperlink r:id="rId28" w:history="1">
        <w:r w:rsidRPr="004B1A97">
          <w:rPr>
            <w:rStyle w:val="Hyperlink"/>
            <w:rFonts w:ascii="Times New Roman" w:hAnsi="Times New Roman" w:cs="Times New Roman"/>
            <w:color w:val="auto"/>
            <w:sz w:val="18"/>
            <w:szCs w:val="18"/>
          </w:rPr>
          <w:t>http://tap.mk.gov.lv/doc/2018_04/EMzino_05042018_NRP.667.docx</w:t>
        </w:r>
      </w:hyperlink>
      <w:r w:rsidRPr="004B1A97">
        <w:rPr>
          <w:rFonts w:ascii="Times New Roman" w:hAnsi="Times New Roman" w:cs="Times New Roman"/>
          <w:color w:val="auto"/>
          <w:sz w:val="18"/>
          <w:szCs w:val="18"/>
        </w:rPr>
        <w:t xml:space="preserve"> </w:t>
      </w:r>
    </w:p>
  </w:footnote>
  <w:footnote w:id="53">
    <w:p w14:paraId="0F1942F0" w14:textId="77777777" w:rsidR="00AF68CF" w:rsidRPr="00A26C00" w:rsidRDefault="00AF68CF" w:rsidP="0032207F">
      <w:pPr>
        <w:pStyle w:val="NoSpacing"/>
        <w:spacing w:after="120"/>
        <w:rPr>
          <w:rFonts w:ascii="Times New Roman" w:hAnsi="Times New Roman"/>
          <w:color w:val="C00000"/>
          <w:sz w:val="18"/>
          <w:szCs w:val="18"/>
        </w:rPr>
      </w:pPr>
      <w:r w:rsidRPr="004B1A97">
        <w:rPr>
          <w:rStyle w:val="FootnoteReference"/>
          <w:rFonts w:ascii="Times New Roman" w:hAnsi="Times New Roman"/>
          <w:sz w:val="18"/>
          <w:szCs w:val="18"/>
          <w:vertAlign w:val="baseline"/>
        </w:rPr>
        <w:footnoteRef/>
      </w:r>
      <w:r w:rsidRPr="004B1A97">
        <w:rPr>
          <w:rFonts w:ascii="Times New Roman" w:hAnsi="Times New Roman"/>
          <w:sz w:val="18"/>
          <w:szCs w:val="18"/>
        </w:rPr>
        <w:t xml:space="preserve"> Eurostat, 2017, dati pieejami: </w:t>
      </w:r>
      <w:hyperlink r:id="rId29" w:history="1">
        <w:r w:rsidRPr="004B1A97">
          <w:rPr>
            <w:rStyle w:val="Hyperlink"/>
            <w:rFonts w:ascii="Times New Roman" w:hAnsi="Times New Roman"/>
            <w:color w:val="auto"/>
            <w:sz w:val="18"/>
            <w:szCs w:val="18"/>
          </w:rPr>
          <w:t>http://ec.europa.eu/eurostat/statistics-explained/index.php?title=File:Primary_energy_production,_EU-28,_1990-2015,_ktoe_final.png</w:t>
        </w:r>
      </w:hyperlink>
      <w:r w:rsidRPr="00A26C00">
        <w:rPr>
          <w:rFonts w:ascii="Times New Roman" w:hAnsi="Times New Roman"/>
          <w:color w:val="C00000"/>
          <w:sz w:val="18"/>
          <w:szCs w:val="18"/>
        </w:rPr>
        <w:t xml:space="preserve"> </w:t>
      </w:r>
    </w:p>
  </w:footnote>
  <w:footnote w:id="54">
    <w:p w14:paraId="5729BC90" w14:textId="77777777" w:rsidR="00AF68CF" w:rsidRPr="004B1A97" w:rsidRDefault="00AF68CF" w:rsidP="00D14B5B">
      <w:pPr>
        <w:pStyle w:val="FootnoteText"/>
        <w:rPr>
          <w:color w:val="auto"/>
        </w:rPr>
      </w:pPr>
      <w:r w:rsidRPr="00ED3180">
        <w:rPr>
          <w:rStyle w:val="FootnoteReference"/>
          <w:rFonts w:ascii="Times New Roman" w:hAnsi="Times New Roman" w:cs="Times New Roman"/>
          <w:sz w:val="18"/>
          <w:vertAlign w:val="baseline"/>
        </w:rPr>
        <w:footnoteRef/>
      </w:r>
      <w:r>
        <w:t xml:space="preserve"> </w:t>
      </w:r>
      <w:r w:rsidRPr="004B1A97">
        <w:rPr>
          <w:rFonts w:ascii="Times New Roman" w:hAnsi="Times New Roman" w:cs="Times New Roman"/>
          <w:color w:val="auto"/>
          <w:sz w:val="18"/>
        </w:rPr>
        <w:t xml:space="preserve">Eurostat dati (pēdējo reizi skatīts 06.06.2018.), pieejami: </w:t>
      </w:r>
      <w:hyperlink r:id="rId30" w:anchor="30.25_of_electricity_generated_come_from_renewable_sources" w:history="1">
        <w:r w:rsidRPr="004B1A97">
          <w:rPr>
            <w:rStyle w:val="Hyperlink"/>
            <w:rFonts w:ascii="Times New Roman" w:hAnsi="Times New Roman" w:cs="Times New Roman"/>
            <w:color w:val="auto"/>
            <w:sz w:val="18"/>
          </w:rPr>
          <w:t>http://ec.europa.eu/eurostat/statistics-explained/index.php/Renewable_energy_statistics#30.25_of_electricity_generated_come_from_renewable_sources</w:t>
        </w:r>
      </w:hyperlink>
      <w:r w:rsidRPr="004B1A97">
        <w:rPr>
          <w:color w:val="auto"/>
          <w:sz w:val="18"/>
        </w:rPr>
        <w:t xml:space="preserve"> </w:t>
      </w:r>
    </w:p>
  </w:footnote>
  <w:footnote w:id="55">
    <w:p w14:paraId="7733D62C" w14:textId="77777777" w:rsidR="00AF68CF" w:rsidRPr="004B1A97" w:rsidRDefault="00AF68CF" w:rsidP="00C60EB7">
      <w:pPr>
        <w:pStyle w:val="FootnoteText"/>
        <w:keepLines/>
        <w:rPr>
          <w:rFonts w:ascii="Calibri Light" w:hAnsi="Calibri Light"/>
          <w:color w:val="auto"/>
          <w:sz w:val="16"/>
          <w:szCs w:val="16"/>
        </w:rPr>
      </w:pPr>
      <w:r w:rsidRPr="004B1A97">
        <w:rPr>
          <w:rStyle w:val="FootnoteReference"/>
          <w:rFonts w:ascii="Times New Roman" w:hAnsi="Times New Roman" w:cs="Times New Roman"/>
          <w:color w:val="auto"/>
          <w:sz w:val="18"/>
          <w:szCs w:val="16"/>
          <w:vertAlign w:val="baseline"/>
        </w:rPr>
        <w:footnoteRef/>
      </w:r>
      <w:r w:rsidRPr="004B1A97">
        <w:rPr>
          <w:rFonts w:ascii="Calibri Light" w:hAnsi="Calibri Light"/>
          <w:color w:val="auto"/>
          <w:sz w:val="16"/>
          <w:szCs w:val="16"/>
        </w:rPr>
        <w:t xml:space="preserve"> </w:t>
      </w:r>
      <w:r w:rsidRPr="004B1A97">
        <w:rPr>
          <w:rFonts w:ascii="Times New Roman" w:hAnsi="Times New Roman" w:cs="Times New Roman"/>
          <w:color w:val="auto"/>
          <w:sz w:val="18"/>
          <w:szCs w:val="16"/>
        </w:rPr>
        <w:t>Ar Eiropas parlamenta un padomes direktīvu (ES) 2015/1513, ar kuru groza Direktīvu 98/70/EK, kas attiecas uz benzīna un dīzeļdegvielu kvalitāti, un Direktīvu 2009/28/EK par atjaunojamo energoresursu izmantošanas veicināšanu (ILUC direktīva) aprēķina metodika transporta sektorā ir izmainīta, piemērojot reizinātājus dzelzceļā un autotransportā patērētajai elektroenerģijai.</w:t>
      </w:r>
    </w:p>
  </w:footnote>
  <w:footnote w:id="56">
    <w:p w14:paraId="1AAC4B79" w14:textId="77777777" w:rsidR="00AF68CF" w:rsidRPr="004B1A97" w:rsidRDefault="00AF68CF" w:rsidP="004F493B">
      <w:pPr>
        <w:pStyle w:val="FootnoteText"/>
        <w:rPr>
          <w:color w:val="auto"/>
        </w:rPr>
      </w:pPr>
      <w:r w:rsidRPr="004B1A97">
        <w:rPr>
          <w:rStyle w:val="FootnoteReference"/>
          <w:rFonts w:ascii="Times New Roman" w:hAnsi="Times New Roman" w:cs="Times New Roman"/>
          <w:color w:val="auto"/>
          <w:sz w:val="18"/>
          <w:vertAlign w:val="baseline"/>
        </w:rPr>
        <w:footnoteRef/>
      </w:r>
      <w:r w:rsidRPr="004B1A97">
        <w:rPr>
          <w:rFonts w:ascii="Times New Roman" w:hAnsi="Times New Roman" w:cs="Times New Roman"/>
          <w:color w:val="auto"/>
          <w:sz w:val="18"/>
        </w:rPr>
        <w:t xml:space="preserve"> Progresa ziņojums par Latvijas nacionālās reformu programmas „Eiropa 2020” stratēģijas kontekstā īstenošanu, 2018. Pieejams: </w:t>
      </w:r>
      <w:hyperlink r:id="rId31" w:history="1">
        <w:r w:rsidRPr="004B1A97">
          <w:rPr>
            <w:rStyle w:val="Hyperlink"/>
            <w:rFonts w:ascii="Times New Roman" w:hAnsi="Times New Roman" w:cs="Times New Roman"/>
            <w:color w:val="auto"/>
            <w:sz w:val="18"/>
          </w:rPr>
          <w:t>http://tap.mk.gov.lv/doc/2018_04/EMzino_05042018_NRP.667.docx</w:t>
        </w:r>
      </w:hyperlink>
      <w:r w:rsidRPr="004B1A97">
        <w:rPr>
          <w:color w:val="auto"/>
          <w:sz w:val="18"/>
        </w:rPr>
        <w:t xml:space="preserve"> </w:t>
      </w:r>
    </w:p>
  </w:footnote>
  <w:footnote w:id="57">
    <w:p w14:paraId="5ED8339A" w14:textId="77777777" w:rsidR="00AF68CF" w:rsidRPr="004B1A97" w:rsidRDefault="00AF68CF" w:rsidP="00C60EB7">
      <w:pPr>
        <w:pStyle w:val="FootnoteText"/>
        <w:rPr>
          <w:rFonts w:ascii="Times New Roman" w:hAnsi="Times New Roman" w:cs="Times New Roman"/>
          <w:color w:val="auto"/>
          <w:sz w:val="18"/>
          <w:szCs w:val="18"/>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rPr>
        <w:t xml:space="preserve"> AS “Augstsprieguma tīkls” (2017). Pārvades sistēmas operatora novērtējuma ziņojums. Pieejams: </w:t>
      </w:r>
      <w:hyperlink r:id="rId32" w:history="1">
        <w:r w:rsidRPr="004B1A97">
          <w:rPr>
            <w:rStyle w:val="Hyperlink"/>
            <w:rFonts w:ascii="Times New Roman" w:hAnsi="Times New Roman" w:cs="Times New Roman"/>
            <w:color w:val="auto"/>
            <w:sz w:val="18"/>
            <w:szCs w:val="18"/>
          </w:rPr>
          <w:t>http://www.ast.lv/files/ast_files/gadaparskzinoj/PSO_Zinojums_2016.pdf</w:t>
        </w:r>
      </w:hyperlink>
      <w:r w:rsidRPr="004B1A97">
        <w:rPr>
          <w:rFonts w:ascii="Times New Roman" w:hAnsi="Times New Roman" w:cs="Times New Roman"/>
          <w:color w:val="auto"/>
          <w:sz w:val="18"/>
          <w:szCs w:val="18"/>
        </w:rPr>
        <w:t xml:space="preserve"> </w:t>
      </w:r>
    </w:p>
  </w:footnote>
  <w:footnote w:id="58">
    <w:p w14:paraId="27408233" w14:textId="77777777" w:rsidR="00AF68CF" w:rsidRPr="004B1A97" w:rsidRDefault="00AF68CF" w:rsidP="00C60EB7">
      <w:pPr>
        <w:pStyle w:val="FootnoteText"/>
        <w:rPr>
          <w:rFonts w:ascii="Times New Roman" w:hAnsi="Times New Roman" w:cs="Times New Roman"/>
          <w:color w:val="auto"/>
          <w:sz w:val="18"/>
          <w:szCs w:val="18"/>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rPr>
        <w:t xml:space="preserve"> AS “Augstsprieguma tīkls” (2016). Elektroenerģijas pārvades sistēmas attīstības plāns 2017.-2026. gadam. Pieejams: </w:t>
      </w:r>
      <w:hyperlink r:id="rId33" w:history="1">
        <w:r w:rsidRPr="004B1A97">
          <w:rPr>
            <w:rStyle w:val="Hyperlink"/>
            <w:rFonts w:ascii="Times New Roman" w:hAnsi="Times New Roman" w:cs="Times New Roman"/>
            <w:color w:val="auto"/>
            <w:sz w:val="18"/>
            <w:szCs w:val="18"/>
          </w:rPr>
          <w:t>https://www.sprk.gov.lv/uploads/doc/ASTparvadessistemasattistibasplans2016arpielikumiem.pdf</w:t>
        </w:r>
      </w:hyperlink>
    </w:p>
  </w:footnote>
  <w:footnote w:id="59">
    <w:p w14:paraId="70CF9D8A" w14:textId="77777777" w:rsidR="00AF68CF" w:rsidRPr="004B1A97" w:rsidRDefault="00AF68CF" w:rsidP="0032207F">
      <w:pPr>
        <w:pStyle w:val="FootnoteText"/>
        <w:rPr>
          <w:rFonts w:ascii="Times New Roman" w:hAnsi="Times New Roman" w:cs="Times New Roman"/>
          <w:color w:val="auto"/>
          <w:sz w:val="18"/>
          <w:szCs w:val="18"/>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rPr>
        <w:t xml:space="preserve"> REN21 (2013). </w:t>
      </w:r>
      <w:r w:rsidRPr="004B1A97">
        <w:rPr>
          <w:rFonts w:ascii="Times New Roman" w:hAnsi="Times New Roman" w:cs="Times New Roman"/>
          <w:color w:val="auto"/>
          <w:sz w:val="18"/>
          <w:szCs w:val="18"/>
          <w:shd w:val="clear" w:color="auto" w:fill="FFFFFF"/>
        </w:rPr>
        <w:t xml:space="preserve">Renewables Global Futures Report. Pieejams: </w:t>
      </w:r>
      <w:hyperlink r:id="rId34" w:history="1">
        <w:r w:rsidRPr="004B1A97">
          <w:rPr>
            <w:rStyle w:val="Hyperlink"/>
            <w:rFonts w:ascii="Times New Roman" w:hAnsi="Times New Roman" w:cs="Times New Roman"/>
            <w:color w:val="auto"/>
            <w:sz w:val="18"/>
            <w:szCs w:val="18"/>
            <w:shd w:val="clear" w:color="auto" w:fill="FFFFFF"/>
          </w:rPr>
          <w:t>http://www.ren21.net/future-of-renewables/global-futures-report/</w:t>
        </w:r>
      </w:hyperlink>
      <w:r w:rsidRPr="004B1A97">
        <w:rPr>
          <w:rStyle w:val="Hyperlink"/>
          <w:rFonts w:ascii="Times New Roman" w:hAnsi="Times New Roman" w:cs="Times New Roman"/>
          <w:color w:val="auto"/>
          <w:sz w:val="18"/>
          <w:szCs w:val="18"/>
          <w:shd w:val="clear" w:color="auto" w:fill="FFFFFF"/>
        </w:rPr>
        <w:t xml:space="preserve"> </w:t>
      </w:r>
    </w:p>
  </w:footnote>
  <w:footnote w:id="60">
    <w:p w14:paraId="67DBAE1E" w14:textId="77777777" w:rsidR="00AF68CF" w:rsidRPr="004B1A97" w:rsidRDefault="00AF68CF" w:rsidP="0032207F">
      <w:pPr>
        <w:pStyle w:val="FootnoteText"/>
        <w:rPr>
          <w:rFonts w:ascii="Times New Roman" w:hAnsi="Times New Roman" w:cs="Times New Roman"/>
          <w:color w:val="auto"/>
          <w:sz w:val="18"/>
          <w:szCs w:val="18"/>
          <w:shd w:val="clear" w:color="auto" w:fill="FFFFFF"/>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shd w:val="clear" w:color="auto" w:fill="FFFFFF"/>
        </w:rPr>
        <w:t xml:space="preserve"> Global Wind Energy Council (2016). Offshore wind. Pieejams: </w:t>
      </w:r>
      <w:hyperlink r:id="rId35" w:history="1">
        <w:r w:rsidRPr="004B1A97">
          <w:rPr>
            <w:rStyle w:val="Hyperlink"/>
            <w:rFonts w:ascii="Times New Roman" w:hAnsi="Times New Roman" w:cs="Times New Roman"/>
            <w:color w:val="auto"/>
            <w:sz w:val="18"/>
            <w:szCs w:val="18"/>
            <w:shd w:val="clear" w:color="auto" w:fill="FFFFFF"/>
          </w:rPr>
          <w:t>http://www.gwec.net/wp-content/uploads/2017/05/Global-Offshore-2016-and-Beyond.pdf</w:t>
        </w:r>
      </w:hyperlink>
      <w:r w:rsidRPr="004B1A97">
        <w:rPr>
          <w:rFonts w:ascii="Times New Roman" w:hAnsi="Times New Roman" w:cs="Times New Roman"/>
          <w:color w:val="auto"/>
          <w:sz w:val="18"/>
          <w:szCs w:val="18"/>
          <w:shd w:val="clear" w:color="auto" w:fill="FFFFFF"/>
        </w:rPr>
        <w:t>)</w:t>
      </w:r>
    </w:p>
  </w:footnote>
  <w:footnote w:id="61">
    <w:p w14:paraId="71B39FD2" w14:textId="77777777" w:rsidR="00AF68CF" w:rsidRPr="004B1A97" w:rsidRDefault="00AF68CF" w:rsidP="0032207F">
      <w:pPr>
        <w:pStyle w:val="FootnoteText"/>
        <w:rPr>
          <w:rFonts w:ascii="Times New Roman" w:hAnsi="Times New Roman" w:cs="Times New Roman"/>
          <w:color w:val="auto"/>
          <w:sz w:val="18"/>
          <w:szCs w:val="18"/>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rPr>
        <w:t xml:space="preserve"> Ziņojums “Atjaunojamās enerģijas perspektīvas Eiropas Savienībā” pieejams: </w:t>
      </w:r>
      <w:hyperlink r:id="rId36" w:history="1">
        <w:r w:rsidRPr="004B1A97">
          <w:rPr>
            <w:rStyle w:val="Hyperlink"/>
            <w:rFonts w:ascii="Times New Roman" w:hAnsi="Times New Roman" w:cs="Times New Roman"/>
            <w:color w:val="auto"/>
            <w:sz w:val="18"/>
            <w:szCs w:val="18"/>
          </w:rPr>
          <w:t>https://ec.europa.eu/energy/en/events/launch-irena-report-renewable-energy-prospects-european-union</w:t>
        </w:r>
      </w:hyperlink>
      <w:r w:rsidRPr="004B1A97">
        <w:rPr>
          <w:rFonts w:ascii="Times New Roman" w:hAnsi="Times New Roman" w:cs="Times New Roman"/>
          <w:color w:val="auto"/>
          <w:sz w:val="18"/>
          <w:szCs w:val="18"/>
        </w:rPr>
        <w:t xml:space="preserve"> </w:t>
      </w:r>
    </w:p>
  </w:footnote>
  <w:footnote w:id="62">
    <w:p w14:paraId="13071CD9" w14:textId="77777777" w:rsidR="00AF68CF" w:rsidRPr="004B1A97" w:rsidRDefault="00AF68CF" w:rsidP="0032207F">
      <w:pPr>
        <w:pStyle w:val="FootnoteText"/>
        <w:rPr>
          <w:rFonts w:ascii="Times New Roman" w:hAnsi="Times New Roman" w:cs="Times New Roman"/>
          <w:color w:val="auto"/>
          <w:sz w:val="18"/>
          <w:szCs w:val="18"/>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rPr>
        <w:t xml:space="preserve"> IRENA ziņojums “Renewable Power Generation Costs in 2017”. Pieejams:  </w:t>
      </w:r>
      <w:hyperlink r:id="rId37" w:history="1">
        <w:r w:rsidRPr="004B1A97">
          <w:rPr>
            <w:rStyle w:val="Hyperlink"/>
            <w:rFonts w:ascii="Times New Roman" w:hAnsi="Times New Roman" w:cs="Times New Roman"/>
            <w:color w:val="auto"/>
            <w:sz w:val="18"/>
            <w:szCs w:val="18"/>
          </w:rPr>
          <w:t>https://www.irena.org/publications/2018/Jan/Renewable-power-generation-costs-in-2017</w:t>
        </w:r>
      </w:hyperlink>
      <w:r w:rsidRPr="004B1A97">
        <w:rPr>
          <w:rFonts w:ascii="Times New Roman" w:hAnsi="Times New Roman" w:cs="Times New Roman"/>
          <w:color w:val="auto"/>
          <w:sz w:val="18"/>
          <w:szCs w:val="18"/>
        </w:rPr>
        <w:t xml:space="preserve"> </w:t>
      </w:r>
    </w:p>
  </w:footnote>
  <w:footnote w:id="63">
    <w:p w14:paraId="12EA777E" w14:textId="77777777" w:rsidR="00AF68CF" w:rsidRPr="004B1A97" w:rsidRDefault="00AF68CF">
      <w:pPr>
        <w:pStyle w:val="FootnoteText"/>
        <w:rPr>
          <w:rFonts w:ascii="Times New Roman" w:hAnsi="Times New Roman" w:cs="Times New Roman"/>
          <w:color w:val="auto"/>
        </w:rPr>
      </w:pPr>
      <w:r w:rsidRPr="00152179">
        <w:rPr>
          <w:rStyle w:val="FootnoteReference"/>
          <w:rFonts w:ascii="Times New Roman" w:hAnsi="Times New Roman" w:cs="Times New Roman"/>
          <w:sz w:val="18"/>
          <w:szCs w:val="18"/>
          <w:vertAlign w:val="baseline"/>
        </w:rPr>
        <w:footnoteRef/>
      </w:r>
      <w:r w:rsidRPr="00152179">
        <w:rPr>
          <w:rFonts w:ascii="Times New Roman" w:hAnsi="Times New Roman" w:cs="Times New Roman"/>
          <w:sz w:val="18"/>
          <w:szCs w:val="18"/>
        </w:rPr>
        <w:t xml:space="preserve"> Progresa ziņojums par </w:t>
      </w:r>
      <w:r w:rsidRPr="004B1A97">
        <w:rPr>
          <w:rFonts w:ascii="Times New Roman" w:hAnsi="Times New Roman" w:cs="Times New Roman"/>
          <w:color w:val="auto"/>
          <w:sz w:val="18"/>
          <w:szCs w:val="18"/>
        </w:rPr>
        <w:t xml:space="preserve">Latvijas nacionālās reformu programmas „Eiropa 2020” stratēģijas kontekstā īstenošanu, 2018. Pieejams: </w:t>
      </w:r>
      <w:hyperlink r:id="rId38" w:history="1">
        <w:r w:rsidRPr="004B1A97">
          <w:rPr>
            <w:rStyle w:val="Hyperlink"/>
            <w:rFonts w:ascii="Times New Roman" w:hAnsi="Times New Roman" w:cs="Times New Roman"/>
            <w:color w:val="auto"/>
            <w:sz w:val="18"/>
            <w:szCs w:val="18"/>
          </w:rPr>
          <w:t>http://tap.mk.gov.lv/doc/2018_04/EMzino_05042018_NRP.667.docx</w:t>
        </w:r>
      </w:hyperlink>
    </w:p>
  </w:footnote>
  <w:footnote w:id="64">
    <w:p w14:paraId="47F6DB43" w14:textId="77777777" w:rsidR="00AF68CF" w:rsidRPr="004B1A97" w:rsidRDefault="00AF68CF" w:rsidP="0032207F">
      <w:pPr>
        <w:pStyle w:val="FootnoteText"/>
        <w:rPr>
          <w:rFonts w:ascii="Times New Roman" w:hAnsi="Times New Roman" w:cs="Times New Roman"/>
          <w:color w:val="auto"/>
          <w:sz w:val="18"/>
          <w:szCs w:val="18"/>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rPr>
        <w:t xml:space="preserve">  Polijas Gdaņskas Jūras institūta (MIG) vēja ātruma jūrā 100 m augstumā modelēšanas rezultāti</w:t>
      </w:r>
    </w:p>
  </w:footnote>
  <w:footnote w:id="65">
    <w:p w14:paraId="644685E9" w14:textId="77777777" w:rsidR="00AF68CF" w:rsidRPr="004B1A97" w:rsidRDefault="00AF68CF" w:rsidP="00CB1221">
      <w:pPr>
        <w:widowControl w:val="0"/>
        <w:spacing w:after="0"/>
        <w:rPr>
          <w:rFonts w:ascii="Times New Roman" w:hAnsi="Times New Roman" w:cs="Times New Roman"/>
          <w:color w:val="auto"/>
          <w:sz w:val="18"/>
          <w:szCs w:val="18"/>
        </w:rPr>
      </w:pPr>
      <w:r w:rsidRPr="004B1A97">
        <w:rPr>
          <w:rFonts w:ascii="Times New Roman" w:hAnsi="Times New Roman" w:cs="Times New Roman"/>
          <w:color w:val="auto"/>
          <w:sz w:val="18"/>
          <w:szCs w:val="18"/>
        </w:rPr>
        <w:footnoteRef/>
      </w:r>
      <w:r w:rsidRPr="004B1A97">
        <w:rPr>
          <w:rFonts w:ascii="Times New Roman" w:hAnsi="Times New Roman" w:cs="Times New Roman"/>
          <w:color w:val="auto"/>
          <w:sz w:val="18"/>
          <w:szCs w:val="18"/>
        </w:rPr>
        <w:t xml:space="preserve"> Minimālais attālums atbilstoši Kristīnas Veidemanes promocijas darbam “Izmaiņas Latvijas piekrastes ainavā 20.–21.gadsimta mijā un mūsdienu izaicinājumi”, pieejams: </w:t>
      </w:r>
      <w:hyperlink r:id="rId39" w:history="1">
        <w:r w:rsidRPr="004B1A97">
          <w:rPr>
            <w:rStyle w:val="Hyperlink"/>
            <w:rFonts w:ascii="Times New Roman" w:hAnsi="Times New Roman" w:cs="Times New Roman"/>
            <w:color w:val="auto"/>
            <w:sz w:val="18"/>
            <w:szCs w:val="18"/>
          </w:rPr>
          <w:t>https://dspace.lu.lv/dspace/bitstream/handle/7/4796/30118-Kristina_Veidemane_2013.pdf?sequence=1</w:t>
        </w:r>
      </w:hyperlink>
      <w:r w:rsidRPr="004B1A97">
        <w:rPr>
          <w:rFonts w:ascii="Times New Roman" w:hAnsi="Times New Roman" w:cs="Times New Roman"/>
          <w:color w:val="auto"/>
          <w:sz w:val="18"/>
          <w:szCs w:val="18"/>
        </w:rPr>
        <w:t xml:space="preserve">  un Skotijā veiktajam novērtējumam «Scott, K.E., Anderson, C., Dunsford, H., Benson, J.F. and MacFarlane, R. (2005). An assessment of the sensitivity and capacity of the Scottish seascape in relation to offshore windfarms. Scottish Natural Heritage Commissioned Report No.103 (ROAME No. F03AA06)» 23. lpp., kas pieejams: </w:t>
      </w:r>
      <w:hyperlink r:id="rId40">
        <w:r w:rsidRPr="004B1A97">
          <w:rPr>
            <w:rFonts w:ascii="Times New Roman" w:hAnsi="Times New Roman" w:cs="Times New Roman"/>
            <w:color w:val="auto"/>
            <w:sz w:val="18"/>
            <w:szCs w:val="18"/>
            <w:u w:val="single"/>
          </w:rPr>
          <w:t>http://www.snh.org.uk/pdfs/publications/commissioned_reports/F03AA06.pdf</w:t>
        </w:r>
      </w:hyperlink>
    </w:p>
  </w:footnote>
  <w:footnote w:id="66">
    <w:p w14:paraId="008C1D0E" w14:textId="77777777" w:rsidR="00AF68CF" w:rsidRPr="00ED31F6" w:rsidRDefault="00AF68CF" w:rsidP="00ED31F6">
      <w:pPr>
        <w:widowControl w:val="0"/>
        <w:spacing w:after="0"/>
        <w:rPr>
          <w:rFonts w:ascii="Times New Roman" w:eastAsia="Garamond" w:hAnsi="Times New Roman" w:cs="Times New Roman"/>
          <w:sz w:val="18"/>
          <w:szCs w:val="18"/>
        </w:rPr>
      </w:pPr>
      <w:r w:rsidRPr="00ED3180">
        <w:rPr>
          <w:rFonts w:ascii="Times New Roman" w:hAnsi="Times New Roman" w:cs="Times New Roman"/>
          <w:sz w:val="18"/>
          <w:szCs w:val="18"/>
        </w:rPr>
        <w:footnoteRef/>
      </w:r>
      <w:r w:rsidRPr="00ED31F6">
        <w:rPr>
          <w:rFonts w:ascii="Times New Roman" w:hAnsi="Times New Roman" w:cs="Times New Roman"/>
          <w:sz w:val="18"/>
          <w:szCs w:val="18"/>
        </w:rPr>
        <w:t xml:space="preserve"> Atbilstoši Apvienotās Karalistes vadlīnijām par atstatumiem starp vēja turbīnām</w:t>
      </w:r>
      <w:r>
        <w:rPr>
          <w:rFonts w:ascii="Times New Roman" w:hAnsi="Times New Roman" w:cs="Times New Roman"/>
          <w:sz w:val="18"/>
          <w:szCs w:val="18"/>
        </w:rPr>
        <w:t>, kas pieejamas</w:t>
      </w:r>
      <w:r w:rsidRPr="00ED31F6">
        <w:rPr>
          <w:rFonts w:ascii="Times New Roman" w:hAnsi="Times New Roman" w:cs="Times New Roman"/>
          <w:sz w:val="18"/>
          <w:szCs w:val="18"/>
        </w:rPr>
        <w:t xml:space="preserve"> (angļu valodā): </w:t>
      </w:r>
      <w:hyperlink r:id="rId41">
        <w:r w:rsidRPr="00ED31F6">
          <w:rPr>
            <w:rFonts w:ascii="Times New Roman" w:hAnsi="Times New Roman" w:cs="Times New Roman"/>
            <w:sz w:val="18"/>
            <w:szCs w:val="18"/>
            <w:u w:val="single"/>
          </w:rPr>
          <w:t>https://www.planningni.gov.uk/de/index/policy/planning_statements_and_supplementary_planning_guidance/pps18/pps18_annex1/pps18_annex1_wind/pps18_annex1_technology/pps18_annex1_spacing.htm</w:t>
        </w:r>
      </w:hyperlink>
      <w:r w:rsidRPr="00ED31F6">
        <w:rPr>
          <w:rFonts w:ascii="Times New Roman" w:eastAsia="Garamond" w:hAnsi="Times New Roman" w:cs="Times New Roman"/>
          <w:sz w:val="18"/>
          <w:szCs w:val="18"/>
        </w:rPr>
        <w:t xml:space="preserve"> </w:t>
      </w:r>
    </w:p>
  </w:footnote>
  <w:footnote w:id="67">
    <w:p w14:paraId="1A435AA9" w14:textId="77777777" w:rsidR="00AF68CF" w:rsidRPr="004B1A97" w:rsidRDefault="00AF68CF" w:rsidP="0032207F">
      <w:pPr>
        <w:pStyle w:val="NoSpacing"/>
        <w:rPr>
          <w:rFonts w:ascii="Times New Roman" w:hAnsi="Times New Roman"/>
          <w:sz w:val="18"/>
          <w:szCs w:val="18"/>
        </w:rPr>
      </w:pPr>
      <w:r w:rsidRPr="00FB35D4">
        <w:rPr>
          <w:rStyle w:val="FootnoteReference"/>
          <w:rFonts w:ascii="Times New Roman" w:hAnsi="Times New Roman"/>
          <w:sz w:val="18"/>
          <w:szCs w:val="18"/>
          <w:vertAlign w:val="baseline"/>
        </w:rPr>
        <w:footnoteRef/>
      </w:r>
      <w:r w:rsidRPr="00FB35D4">
        <w:rPr>
          <w:rFonts w:ascii="Times New Roman" w:hAnsi="Times New Roman"/>
          <w:sz w:val="18"/>
          <w:szCs w:val="18"/>
        </w:rPr>
        <w:t xml:space="preserve"> Padmanathan. K.,*, Uma . Govindarajan, Vigna K. Ramachandaramurthy  Varunraj. P., Sudar Oli Selvi. T., T.Tamizharasan, 2017.  </w:t>
      </w:r>
      <w:r w:rsidRPr="004B1A97">
        <w:rPr>
          <w:rFonts w:ascii="Times New Roman" w:hAnsi="Times New Roman"/>
          <w:sz w:val="18"/>
          <w:szCs w:val="18"/>
        </w:rPr>
        <w:t xml:space="preserve">Conceptual Framework of Antecedents to Trends on Permanent Magnet Synchronous Generators for Wind Energy Conversion System. ResearchGate. Pieejams: </w:t>
      </w:r>
      <w:hyperlink r:id="rId42" w:history="1">
        <w:r w:rsidRPr="004B1A97">
          <w:rPr>
            <w:rStyle w:val="Hyperlink"/>
            <w:rFonts w:ascii="Times New Roman" w:hAnsi="Times New Roman"/>
            <w:color w:val="auto"/>
            <w:sz w:val="18"/>
            <w:szCs w:val="18"/>
          </w:rPr>
          <w:t>https://www.researchgate.net/publication/320867742_Conceptual_Framework_of_Antecedents_to_Trends_on_Permanent_Magnet_Synchronous_Generators_for_Wind_Energy_Conversion_System</w:t>
        </w:r>
      </w:hyperlink>
      <w:r w:rsidRPr="004B1A97">
        <w:rPr>
          <w:rFonts w:ascii="Times New Roman" w:hAnsi="Times New Roman"/>
          <w:sz w:val="18"/>
          <w:szCs w:val="18"/>
        </w:rPr>
        <w:t xml:space="preserve"> </w:t>
      </w:r>
    </w:p>
  </w:footnote>
  <w:footnote w:id="68">
    <w:p w14:paraId="24F9BE31" w14:textId="77777777" w:rsidR="00AF68CF" w:rsidRPr="004B1A97" w:rsidRDefault="00AF68CF" w:rsidP="0032207F">
      <w:pPr>
        <w:pStyle w:val="FootnoteText"/>
        <w:rPr>
          <w:rFonts w:ascii="Times New Roman" w:hAnsi="Times New Roman" w:cs="Times New Roman"/>
          <w:color w:val="auto"/>
          <w:sz w:val="18"/>
          <w:szCs w:val="18"/>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rPr>
        <w:t xml:space="preserve"> Jūras un hidro-kinētisko tehnoloģiju datu bāze (angļu valodā) pieejama: </w:t>
      </w:r>
      <w:hyperlink r:id="rId43" w:history="1">
        <w:r w:rsidRPr="004B1A97">
          <w:rPr>
            <w:rStyle w:val="Hyperlink"/>
            <w:rFonts w:ascii="Times New Roman" w:hAnsi="Times New Roman" w:cs="Times New Roman"/>
            <w:color w:val="auto"/>
            <w:sz w:val="18"/>
            <w:szCs w:val="18"/>
          </w:rPr>
          <w:t>https://openei.org/wiki/Marine_and_Hydrokinetic_Technology_Database</w:t>
        </w:r>
      </w:hyperlink>
      <w:r w:rsidRPr="004B1A97">
        <w:rPr>
          <w:rFonts w:ascii="Times New Roman" w:hAnsi="Times New Roman" w:cs="Times New Roman"/>
          <w:color w:val="auto"/>
          <w:sz w:val="18"/>
          <w:szCs w:val="18"/>
        </w:rPr>
        <w:t xml:space="preserve"> </w:t>
      </w:r>
    </w:p>
  </w:footnote>
  <w:footnote w:id="69">
    <w:p w14:paraId="1C023701" w14:textId="77777777" w:rsidR="00AF68CF" w:rsidRPr="004B1A97" w:rsidRDefault="00AF68CF" w:rsidP="0032207F">
      <w:pPr>
        <w:widowControl w:val="0"/>
        <w:spacing w:after="0"/>
        <w:rPr>
          <w:rFonts w:ascii="Times New Roman" w:eastAsia="Garamond" w:hAnsi="Times New Roman" w:cs="Times New Roman"/>
          <w:b/>
          <w:color w:val="auto"/>
          <w:sz w:val="18"/>
          <w:szCs w:val="18"/>
        </w:rPr>
      </w:pPr>
      <w:r w:rsidRPr="004B1A97">
        <w:rPr>
          <w:rFonts w:ascii="Times New Roman" w:hAnsi="Times New Roman" w:cs="Times New Roman"/>
          <w:color w:val="auto"/>
          <w:sz w:val="18"/>
          <w:szCs w:val="18"/>
        </w:rPr>
        <w:footnoteRef/>
      </w:r>
      <w:r w:rsidRPr="004B1A97">
        <w:rPr>
          <w:rFonts w:ascii="Times New Roman" w:eastAsia="Garamond" w:hAnsi="Times New Roman" w:cs="Times New Roman"/>
          <w:color w:val="auto"/>
          <w:sz w:val="18"/>
          <w:szCs w:val="18"/>
        </w:rPr>
        <w:t xml:space="preserve"> Latvijas Republikas Patentu valde. 2014.</w:t>
      </w:r>
      <w:r w:rsidRPr="004B1A97">
        <w:rPr>
          <w:rFonts w:ascii="Times New Roman" w:hAnsi="Times New Roman" w:cs="Times New Roman"/>
          <w:color w:val="auto"/>
          <w:sz w:val="18"/>
          <w:szCs w:val="18"/>
        </w:rPr>
        <w:t xml:space="preserve"> </w:t>
      </w:r>
      <w:r w:rsidRPr="004B1A97">
        <w:rPr>
          <w:rFonts w:ascii="Times New Roman" w:eastAsia="Garamond" w:hAnsi="Times New Roman" w:cs="Times New Roman"/>
          <w:color w:val="auto"/>
          <w:sz w:val="18"/>
          <w:szCs w:val="18"/>
        </w:rPr>
        <w:t>Izgudrojumi, Preču Zīmes un Dizainparaugi. Patents “Ūdens viļņu enerģijas izmantošanas iekārta”, 456 lp.</w:t>
      </w:r>
    </w:p>
  </w:footnote>
  <w:footnote w:id="70">
    <w:p w14:paraId="1C04F15A" w14:textId="77777777" w:rsidR="00AF68CF" w:rsidRPr="00A26C00" w:rsidRDefault="00AF68CF" w:rsidP="0032207F">
      <w:pPr>
        <w:widowControl w:val="0"/>
        <w:spacing w:after="0"/>
        <w:rPr>
          <w:rFonts w:ascii="Times New Roman" w:eastAsia="Garamond" w:hAnsi="Times New Roman" w:cs="Times New Roman"/>
          <w:sz w:val="18"/>
          <w:szCs w:val="18"/>
        </w:rPr>
      </w:pPr>
      <w:r w:rsidRPr="004B1A97">
        <w:rPr>
          <w:rFonts w:ascii="Times New Roman" w:hAnsi="Times New Roman" w:cs="Times New Roman"/>
          <w:color w:val="auto"/>
          <w:sz w:val="18"/>
          <w:szCs w:val="18"/>
        </w:rPr>
        <w:footnoteRef/>
      </w:r>
      <w:r w:rsidRPr="004B1A97">
        <w:rPr>
          <w:rFonts w:ascii="Times New Roman" w:eastAsia="Garamond" w:hAnsi="Times New Roman" w:cs="Times New Roman"/>
          <w:color w:val="auto"/>
          <w:sz w:val="18"/>
          <w:szCs w:val="18"/>
        </w:rPr>
        <w:t xml:space="preserve"> Informācija par “Penguin” iekārtu pieejama: </w:t>
      </w:r>
      <w:hyperlink r:id="rId44">
        <w:r w:rsidRPr="004B1A97">
          <w:rPr>
            <w:rFonts w:ascii="Times New Roman" w:hAnsi="Times New Roman" w:cs="Times New Roman"/>
            <w:color w:val="auto"/>
            <w:sz w:val="18"/>
            <w:szCs w:val="18"/>
            <w:u w:val="single"/>
          </w:rPr>
          <w:t>http://www.riga-shipyard.com/lv/project/penguin/</w:t>
        </w:r>
      </w:hyperlink>
    </w:p>
  </w:footnote>
  <w:footnote w:id="71">
    <w:p w14:paraId="04ABCC93" w14:textId="77777777" w:rsidR="00AF68CF" w:rsidRPr="004B1A97" w:rsidRDefault="00AF68CF" w:rsidP="0032207F">
      <w:pPr>
        <w:widowControl w:val="0"/>
        <w:spacing w:after="0"/>
        <w:rPr>
          <w:rFonts w:ascii="Times New Roman" w:eastAsia="Garamond" w:hAnsi="Times New Roman" w:cs="Times New Roman"/>
          <w:color w:val="auto"/>
          <w:sz w:val="18"/>
          <w:szCs w:val="18"/>
        </w:rPr>
      </w:pPr>
      <w:r w:rsidRPr="00ED3180">
        <w:rPr>
          <w:rFonts w:ascii="Times New Roman" w:hAnsi="Times New Roman" w:cs="Times New Roman"/>
          <w:sz w:val="18"/>
          <w:szCs w:val="18"/>
        </w:rPr>
        <w:footnoteRef/>
      </w:r>
      <w:r w:rsidRPr="00A26C00">
        <w:rPr>
          <w:rFonts w:ascii="Times New Roman" w:eastAsia="Garamond" w:hAnsi="Times New Roman" w:cs="Times New Roman"/>
          <w:sz w:val="18"/>
          <w:szCs w:val="18"/>
        </w:rPr>
        <w:t xml:space="preserve"> Projekts “Jūras </w:t>
      </w:r>
      <w:r w:rsidRPr="004B1A97">
        <w:rPr>
          <w:rFonts w:ascii="Times New Roman" w:eastAsia="Garamond" w:hAnsi="Times New Roman" w:cs="Times New Roman"/>
          <w:color w:val="auto"/>
          <w:sz w:val="18"/>
          <w:szCs w:val="18"/>
        </w:rPr>
        <w:t xml:space="preserve">siltuma kā atjaunojamās enerģijas izmantošana Salacgrīvas pilsētas budžeta iestādēs”, informācija pieejama: </w:t>
      </w:r>
      <w:hyperlink r:id="rId45" w:history="1">
        <w:r w:rsidRPr="004B1A97">
          <w:rPr>
            <w:rStyle w:val="Hyperlink"/>
            <w:rFonts w:ascii="Times New Roman" w:eastAsia="Garamond" w:hAnsi="Times New Roman" w:cs="Times New Roman"/>
            <w:color w:val="auto"/>
            <w:sz w:val="18"/>
            <w:szCs w:val="18"/>
          </w:rPr>
          <w:t>http://www.salacgriva.lv/lat/salacgrivas_novads/projekti/juras_siltums/</w:t>
        </w:r>
      </w:hyperlink>
      <w:r w:rsidRPr="004B1A97">
        <w:rPr>
          <w:rFonts w:ascii="Times New Roman" w:eastAsia="Garamond" w:hAnsi="Times New Roman" w:cs="Times New Roman"/>
          <w:color w:val="auto"/>
          <w:sz w:val="18"/>
          <w:szCs w:val="18"/>
        </w:rPr>
        <w:t xml:space="preserve"> </w:t>
      </w:r>
    </w:p>
  </w:footnote>
  <w:footnote w:id="72">
    <w:p w14:paraId="4DD3C814" w14:textId="77777777" w:rsidR="00AF68CF" w:rsidRPr="004B1A97" w:rsidRDefault="00AF68CF">
      <w:pPr>
        <w:pStyle w:val="FootnoteText"/>
        <w:rPr>
          <w:rFonts w:ascii="Times New Roman" w:hAnsi="Times New Roman" w:cs="Times New Roman"/>
          <w:color w:val="auto"/>
          <w:sz w:val="18"/>
          <w:szCs w:val="18"/>
        </w:rPr>
      </w:pPr>
      <w:r w:rsidRPr="006A5515">
        <w:rPr>
          <w:rStyle w:val="FootnoteReference"/>
          <w:rFonts w:ascii="Times New Roman" w:hAnsi="Times New Roman" w:cs="Times New Roman"/>
          <w:sz w:val="18"/>
          <w:szCs w:val="18"/>
          <w:vertAlign w:val="baseline"/>
        </w:rPr>
        <w:footnoteRef/>
      </w:r>
      <w:r w:rsidRPr="00F42541">
        <w:rPr>
          <w:rFonts w:ascii="Times New Roman" w:hAnsi="Times New Roman" w:cs="Times New Roman"/>
          <w:sz w:val="18"/>
          <w:szCs w:val="18"/>
        </w:rPr>
        <w:t xml:space="preserve"> Nākamās </w:t>
      </w:r>
      <w:r w:rsidRPr="004B1A97">
        <w:rPr>
          <w:rFonts w:ascii="Times New Roman" w:hAnsi="Times New Roman" w:cs="Times New Roman"/>
          <w:color w:val="auto"/>
          <w:sz w:val="18"/>
          <w:szCs w:val="18"/>
        </w:rPr>
        <w:t xml:space="preserve">paaudzes platjoslas elektronisko sakaru tīklu attīstības koncepcija 2013.–2020.gadam pieejama: </w:t>
      </w:r>
      <w:hyperlink r:id="rId46" w:history="1">
        <w:r w:rsidRPr="004B1A97">
          <w:rPr>
            <w:rStyle w:val="Hyperlink"/>
            <w:rFonts w:ascii="Times New Roman" w:hAnsi="Times New Roman" w:cs="Times New Roman"/>
            <w:color w:val="auto"/>
            <w:sz w:val="18"/>
            <w:szCs w:val="18"/>
          </w:rPr>
          <w:t>http://polsis.mk.gov.lv/documents/4164</w:t>
        </w:r>
      </w:hyperlink>
      <w:r w:rsidRPr="004B1A97">
        <w:rPr>
          <w:rFonts w:ascii="Times New Roman" w:hAnsi="Times New Roman" w:cs="Times New Roman"/>
          <w:color w:val="auto"/>
          <w:sz w:val="18"/>
          <w:szCs w:val="18"/>
        </w:rPr>
        <w:t xml:space="preserve"> </w:t>
      </w:r>
    </w:p>
  </w:footnote>
  <w:footnote w:id="73">
    <w:p w14:paraId="50AF90F4" w14:textId="77777777" w:rsidR="00AF68CF" w:rsidRPr="004B1A97" w:rsidRDefault="00AF68CF">
      <w:pPr>
        <w:pStyle w:val="FootnoteText"/>
        <w:rPr>
          <w:color w:val="auto"/>
          <w:sz w:val="18"/>
          <w:szCs w:val="18"/>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rPr>
        <w:t xml:space="preserve"> Nacionālās drošības koncepcija pieejama:</w:t>
      </w:r>
      <w:r w:rsidRPr="004B1A97">
        <w:rPr>
          <w:color w:val="auto"/>
          <w:sz w:val="18"/>
          <w:szCs w:val="18"/>
        </w:rPr>
        <w:t xml:space="preserve"> </w:t>
      </w:r>
      <w:hyperlink r:id="rId47" w:history="1">
        <w:r w:rsidRPr="004B1A97">
          <w:rPr>
            <w:rStyle w:val="Hyperlink"/>
            <w:rFonts w:ascii="Times New Roman" w:hAnsi="Times New Roman" w:cs="Times New Roman"/>
            <w:color w:val="auto"/>
            <w:sz w:val="18"/>
            <w:szCs w:val="18"/>
          </w:rPr>
          <w:t>https://likumi.lv/ta/id/278107-par-nacionalas-drosibas-koncepcijas-apstiprinasanu</w:t>
        </w:r>
      </w:hyperlink>
      <w:r w:rsidRPr="004B1A97">
        <w:rPr>
          <w:rFonts w:ascii="Times New Roman" w:hAnsi="Times New Roman" w:cs="Times New Roman"/>
          <w:color w:val="auto"/>
          <w:sz w:val="18"/>
          <w:szCs w:val="18"/>
        </w:rPr>
        <w:t xml:space="preserve"> </w:t>
      </w:r>
    </w:p>
  </w:footnote>
  <w:footnote w:id="74">
    <w:p w14:paraId="7A58AF2A" w14:textId="77777777" w:rsidR="00AF68CF" w:rsidRPr="00FB0D5F" w:rsidRDefault="00AF68CF" w:rsidP="00335D25">
      <w:pPr>
        <w:pStyle w:val="FootnoteText"/>
        <w:jc w:val="left"/>
        <w:rPr>
          <w:rFonts w:ascii="Times New Roman" w:hAnsi="Times New Roman" w:cs="Times New Roman"/>
          <w:sz w:val="18"/>
          <w:szCs w:val="18"/>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rPr>
        <w:t xml:space="preserve"> Valsts aizsardzības koncepcija pieejama:  </w:t>
      </w:r>
      <w:hyperlink r:id="rId48" w:history="1">
        <w:r w:rsidRPr="004B1A97">
          <w:rPr>
            <w:rStyle w:val="Hyperlink"/>
            <w:rFonts w:ascii="Times New Roman" w:hAnsi="Times New Roman" w:cs="Times New Roman"/>
            <w:color w:val="auto"/>
            <w:sz w:val="18"/>
            <w:szCs w:val="18"/>
          </w:rPr>
          <w:t>http://www.mod.gov.lv/~/media/AM/Par_aizsardzibas_nozari/Plani,%20koncepcijas/2016/AIMVAK_260516.ashx</w:t>
        </w:r>
      </w:hyperlink>
      <w:r>
        <w:rPr>
          <w:rFonts w:ascii="Times New Roman" w:hAnsi="Times New Roman" w:cs="Times New Roman"/>
          <w:sz w:val="18"/>
          <w:szCs w:val="18"/>
        </w:rPr>
        <w:t xml:space="preserve"> </w:t>
      </w:r>
    </w:p>
  </w:footnote>
  <w:footnote w:id="75">
    <w:p w14:paraId="3744C5E2" w14:textId="77777777" w:rsidR="00AF68CF" w:rsidRPr="004B1A97" w:rsidRDefault="00AF68CF" w:rsidP="00834A58">
      <w:pPr>
        <w:pStyle w:val="Reference3"/>
        <w:rPr>
          <w:rFonts w:ascii="Times New Roman" w:hAnsi="Times New Roman" w:cs="Times New Roman"/>
          <w:color w:val="auto"/>
          <w:sz w:val="18"/>
          <w:szCs w:val="18"/>
        </w:rPr>
      </w:pPr>
      <w:r w:rsidRPr="00ED3180">
        <w:rPr>
          <w:rFonts w:ascii="Times New Roman" w:hAnsi="Times New Roman" w:cs="Times New Roman"/>
          <w:sz w:val="18"/>
          <w:szCs w:val="18"/>
        </w:rPr>
        <w:footnoteRef/>
      </w:r>
      <w:r w:rsidRPr="005338B6">
        <w:rPr>
          <w:rFonts w:ascii="Times New Roman" w:hAnsi="Times New Roman" w:cs="Times New Roman"/>
          <w:sz w:val="18"/>
          <w:szCs w:val="18"/>
        </w:rPr>
        <w:t xml:space="preserve">  </w:t>
      </w:r>
      <w:r w:rsidRPr="004B1A97">
        <w:rPr>
          <w:rFonts w:ascii="Times New Roman" w:hAnsi="Times New Roman" w:cs="Times New Roman"/>
          <w:color w:val="auto"/>
          <w:sz w:val="18"/>
          <w:szCs w:val="18"/>
        </w:rPr>
        <w:t xml:space="preserve">HELCOM 2013.gada ziņojums pieejams: </w:t>
      </w:r>
      <w:hyperlink r:id="rId49" w:anchor="search=chemical%20weapon">
        <w:r w:rsidRPr="004B1A97">
          <w:rPr>
            <w:rFonts w:ascii="Times New Roman" w:hAnsi="Times New Roman" w:cs="Times New Roman"/>
            <w:color w:val="auto"/>
            <w:sz w:val="18"/>
            <w:szCs w:val="18"/>
            <w:u w:val="single"/>
          </w:rPr>
          <w:t>http://www.helcom.fi/Lists/Publications/BSEP142.pdf#search=chemical%20weapon</w:t>
        </w:r>
      </w:hyperlink>
    </w:p>
  </w:footnote>
  <w:footnote w:id="76">
    <w:p w14:paraId="64685108" w14:textId="77777777" w:rsidR="00AF68CF" w:rsidRPr="00A26C00" w:rsidRDefault="00AF68CF" w:rsidP="00834A58">
      <w:pPr>
        <w:pStyle w:val="Reference3"/>
        <w:rPr>
          <w:rFonts w:ascii="Times New Roman" w:hAnsi="Times New Roman" w:cs="Times New Roman"/>
          <w:sz w:val="18"/>
          <w:szCs w:val="18"/>
        </w:rPr>
      </w:pPr>
      <w:r w:rsidRPr="004B1A97">
        <w:rPr>
          <w:rStyle w:val="FootnoteReference"/>
          <w:rFonts w:ascii="Times New Roman" w:hAnsi="Times New Roman" w:cs="Times New Roman"/>
          <w:color w:val="auto"/>
          <w:sz w:val="18"/>
          <w:szCs w:val="18"/>
          <w:vertAlign w:val="baseline"/>
        </w:rPr>
        <w:footnoteRef/>
      </w:r>
      <w:r w:rsidRPr="004B1A97">
        <w:rPr>
          <w:rFonts w:ascii="Times New Roman" w:hAnsi="Times New Roman" w:cs="Times New Roman"/>
          <w:color w:val="auto"/>
          <w:sz w:val="18"/>
          <w:szCs w:val="18"/>
        </w:rPr>
        <w:t xml:space="preserve"> Operatīvās rīcības plāns meklēšanas un glābšanas </w:t>
      </w:r>
      <w:r w:rsidRPr="00A26C00">
        <w:rPr>
          <w:rFonts w:ascii="Times New Roman" w:hAnsi="Times New Roman" w:cs="Times New Roman"/>
          <w:color w:val="343434"/>
          <w:sz w:val="18"/>
          <w:szCs w:val="18"/>
        </w:rPr>
        <w:t>gadījumiem </w:t>
      </w:r>
    </w:p>
  </w:footnote>
  <w:footnote w:id="77">
    <w:p w14:paraId="10F98942" w14:textId="77777777" w:rsidR="00AF68CF" w:rsidRPr="00C20780" w:rsidRDefault="00AF68CF">
      <w:pPr>
        <w:pStyle w:val="FootnoteText"/>
        <w:rPr>
          <w:rFonts w:ascii="Times New Roman" w:hAnsi="Times New Roman" w:cs="Times New Roman"/>
        </w:rPr>
      </w:pPr>
      <w:r w:rsidRPr="00FB35D4">
        <w:rPr>
          <w:rStyle w:val="FootnoteReference"/>
          <w:rFonts w:ascii="Times New Roman" w:hAnsi="Times New Roman" w:cs="Times New Roman"/>
          <w:sz w:val="18"/>
          <w:vertAlign w:val="baseline"/>
        </w:rPr>
        <w:footnoteRef/>
      </w:r>
      <w:r w:rsidRPr="00FB35D4">
        <w:rPr>
          <w:rFonts w:ascii="Times New Roman" w:hAnsi="Times New Roman" w:cs="Times New Roman"/>
          <w:sz w:val="18"/>
        </w:rPr>
        <w:t xml:space="preserve"> I</w:t>
      </w:r>
      <w:r>
        <w:rPr>
          <w:rFonts w:ascii="Times New Roman" w:hAnsi="Times New Roman" w:cs="Times New Roman"/>
          <w:sz w:val="18"/>
        </w:rPr>
        <w:t xml:space="preserve">nformācija par ES Kopējo zivsaimniecības </w:t>
      </w:r>
      <w:r w:rsidRPr="004B1A97">
        <w:rPr>
          <w:rFonts w:ascii="Times New Roman" w:hAnsi="Times New Roman" w:cs="Times New Roman"/>
          <w:color w:val="auto"/>
          <w:sz w:val="18"/>
        </w:rPr>
        <w:t xml:space="preserve">politiku pieejama: </w:t>
      </w:r>
      <w:hyperlink r:id="rId50" w:history="1">
        <w:r w:rsidRPr="004B1A97">
          <w:rPr>
            <w:rStyle w:val="Hyperlink"/>
            <w:rFonts w:ascii="Times New Roman" w:hAnsi="Times New Roman" w:cs="Times New Roman"/>
            <w:color w:val="auto"/>
            <w:sz w:val="18"/>
          </w:rPr>
          <w:t>https://ec.europa.eu/fisheries/cfp_lv</w:t>
        </w:r>
      </w:hyperlink>
      <w:r>
        <w:rPr>
          <w:rFonts w:ascii="Times New Roman" w:hAnsi="Times New Roman" w:cs="Times New Roman"/>
          <w:sz w:val="18"/>
        </w:rPr>
        <w:t xml:space="preserve"> </w:t>
      </w:r>
    </w:p>
  </w:footnote>
  <w:footnote w:id="78">
    <w:p w14:paraId="50136B4A" w14:textId="3F975165" w:rsidR="00AF68CF" w:rsidRPr="00120D2D" w:rsidRDefault="00AF68CF">
      <w:pPr>
        <w:pStyle w:val="FootnoteText"/>
        <w:rPr>
          <w:rFonts w:ascii="Times New Roman" w:hAnsi="Times New Roman" w:cs="Times New Roman"/>
        </w:rPr>
      </w:pPr>
      <w:r w:rsidRPr="00120D2D">
        <w:rPr>
          <w:rStyle w:val="FootnoteReference"/>
          <w:rFonts w:ascii="Times New Roman" w:hAnsi="Times New Roman" w:cs="Times New Roman"/>
          <w:sz w:val="18"/>
          <w:vertAlign w:val="baseline"/>
        </w:rPr>
        <w:footnoteRef/>
      </w:r>
      <w:r w:rsidRPr="00120D2D">
        <w:rPr>
          <w:rFonts w:ascii="Times New Roman" w:hAnsi="Times New Roman" w:cs="Times New Roman"/>
          <w:sz w:val="18"/>
        </w:rPr>
        <w:t xml:space="preserve"> Ar zaļu līniju jūrā iezīmētas Latvijas EEZ un T</w:t>
      </w:r>
      <w:r>
        <w:rPr>
          <w:rFonts w:ascii="Times New Roman" w:hAnsi="Times New Roman" w:cs="Times New Roman"/>
          <w:sz w:val="18"/>
        </w:rPr>
        <w:t>J</w:t>
      </w:r>
      <w:r w:rsidRPr="00120D2D">
        <w:rPr>
          <w:rFonts w:ascii="Times New Roman" w:hAnsi="Times New Roman" w:cs="Times New Roman"/>
          <w:sz w:val="18"/>
        </w:rPr>
        <w:t xml:space="preserve"> robežas</w:t>
      </w:r>
      <w:r>
        <w:rPr>
          <w:rFonts w:ascii="Times New Roman" w:hAnsi="Times New Roman" w:cs="Times New Roman"/>
          <w:sz w:val="18"/>
        </w:rPr>
        <w:t xml:space="preserve"> (</w:t>
      </w:r>
      <w:r w:rsidRPr="00120D2D">
        <w:rPr>
          <w:rFonts w:ascii="Times New Roman" w:hAnsi="Times New Roman" w:cs="Times New Roman"/>
          <w:sz w:val="18"/>
        </w:rPr>
        <w:t>šajā un citās</w:t>
      </w:r>
      <w:r>
        <w:rPr>
          <w:rFonts w:ascii="Times New Roman" w:hAnsi="Times New Roman" w:cs="Times New Roman"/>
          <w:sz w:val="18"/>
        </w:rPr>
        <w:t xml:space="preserve"> šīs sadaļas kartēs)</w:t>
      </w:r>
      <w:r w:rsidRPr="00120D2D">
        <w:rPr>
          <w:rFonts w:ascii="Times New Roman" w:hAnsi="Times New Roman" w:cs="Times New Roman"/>
          <w:sz w:val="18"/>
        </w:rPr>
        <w:t>. Pārējais zonējums jūrā atbilst ICES apakšrajoniem (no 24 līdz 29), balstoties uz http://geo.ices.dk/ informāciju</w:t>
      </w:r>
    </w:p>
  </w:footnote>
  <w:footnote w:id="79">
    <w:p w14:paraId="1407C635" w14:textId="77777777" w:rsidR="00AF68CF" w:rsidRPr="00DE5D3E" w:rsidRDefault="00AF68CF">
      <w:pPr>
        <w:pStyle w:val="FootnoteText"/>
        <w:rPr>
          <w:rFonts w:ascii="Times New Roman" w:hAnsi="Times New Roman" w:cs="Times New Roman"/>
          <w:color w:val="auto"/>
        </w:rPr>
      </w:pPr>
      <w:r w:rsidRPr="00F23F70">
        <w:rPr>
          <w:rStyle w:val="FootnoteReference"/>
          <w:rFonts w:ascii="Times New Roman" w:hAnsi="Times New Roman" w:cs="Times New Roman"/>
          <w:sz w:val="18"/>
          <w:vertAlign w:val="baseline"/>
        </w:rPr>
        <w:footnoteRef/>
      </w:r>
      <w:r w:rsidRPr="00F23F70">
        <w:rPr>
          <w:rFonts w:ascii="Times New Roman" w:hAnsi="Times New Roman" w:cs="Times New Roman"/>
          <w:sz w:val="18"/>
        </w:rPr>
        <w:t xml:space="preserve"> Informācija par INTERREG Baltijas jūras reģiona transnacionālās sadarbības programmas 2014.-2020. līdzfinansēto projektu “</w:t>
      </w:r>
      <w:r w:rsidRPr="00F23F70">
        <w:rPr>
          <w:rFonts w:ascii="Times New Roman" w:hAnsi="Times New Roman" w:cs="Times New Roman"/>
          <w:color w:val="auto"/>
          <w:sz w:val="18"/>
        </w:rPr>
        <w:t xml:space="preserve">Baltijas jūras izaugsme – liela mēroga gliemeņu audzēšanas attīstība Baltijas jūrā” (Baltic Blue Growth) pieejama: </w:t>
      </w:r>
      <w:hyperlink r:id="rId51" w:history="1">
        <w:r w:rsidRPr="00F23F70">
          <w:rPr>
            <w:rStyle w:val="Hyperlink"/>
            <w:rFonts w:ascii="Times New Roman" w:hAnsi="Times New Roman" w:cs="Times New Roman"/>
            <w:color w:val="auto"/>
            <w:sz w:val="18"/>
          </w:rPr>
          <w:t>http://www.kurzemesregions.lv/userfiles/files/1_BBG_prezentacija_Z_Gaile(2).pdf</w:t>
        </w:r>
      </w:hyperlink>
      <w:r w:rsidRPr="00F23F70">
        <w:rPr>
          <w:rFonts w:ascii="Times New Roman" w:hAnsi="Times New Roman" w:cs="Times New Roman"/>
          <w:color w:val="auto"/>
          <w:sz w:val="18"/>
        </w:rPr>
        <w:t xml:space="preserve"> un </w:t>
      </w:r>
      <w:hyperlink r:id="rId52" w:history="1">
        <w:r w:rsidRPr="00F23F70">
          <w:rPr>
            <w:rStyle w:val="Hyperlink"/>
            <w:rFonts w:ascii="Times New Roman" w:hAnsi="Times New Roman" w:cs="Times New Roman"/>
            <w:color w:val="auto"/>
            <w:sz w:val="18"/>
          </w:rPr>
          <w:t>https://www.submariner-network.eu/projects/balticbluegrowth</w:t>
        </w:r>
      </w:hyperlink>
      <w:r w:rsidRPr="00F23F70">
        <w:rPr>
          <w:rFonts w:ascii="Times New Roman" w:hAnsi="Times New Roman" w:cs="Times New Roman"/>
          <w:color w:val="auto"/>
          <w:sz w:val="18"/>
        </w:rPr>
        <w:t xml:space="preserve"> </w:t>
      </w:r>
    </w:p>
  </w:footnote>
  <w:footnote w:id="80">
    <w:p w14:paraId="094BAE4F" w14:textId="77777777" w:rsidR="00AF68CF" w:rsidRPr="00DE5D3E" w:rsidRDefault="00AF68CF">
      <w:pPr>
        <w:pStyle w:val="FootnoteText"/>
        <w:rPr>
          <w:rFonts w:ascii="Times New Roman" w:hAnsi="Times New Roman" w:cs="Times New Roman"/>
          <w:color w:val="auto"/>
        </w:rPr>
      </w:pPr>
      <w:r w:rsidRPr="00DE5D3E">
        <w:rPr>
          <w:rStyle w:val="FootnoteReference"/>
          <w:rFonts w:ascii="Times New Roman" w:hAnsi="Times New Roman" w:cs="Times New Roman"/>
          <w:color w:val="auto"/>
          <w:sz w:val="18"/>
          <w:vertAlign w:val="baseline"/>
        </w:rPr>
        <w:footnoteRef/>
      </w:r>
      <w:r w:rsidRPr="00DE5D3E">
        <w:rPr>
          <w:rFonts w:ascii="Times New Roman" w:hAnsi="Times New Roman" w:cs="Times New Roman"/>
          <w:color w:val="auto"/>
          <w:sz w:val="18"/>
        </w:rPr>
        <w:t xml:space="preserve"> EK paziņojums pieejams: </w:t>
      </w:r>
      <w:hyperlink r:id="rId53" w:history="1">
        <w:r w:rsidRPr="00DE5D3E">
          <w:rPr>
            <w:rStyle w:val="Hyperlink"/>
            <w:rFonts w:ascii="Times New Roman" w:hAnsi="Times New Roman" w:cs="Times New Roman"/>
            <w:color w:val="auto"/>
            <w:sz w:val="18"/>
          </w:rPr>
          <w:t>https://eur-lex.europa.eu/legal-content/LV/ALL/?uri=celex%3A52010DC0352</w:t>
        </w:r>
      </w:hyperlink>
      <w:r w:rsidRPr="00DE5D3E">
        <w:rPr>
          <w:rFonts w:ascii="Times New Roman" w:hAnsi="Times New Roman" w:cs="Times New Roman"/>
          <w:color w:val="auto"/>
          <w:sz w:val="18"/>
        </w:rPr>
        <w:t xml:space="preserve"> </w:t>
      </w:r>
    </w:p>
  </w:footnote>
  <w:footnote w:id="81">
    <w:p w14:paraId="376AB204" w14:textId="77777777" w:rsidR="00AF68CF" w:rsidRPr="00DE5D3E" w:rsidRDefault="00AF68CF" w:rsidP="00DB0B82">
      <w:pPr>
        <w:pStyle w:val="FootnoteText"/>
        <w:rPr>
          <w:rFonts w:ascii="Times New Roman" w:hAnsi="Times New Roman" w:cs="Times New Roman"/>
          <w:color w:val="auto"/>
          <w:sz w:val="18"/>
          <w:szCs w:val="18"/>
        </w:rPr>
      </w:pPr>
      <w:r w:rsidRPr="00DE5D3E">
        <w:rPr>
          <w:rStyle w:val="FootnoteReference"/>
          <w:rFonts w:ascii="Times New Roman" w:hAnsi="Times New Roman" w:cs="Times New Roman"/>
          <w:color w:val="auto"/>
          <w:sz w:val="18"/>
          <w:szCs w:val="18"/>
          <w:vertAlign w:val="baseline"/>
        </w:rPr>
        <w:footnoteRef/>
      </w:r>
      <w:r w:rsidRPr="00DE5D3E">
        <w:rPr>
          <w:rFonts w:ascii="Times New Roman" w:hAnsi="Times New Roman" w:cs="Times New Roman"/>
          <w:color w:val="auto"/>
          <w:sz w:val="18"/>
          <w:szCs w:val="18"/>
        </w:rPr>
        <w:t xml:space="preserve"> Informācijas par Zilo izaugsmi (</w:t>
      </w:r>
      <w:r w:rsidRPr="00DE5D3E">
        <w:rPr>
          <w:rFonts w:ascii="Times New Roman" w:hAnsi="Times New Roman" w:cs="Times New Roman"/>
          <w:i/>
          <w:color w:val="auto"/>
          <w:sz w:val="18"/>
          <w:szCs w:val="18"/>
        </w:rPr>
        <w:t>Blue Growth</w:t>
      </w:r>
      <w:r w:rsidRPr="00DE5D3E">
        <w:rPr>
          <w:rFonts w:ascii="Times New Roman" w:hAnsi="Times New Roman" w:cs="Times New Roman"/>
          <w:color w:val="auto"/>
          <w:sz w:val="18"/>
          <w:szCs w:val="18"/>
        </w:rPr>
        <w:t xml:space="preserve">) angļu valodā pieejama: </w:t>
      </w:r>
      <w:hyperlink r:id="rId54" w:history="1">
        <w:r w:rsidRPr="00DE5D3E">
          <w:rPr>
            <w:rStyle w:val="Hyperlink"/>
            <w:rFonts w:ascii="Times New Roman" w:hAnsi="Times New Roman" w:cs="Times New Roman"/>
            <w:color w:val="auto"/>
            <w:sz w:val="18"/>
            <w:szCs w:val="18"/>
          </w:rPr>
          <w:t>https://ec.europa.eu/maritimeaffairs/policy/blue_growth_lv</w:t>
        </w:r>
      </w:hyperlink>
      <w:r w:rsidRPr="00DE5D3E">
        <w:rPr>
          <w:rFonts w:ascii="Times New Roman" w:hAnsi="Times New Roman" w:cs="Times New Roman"/>
          <w:color w:val="auto"/>
          <w:sz w:val="18"/>
          <w:szCs w:val="18"/>
        </w:rPr>
        <w:t xml:space="preserve"> </w:t>
      </w:r>
    </w:p>
  </w:footnote>
  <w:footnote w:id="82">
    <w:p w14:paraId="133C0877" w14:textId="77777777" w:rsidR="00AF68CF" w:rsidRPr="00DE5D3E" w:rsidRDefault="00AF68CF" w:rsidP="00DB0B82">
      <w:pPr>
        <w:pStyle w:val="FootnoteText"/>
        <w:rPr>
          <w:rFonts w:ascii="Times New Roman" w:hAnsi="Times New Roman" w:cs="Times New Roman"/>
          <w:color w:val="auto"/>
          <w:sz w:val="18"/>
          <w:szCs w:val="18"/>
        </w:rPr>
      </w:pPr>
      <w:r w:rsidRPr="00DE5D3E">
        <w:rPr>
          <w:rStyle w:val="FootnoteReference"/>
          <w:rFonts w:ascii="Times New Roman" w:hAnsi="Times New Roman" w:cs="Times New Roman"/>
          <w:color w:val="auto"/>
          <w:sz w:val="18"/>
          <w:szCs w:val="18"/>
          <w:vertAlign w:val="baseline"/>
        </w:rPr>
        <w:footnoteRef/>
      </w:r>
      <w:r w:rsidRPr="00DE5D3E">
        <w:rPr>
          <w:rFonts w:ascii="Times New Roman" w:hAnsi="Times New Roman" w:cs="Times New Roman"/>
          <w:color w:val="auto"/>
          <w:sz w:val="18"/>
          <w:szCs w:val="18"/>
        </w:rPr>
        <w:t xml:space="preserve"> Informācija pieejama: </w:t>
      </w:r>
      <w:hyperlink r:id="rId55" w:history="1">
        <w:r w:rsidRPr="00DE5D3E">
          <w:rPr>
            <w:rStyle w:val="Hyperlink"/>
            <w:rFonts w:ascii="Times New Roman" w:hAnsi="Times New Roman" w:cs="Times New Roman"/>
            <w:color w:val="auto"/>
            <w:sz w:val="18"/>
            <w:szCs w:val="18"/>
          </w:rPr>
          <w:t>http://ec.europa.eu/regional_policy/en/policy/themes/tourism/</w:t>
        </w:r>
      </w:hyperlink>
      <w:r w:rsidRPr="00DE5D3E">
        <w:rPr>
          <w:rFonts w:ascii="Times New Roman" w:hAnsi="Times New Roman" w:cs="Times New Roman"/>
          <w:color w:val="auto"/>
          <w:sz w:val="18"/>
          <w:szCs w:val="18"/>
        </w:rPr>
        <w:t xml:space="preserve"> </w:t>
      </w:r>
    </w:p>
  </w:footnote>
  <w:footnote w:id="83">
    <w:p w14:paraId="011D7BE0" w14:textId="77777777" w:rsidR="00AF68CF" w:rsidRPr="00DE5D3E" w:rsidRDefault="00AF68CF" w:rsidP="000F2FF8">
      <w:pPr>
        <w:pStyle w:val="FootnoteText"/>
        <w:rPr>
          <w:rFonts w:ascii="Times New Roman" w:hAnsi="Times New Roman" w:cs="Times New Roman"/>
          <w:color w:val="auto"/>
          <w:sz w:val="18"/>
          <w:szCs w:val="18"/>
        </w:rPr>
      </w:pPr>
      <w:r w:rsidRPr="00DE5D3E">
        <w:rPr>
          <w:rStyle w:val="FootnoteReference"/>
          <w:rFonts w:ascii="Times New Roman" w:hAnsi="Times New Roman" w:cs="Times New Roman"/>
          <w:color w:val="auto"/>
          <w:sz w:val="18"/>
          <w:szCs w:val="18"/>
          <w:vertAlign w:val="baseline"/>
        </w:rPr>
        <w:footnoteRef/>
      </w:r>
      <w:r w:rsidRPr="00DE5D3E">
        <w:rPr>
          <w:rFonts w:ascii="Times New Roman" w:hAnsi="Times New Roman" w:cs="Times New Roman"/>
          <w:color w:val="auto"/>
          <w:sz w:val="18"/>
          <w:szCs w:val="18"/>
        </w:rPr>
        <w:t xml:space="preserve"> Latvijas tūrisma attīstības pamatnostādnes 2014.‒2020.gadam pieejamas: </w:t>
      </w:r>
      <w:hyperlink r:id="rId56" w:history="1">
        <w:r w:rsidRPr="00DE5D3E">
          <w:rPr>
            <w:rStyle w:val="Hyperlink"/>
            <w:rFonts w:ascii="Times New Roman" w:hAnsi="Times New Roman" w:cs="Times New Roman"/>
            <w:color w:val="auto"/>
            <w:sz w:val="18"/>
            <w:szCs w:val="18"/>
          </w:rPr>
          <w:t>https://likumi.lv/doc.php?id=267332</w:t>
        </w:r>
      </w:hyperlink>
      <w:r w:rsidRPr="00DE5D3E">
        <w:rPr>
          <w:rFonts w:ascii="Times New Roman" w:hAnsi="Times New Roman" w:cs="Times New Roman"/>
          <w:color w:val="auto"/>
          <w:sz w:val="18"/>
          <w:szCs w:val="18"/>
        </w:rPr>
        <w:t xml:space="preserve"> </w:t>
      </w:r>
    </w:p>
  </w:footnote>
  <w:footnote w:id="84">
    <w:p w14:paraId="6325EE28" w14:textId="77777777" w:rsidR="00AF68CF" w:rsidRPr="00DE5D3E" w:rsidRDefault="00AF68CF" w:rsidP="00DB0B82">
      <w:pPr>
        <w:widowControl w:val="0"/>
        <w:spacing w:after="0"/>
        <w:rPr>
          <w:rFonts w:ascii="Times New Roman" w:eastAsia="Garamond" w:hAnsi="Times New Roman" w:cs="Times New Roman"/>
          <w:color w:val="auto"/>
          <w:sz w:val="18"/>
          <w:szCs w:val="18"/>
        </w:rPr>
      </w:pPr>
      <w:r w:rsidRPr="00DE5D3E">
        <w:rPr>
          <w:rFonts w:ascii="Times New Roman" w:hAnsi="Times New Roman" w:cs="Times New Roman"/>
          <w:color w:val="auto"/>
          <w:sz w:val="18"/>
          <w:szCs w:val="18"/>
        </w:rPr>
        <w:footnoteRef/>
      </w:r>
      <w:r w:rsidRPr="00DE5D3E">
        <w:rPr>
          <w:rFonts w:ascii="Times New Roman" w:eastAsia="Garamond" w:hAnsi="Times New Roman" w:cs="Times New Roman"/>
          <w:color w:val="auto"/>
          <w:sz w:val="18"/>
          <w:szCs w:val="18"/>
        </w:rPr>
        <w:t xml:space="preserve"> Valsts ilgtermiņa tematiskais plānojums Baltijas jūras piekrastes publiskās infrastruktūras attīstībai un tā darba materiāli pieejami: </w:t>
      </w:r>
      <w:hyperlink r:id="rId57" w:history="1">
        <w:r w:rsidRPr="00DE5D3E">
          <w:rPr>
            <w:rStyle w:val="Hyperlink"/>
            <w:rFonts w:ascii="Times New Roman" w:eastAsia="Garamond" w:hAnsi="Times New Roman" w:cs="Times New Roman"/>
            <w:color w:val="auto"/>
            <w:sz w:val="18"/>
            <w:szCs w:val="18"/>
          </w:rPr>
          <w:t>http://www.varam.gov.lv/lat/darbibas_veidi/tap/lv/?doc=18794</w:t>
        </w:r>
      </w:hyperlink>
      <w:r w:rsidRPr="00DE5D3E">
        <w:rPr>
          <w:rFonts w:ascii="Times New Roman" w:eastAsia="Garamond" w:hAnsi="Times New Roman" w:cs="Times New Roman"/>
          <w:color w:val="auto"/>
          <w:sz w:val="18"/>
          <w:szCs w:val="18"/>
        </w:rPr>
        <w:t xml:space="preserve"> </w:t>
      </w:r>
    </w:p>
  </w:footnote>
  <w:footnote w:id="85">
    <w:p w14:paraId="412E4DB3" w14:textId="77777777" w:rsidR="00AF68CF" w:rsidRPr="008806E0" w:rsidRDefault="00AF68CF" w:rsidP="000D253C">
      <w:pPr>
        <w:pStyle w:val="FootnoteText"/>
        <w:spacing w:after="40"/>
        <w:rPr>
          <w:rFonts w:ascii="Times New Roman" w:hAnsi="Times New Roman" w:cs="Times New Roman"/>
          <w:color w:val="auto"/>
          <w:sz w:val="18"/>
          <w:szCs w:val="18"/>
        </w:rPr>
      </w:pPr>
      <w:r w:rsidRPr="00FB35D4">
        <w:rPr>
          <w:rStyle w:val="FootnoteReference"/>
          <w:rFonts w:ascii="Times New Roman" w:hAnsi="Times New Roman" w:cs="Times New Roman"/>
          <w:sz w:val="18"/>
          <w:szCs w:val="18"/>
          <w:vertAlign w:val="baseline"/>
        </w:rPr>
        <w:footnoteRef/>
      </w:r>
      <w:r>
        <w:rPr>
          <w:rFonts w:ascii="Times New Roman" w:hAnsi="Times New Roman" w:cs="Times New Roman"/>
          <w:sz w:val="18"/>
          <w:szCs w:val="18"/>
        </w:rPr>
        <w:t xml:space="preserve"> </w:t>
      </w:r>
      <w:r w:rsidRPr="00D96B4F">
        <w:rPr>
          <w:rFonts w:ascii="Times New Roman" w:hAnsi="Times New Roman" w:cs="Times New Roman"/>
          <w:sz w:val="18"/>
          <w:szCs w:val="18"/>
        </w:rPr>
        <w:t>Centrālā statistikas pārvalde</w:t>
      </w:r>
      <w:r w:rsidRPr="00FF613E">
        <w:rPr>
          <w:rFonts w:ascii="Times New Roman" w:hAnsi="Times New Roman" w:cs="Times New Roman"/>
          <w:sz w:val="18"/>
          <w:szCs w:val="18"/>
        </w:rPr>
        <w:t xml:space="preserve">, </w:t>
      </w:r>
      <w:r w:rsidRPr="008806E0">
        <w:rPr>
          <w:rFonts w:ascii="Times New Roman" w:hAnsi="Times New Roman" w:cs="Times New Roman"/>
          <w:color w:val="auto"/>
          <w:sz w:val="18"/>
          <w:szCs w:val="18"/>
        </w:rPr>
        <w:t>2014</w:t>
      </w:r>
    </w:p>
  </w:footnote>
  <w:footnote w:id="86">
    <w:p w14:paraId="286790D0" w14:textId="09E9B6D9" w:rsidR="00AF68CF" w:rsidRPr="008806E0" w:rsidRDefault="00AF68CF" w:rsidP="000D253C">
      <w:pPr>
        <w:pStyle w:val="FootnoteText"/>
        <w:spacing w:after="40"/>
        <w:rPr>
          <w:rFonts w:ascii="Times New Roman" w:hAnsi="Times New Roman" w:cs="Times New Roman"/>
          <w:color w:val="auto"/>
          <w:sz w:val="18"/>
          <w:szCs w:val="18"/>
        </w:rPr>
      </w:pPr>
      <w:r w:rsidRPr="008806E0">
        <w:rPr>
          <w:rStyle w:val="FootnoteReference"/>
          <w:rFonts w:ascii="Times New Roman" w:hAnsi="Times New Roman" w:cs="Times New Roman"/>
          <w:color w:val="auto"/>
          <w:sz w:val="18"/>
          <w:szCs w:val="18"/>
          <w:vertAlign w:val="baseline"/>
        </w:rPr>
        <w:footnoteRef/>
      </w:r>
      <w:r w:rsidRPr="008806E0">
        <w:rPr>
          <w:rFonts w:ascii="Times New Roman" w:hAnsi="Times New Roman" w:cs="Times New Roman"/>
          <w:color w:val="auto"/>
          <w:sz w:val="18"/>
          <w:szCs w:val="18"/>
        </w:rPr>
        <w:t xml:space="preserve"> Informācijas avots: </w:t>
      </w:r>
      <w:hyperlink r:id="rId58" w:history="1">
        <w:r w:rsidRPr="008806E0">
          <w:rPr>
            <w:rStyle w:val="Hyperlink"/>
            <w:rFonts w:ascii="Times New Roman" w:hAnsi="Times New Roman" w:cs="Times New Roman"/>
            <w:color w:val="auto"/>
            <w:sz w:val="18"/>
            <w:szCs w:val="18"/>
          </w:rPr>
          <w:t>https://www.lja.lv/index.php/news/latvijas-kugu-registra-pieaudzis-solas-konvencijas-kugu-skaits</w:t>
        </w:r>
      </w:hyperlink>
      <w:r w:rsidRPr="008806E0">
        <w:rPr>
          <w:rFonts w:ascii="Times New Roman" w:hAnsi="Times New Roman" w:cs="Times New Roman"/>
          <w:color w:val="auto"/>
          <w:sz w:val="18"/>
          <w:szCs w:val="18"/>
        </w:rPr>
        <w:t xml:space="preserve"> </w:t>
      </w:r>
    </w:p>
  </w:footnote>
  <w:footnote w:id="87">
    <w:p w14:paraId="282B4BAA" w14:textId="1FA4BF14" w:rsidR="00AF68CF" w:rsidRPr="00E75E68" w:rsidRDefault="00AF68CF" w:rsidP="000D253C">
      <w:pPr>
        <w:pStyle w:val="FootnoteText"/>
        <w:jc w:val="left"/>
        <w:rPr>
          <w:rFonts w:ascii="Times New Roman" w:hAnsi="Times New Roman" w:cs="Times New Roman"/>
        </w:rPr>
      </w:pPr>
      <w:r w:rsidRPr="008806E0">
        <w:rPr>
          <w:rStyle w:val="FootnoteReference"/>
          <w:rFonts w:ascii="Times New Roman" w:hAnsi="Times New Roman" w:cs="Times New Roman"/>
          <w:color w:val="auto"/>
          <w:sz w:val="18"/>
          <w:vertAlign w:val="baseline"/>
        </w:rPr>
        <w:footnoteRef/>
      </w:r>
      <w:r w:rsidRPr="008806E0">
        <w:rPr>
          <w:rFonts w:ascii="Times New Roman" w:hAnsi="Times New Roman" w:cs="Times New Roman"/>
          <w:color w:val="auto"/>
          <w:sz w:val="18"/>
        </w:rPr>
        <w:t xml:space="preserve"> Informācija par programmu latviešu valodā pieejama: </w:t>
      </w:r>
      <w:hyperlink r:id="rId59" w:history="1">
        <w:r w:rsidRPr="008806E0">
          <w:rPr>
            <w:rStyle w:val="Hyperlink"/>
            <w:rFonts w:ascii="Times New Roman" w:hAnsi="Times New Roman" w:cs="Times New Roman"/>
            <w:color w:val="auto"/>
            <w:sz w:val="18"/>
          </w:rPr>
          <w:t>http://www.varam.gov.lv/lat/fondi/ets_1420/igaunijas_latvijas_parrobezu_sadarbibas_programma/?doc=18275</w:t>
        </w:r>
      </w:hyperlink>
      <w:r>
        <w:rPr>
          <w:rFonts w:ascii="Times New Roman" w:hAnsi="Times New Roman" w:cs="Times New Roman"/>
          <w:sz w:val="18"/>
        </w:rPr>
        <w:t xml:space="preserve"> </w:t>
      </w:r>
    </w:p>
  </w:footnote>
  <w:footnote w:id="88">
    <w:p w14:paraId="200272E8" w14:textId="77777777" w:rsidR="00AF68CF" w:rsidRPr="00A26C00" w:rsidRDefault="00AF68CF" w:rsidP="00DB0B82">
      <w:pPr>
        <w:pStyle w:val="FootnoteText"/>
        <w:rPr>
          <w:rFonts w:ascii="Times New Roman" w:hAnsi="Times New Roman" w:cs="Times New Roman"/>
          <w:sz w:val="18"/>
          <w:szCs w:val="18"/>
        </w:rPr>
      </w:pPr>
      <w:r w:rsidRPr="00FB35D4">
        <w:rPr>
          <w:rStyle w:val="FootnoteReference"/>
          <w:rFonts w:ascii="Times New Roman" w:hAnsi="Times New Roman" w:cs="Times New Roman"/>
          <w:sz w:val="18"/>
          <w:szCs w:val="18"/>
          <w:vertAlign w:val="baseline"/>
        </w:rPr>
        <w:footnoteRef/>
      </w:r>
      <w:r w:rsidRPr="00A26C00">
        <w:rPr>
          <w:rFonts w:ascii="Times New Roman" w:hAnsi="Times New Roman" w:cs="Times New Roman"/>
          <w:sz w:val="18"/>
          <w:szCs w:val="18"/>
        </w:rPr>
        <w:t xml:space="preserve"> 4.darba materiāla „4. Piekrastes apmeklētības un antropogēnās slodzes izvērtējums pašvaldību griezumā” dati, pieejami: </w:t>
      </w:r>
      <w:hyperlink r:id="rId60" w:history="1">
        <w:r w:rsidRPr="00A26C00">
          <w:rPr>
            <w:rStyle w:val="Hyperlink"/>
            <w:rFonts w:ascii="Times New Roman" w:hAnsi="Times New Roman" w:cs="Times New Roman"/>
            <w:color w:val="auto"/>
            <w:sz w:val="18"/>
            <w:szCs w:val="18"/>
          </w:rPr>
          <w:t>http://www.varam.gov.lv/lat/darbibas_veidi/tap/lv/?doc=22027</w:t>
        </w:r>
      </w:hyperlink>
      <w:r w:rsidRPr="00A26C00">
        <w:rPr>
          <w:rFonts w:ascii="Times New Roman" w:hAnsi="Times New Roman" w:cs="Times New Roman"/>
          <w:sz w:val="18"/>
          <w:szCs w:val="18"/>
        </w:rPr>
        <w:t xml:space="preserve">  </w:t>
      </w:r>
    </w:p>
  </w:footnote>
  <w:footnote w:id="89">
    <w:p w14:paraId="18FEDFF6" w14:textId="77777777" w:rsidR="00AF68CF" w:rsidRPr="008806E0" w:rsidRDefault="00AF68CF">
      <w:pPr>
        <w:pStyle w:val="FootnoteText"/>
        <w:rPr>
          <w:rFonts w:ascii="Times New Roman" w:hAnsi="Times New Roman" w:cs="Times New Roman"/>
          <w:color w:val="auto"/>
          <w:sz w:val="18"/>
          <w:szCs w:val="18"/>
        </w:rPr>
      </w:pPr>
      <w:r w:rsidRPr="008806E0">
        <w:rPr>
          <w:rStyle w:val="FootnoteReference"/>
          <w:rFonts w:ascii="Times New Roman" w:hAnsi="Times New Roman" w:cs="Times New Roman"/>
          <w:sz w:val="18"/>
          <w:szCs w:val="18"/>
          <w:vertAlign w:val="baseline"/>
        </w:rPr>
        <w:footnoteRef/>
      </w:r>
      <w:r w:rsidRPr="008806E0">
        <w:rPr>
          <w:rFonts w:ascii="Times New Roman" w:hAnsi="Times New Roman" w:cs="Times New Roman"/>
          <w:sz w:val="18"/>
          <w:szCs w:val="18"/>
        </w:rPr>
        <w:t xml:space="preserve"> Igaunijas – Latvijas pārrobežu sadarbības programmas </w:t>
      </w:r>
      <w:r w:rsidRPr="008806E0">
        <w:rPr>
          <w:rFonts w:ascii="Times New Roman" w:hAnsi="Times New Roman" w:cs="Times New Roman"/>
          <w:color w:val="auto"/>
          <w:sz w:val="18"/>
          <w:szCs w:val="18"/>
        </w:rPr>
        <w:t xml:space="preserve">projekta “Pārgājienu maršruts gar Baltijas jūras piekrasti Latvijā un Igaunijā” ietvaros. Informācija par Jūrtaku un projektu pieejama: </w:t>
      </w:r>
      <w:hyperlink r:id="rId61" w:history="1">
        <w:r w:rsidRPr="008806E0">
          <w:rPr>
            <w:rStyle w:val="Hyperlink"/>
            <w:rFonts w:ascii="Times New Roman" w:hAnsi="Times New Roman" w:cs="Times New Roman"/>
            <w:color w:val="auto"/>
            <w:sz w:val="18"/>
            <w:szCs w:val="18"/>
          </w:rPr>
          <w:t>http://coastalhiking.eu/lv</w:t>
        </w:r>
      </w:hyperlink>
      <w:r w:rsidRPr="008806E0">
        <w:rPr>
          <w:rFonts w:ascii="Times New Roman" w:hAnsi="Times New Roman" w:cs="Times New Roman"/>
          <w:color w:val="auto"/>
          <w:sz w:val="18"/>
          <w:szCs w:val="18"/>
        </w:rPr>
        <w:t xml:space="preserve"> </w:t>
      </w:r>
    </w:p>
  </w:footnote>
  <w:footnote w:id="90">
    <w:p w14:paraId="04E2A442" w14:textId="77777777" w:rsidR="00AF68CF" w:rsidRPr="00DE5D3E" w:rsidRDefault="00AF68CF" w:rsidP="002A02C1">
      <w:pPr>
        <w:pStyle w:val="FootnoteText"/>
        <w:rPr>
          <w:rFonts w:ascii="Times New Roman" w:hAnsi="Times New Roman" w:cs="Times New Roman"/>
          <w:color w:val="auto"/>
          <w:sz w:val="18"/>
          <w:szCs w:val="18"/>
        </w:rPr>
      </w:pPr>
      <w:r w:rsidRPr="00EF66AE">
        <w:rPr>
          <w:rStyle w:val="FootnoteReference"/>
          <w:rFonts w:ascii="Times New Roman" w:hAnsi="Times New Roman" w:cs="Times New Roman"/>
          <w:sz w:val="18"/>
          <w:szCs w:val="18"/>
          <w:vertAlign w:val="baseline"/>
        </w:rPr>
        <w:footnoteRef/>
      </w:r>
      <w:r w:rsidRPr="00836002">
        <w:rPr>
          <w:rFonts w:ascii="Times New Roman" w:hAnsi="Times New Roman" w:cs="Times New Roman"/>
          <w:sz w:val="18"/>
          <w:szCs w:val="18"/>
        </w:rPr>
        <w:t xml:space="preserve"> Koncepcija apstiprināta ar </w:t>
      </w:r>
      <w:r>
        <w:rPr>
          <w:rFonts w:ascii="Times New Roman" w:hAnsi="Times New Roman" w:cs="Times New Roman"/>
          <w:sz w:val="18"/>
          <w:szCs w:val="18"/>
        </w:rPr>
        <w:t>MK</w:t>
      </w:r>
      <w:r w:rsidRPr="00836002">
        <w:rPr>
          <w:rFonts w:ascii="Times New Roman" w:hAnsi="Times New Roman" w:cs="Times New Roman"/>
          <w:sz w:val="18"/>
          <w:szCs w:val="18"/>
        </w:rPr>
        <w:t xml:space="preserve"> 2016. gada 8. decembra rīkojumu Nr. 752 un </w:t>
      </w:r>
      <w:r w:rsidRPr="00DE5D3E">
        <w:rPr>
          <w:rFonts w:ascii="Times New Roman" w:hAnsi="Times New Roman" w:cs="Times New Roman"/>
          <w:color w:val="auto"/>
          <w:sz w:val="18"/>
          <w:szCs w:val="18"/>
        </w:rPr>
        <w:t xml:space="preserve">pieejama: </w:t>
      </w:r>
      <w:hyperlink r:id="rId62" w:history="1">
        <w:r w:rsidRPr="00DE5D3E">
          <w:rPr>
            <w:rStyle w:val="Hyperlink"/>
            <w:rFonts w:ascii="Times New Roman" w:hAnsi="Times New Roman" w:cs="Times New Roman"/>
            <w:color w:val="auto"/>
            <w:sz w:val="18"/>
            <w:szCs w:val="18"/>
          </w:rPr>
          <w:t>https://likumi.lv/doc.php?id=287196</w:t>
        </w:r>
      </w:hyperlink>
      <w:r w:rsidRPr="00DE5D3E">
        <w:rPr>
          <w:rFonts w:ascii="Times New Roman" w:hAnsi="Times New Roman" w:cs="Times New Roman"/>
          <w:color w:val="auto"/>
          <w:sz w:val="18"/>
          <w:szCs w:val="18"/>
        </w:rPr>
        <w:t xml:space="preserve"> </w:t>
      </w:r>
    </w:p>
  </w:footnote>
  <w:footnote w:id="91">
    <w:p w14:paraId="05C41AD2" w14:textId="77777777" w:rsidR="00AF68CF" w:rsidRPr="00D217D5" w:rsidRDefault="00AF68CF" w:rsidP="008A6B30">
      <w:pPr>
        <w:pStyle w:val="Reference3"/>
        <w:rPr>
          <w:rFonts w:ascii="Times New Roman" w:hAnsi="Times New Roman" w:cs="Times New Roman"/>
          <w:color w:val="auto"/>
          <w:sz w:val="18"/>
          <w:szCs w:val="18"/>
        </w:rPr>
      </w:pPr>
      <w:r w:rsidRPr="00EF66AE">
        <w:rPr>
          <w:rStyle w:val="FootnoteReference"/>
          <w:rFonts w:ascii="Times New Roman" w:hAnsi="Times New Roman" w:cs="Times New Roman"/>
          <w:sz w:val="18"/>
          <w:szCs w:val="18"/>
          <w:vertAlign w:val="baseline"/>
        </w:rPr>
        <w:footnoteRef/>
      </w:r>
      <w:r w:rsidRPr="00EF66AE">
        <w:rPr>
          <w:rFonts w:ascii="Times New Roman" w:hAnsi="Times New Roman" w:cs="Times New Roman"/>
          <w:sz w:val="18"/>
          <w:szCs w:val="18"/>
        </w:rPr>
        <w:t xml:space="preserve"> Ekonomikas ministrijas sagatavotā informācija</w:t>
      </w:r>
      <w:r w:rsidRPr="00D217D5">
        <w:rPr>
          <w:rFonts w:ascii="Times New Roman" w:hAnsi="Times New Roman" w:cs="Times New Roman"/>
          <w:color w:val="auto"/>
          <w:sz w:val="18"/>
          <w:szCs w:val="18"/>
        </w:rPr>
        <w:t xml:space="preserve">, kas pieejama: </w:t>
      </w:r>
      <w:hyperlink r:id="rId63" w:history="1">
        <w:r w:rsidRPr="00D217D5">
          <w:rPr>
            <w:rStyle w:val="Hyperlink"/>
            <w:rFonts w:ascii="Times New Roman" w:hAnsi="Times New Roman" w:cs="Times New Roman"/>
            <w:color w:val="auto"/>
            <w:sz w:val="18"/>
            <w:szCs w:val="18"/>
          </w:rPr>
          <w:t>https://www.em.gov.lv/lv/nozares_politika/zemes_dzilu_izpete/</w:t>
        </w:r>
      </w:hyperlink>
      <w:r w:rsidRPr="00D217D5">
        <w:rPr>
          <w:rFonts w:ascii="Times New Roman" w:hAnsi="Times New Roman" w:cs="Times New Roman"/>
          <w:color w:val="auto"/>
          <w:sz w:val="18"/>
          <w:szCs w:val="18"/>
        </w:rPr>
        <w:t xml:space="preserve"> (skatīts 12.02.2018.)</w:t>
      </w:r>
    </w:p>
  </w:footnote>
  <w:footnote w:id="92">
    <w:p w14:paraId="4F45AF86" w14:textId="77777777" w:rsidR="00AF68CF" w:rsidRPr="00D217D5" w:rsidRDefault="00AF68CF">
      <w:pPr>
        <w:pStyle w:val="FootnoteText"/>
        <w:rPr>
          <w:rFonts w:ascii="Times New Roman" w:hAnsi="Times New Roman" w:cs="Times New Roman"/>
          <w:color w:val="auto"/>
          <w:sz w:val="18"/>
        </w:rPr>
      </w:pPr>
      <w:r w:rsidRPr="00D217D5">
        <w:rPr>
          <w:rStyle w:val="FootnoteReference"/>
          <w:rFonts w:ascii="Times New Roman" w:hAnsi="Times New Roman" w:cs="Times New Roman"/>
          <w:color w:val="auto"/>
          <w:sz w:val="18"/>
          <w:szCs w:val="18"/>
          <w:vertAlign w:val="baseline"/>
        </w:rPr>
        <w:footnoteRef/>
      </w:r>
      <w:r w:rsidRPr="00D217D5">
        <w:rPr>
          <w:rFonts w:ascii="Times New Roman" w:hAnsi="Times New Roman" w:cs="Times New Roman"/>
          <w:color w:val="auto"/>
          <w:sz w:val="18"/>
          <w:szCs w:val="18"/>
        </w:rPr>
        <w:t xml:space="preserve"> HELCOM Baltijas jūras rīcības plāns pieejams: </w:t>
      </w:r>
      <w:hyperlink r:id="rId64" w:history="1">
        <w:r w:rsidRPr="00D217D5">
          <w:rPr>
            <w:rStyle w:val="Hyperlink"/>
            <w:rFonts w:ascii="Times New Roman" w:hAnsi="Times New Roman" w:cs="Times New Roman"/>
            <w:color w:val="auto"/>
            <w:sz w:val="18"/>
            <w:szCs w:val="18"/>
          </w:rPr>
          <w:t>http://www.varam.gov.lv/in_site/tools/download.php?file=files/text/Darb_jomas/udens//lv_HELCOM_BaltjasJurasRicibasPlans.pdf</w:t>
        </w:r>
      </w:hyperlink>
      <w:r w:rsidRPr="00D217D5">
        <w:rPr>
          <w:rFonts w:ascii="Times New Roman" w:hAnsi="Times New Roman" w:cs="Times New Roman"/>
          <w:color w:val="auto"/>
          <w:sz w:val="18"/>
        </w:rPr>
        <w:t xml:space="preserve"> </w:t>
      </w:r>
    </w:p>
  </w:footnote>
  <w:footnote w:id="93">
    <w:p w14:paraId="3F6B7B3A" w14:textId="77777777" w:rsidR="00AF68CF" w:rsidRPr="00ED3180" w:rsidRDefault="00AF68CF">
      <w:pPr>
        <w:pStyle w:val="FootnoteText"/>
        <w:rPr>
          <w:rFonts w:ascii="Times New Roman" w:hAnsi="Times New Roman" w:cs="Times New Roman"/>
          <w:sz w:val="18"/>
          <w:szCs w:val="18"/>
        </w:rPr>
      </w:pPr>
      <w:r w:rsidRPr="00D217D5">
        <w:rPr>
          <w:rStyle w:val="FootnoteReference"/>
          <w:rFonts w:ascii="Times New Roman" w:hAnsi="Times New Roman" w:cs="Times New Roman"/>
          <w:color w:val="auto"/>
          <w:sz w:val="18"/>
          <w:szCs w:val="18"/>
          <w:vertAlign w:val="baseline"/>
        </w:rPr>
        <w:footnoteRef/>
      </w:r>
      <w:r w:rsidRPr="00D217D5">
        <w:rPr>
          <w:rFonts w:ascii="Times New Roman" w:hAnsi="Times New Roman" w:cs="Times New Roman"/>
          <w:color w:val="auto"/>
          <w:sz w:val="18"/>
          <w:szCs w:val="18"/>
        </w:rPr>
        <w:t xml:space="preserve"> </w:t>
      </w:r>
      <w:r w:rsidRPr="00D217D5">
        <w:rPr>
          <w:rFonts w:ascii="Times New Roman" w:hAnsi="Times New Roman" w:cs="Times New Roman"/>
          <w:color w:val="auto"/>
          <w:sz w:val="18"/>
          <w:szCs w:val="18"/>
        </w:rPr>
        <w:tab/>
        <w:t xml:space="preserve">Gustafsson, B.G., F. Schenk, T. Blenckner, K. Eilola, </w:t>
      </w:r>
      <w:r w:rsidRPr="00ED3180">
        <w:rPr>
          <w:rFonts w:ascii="Times New Roman" w:hAnsi="Times New Roman" w:cs="Times New Roman"/>
          <w:sz w:val="18"/>
          <w:szCs w:val="18"/>
        </w:rPr>
        <w:t xml:space="preserve">H.E.M. Meier, B. Müller-Karulis, T. Neumann,T. Ruoho-Airola, O.P. Savchuk &amp; E. Zorita (2012): Reconstructing the Development of Baltic Sea Eutrophication 1850–2006. Ambio, 41(6), 534–548. DOI 10.1007/s13280-012-0318-x </w:t>
      </w:r>
    </w:p>
  </w:footnote>
  <w:footnote w:id="94">
    <w:p w14:paraId="196327DB" w14:textId="77777777" w:rsidR="00AF68CF" w:rsidRPr="008934A2" w:rsidRDefault="00AF68CF">
      <w:pPr>
        <w:pStyle w:val="FootnoteText"/>
        <w:rPr>
          <w:rFonts w:ascii="Times New Roman" w:hAnsi="Times New Roman" w:cs="Times New Roman"/>
          <w:sz w:val="18"/>
          <w:szCs w:val="18"/>
        </w:rPr>
      </w:pPr>
      <w:r w:rsidRPr="008934A2">
        <w:rPr>
          <w:rStyle w:val="FootnoteReference"/>
          <w:rFonts w:ascii="Times New Roman" w:hAnsi="Times New Roman" w:cs="Times New Roman"/>
          <w:sz w:val="18"/>
          <w:szCs w:val="18"/>
          <w:vertAlign w:val="baseline"/>
        </w:rPr>
        <w:footnoteRef/>
      </w:r>
      <w:r w:rsidRPr="008934A2">
        <w:rPr>
          <w:rFonts w:ascii="Times New Roman" w:hAnsi="Times New Roman" w:cs="Times New Roman"/>
          <w:sz w:val="18"/>
          <w:szCs w:val="18"/>
        </w:rPr>
        <w:t xml:space="preserve"> Informācija par </w:t>
      </w:r>
      <w:r w:rsidRPr="00D217D5">
        <w:rPr>
          <w:rFonts w:ascii="Times New Roman" w:hAnsi="Times New Roman" w:cs="Times New Roman"/>
          <w:color w:val="auto"/>
          <w:sz w:val="18"/>
          <w:szCs w:val="18"/>
        </w:rPr>
        <w:t xml:space="preserve">projektu pieejama: </w:t>
      </w:r>
      <w:hyperlink r:id="rId65" w:history="1">
        <w:r w:rsidRPr="00D217D5">
          <w:rPr>
            <w:rStyle w:val="Hyperlink"/>
            <w:rFonts w:ascii="Times New Roman" w:hAnsi="Times New Roman" w:cs="Times New Roman"/>
            <w:color w:val="auto"/>
            <w:sz w:val="18"/>
            <w:szCs w:val="18"/>
          </w:rPr>
          <w:t>http://www.helcom.fi/helcom-at-work/projects/completed-projects/holas-ii</w:t>
        </w:r>
      </w:hyperlink>
      <w:r w:rsidRPr="008934A2">
        <w:rPr>
          <w:rFonts w:ascii="Times New Roman" w:hAnsi="Times New Roman" w:cs="Times New Roman"/>
          <w:sz w:val="18"/>
          <w:szCs w:val="18"/>
        </w:rPr>
        <w:t xml:space="preserve"> </w:t>
      </w:r>
    </w:p>
  </w:footnote>
  <w:footnote w:id="95">
    <w:p w14:paraId="0BFCB07D" w14:textId="2C2DBD92" w:rsidR="00AF68CF" w:rsidRDefault="00AF68CF" w:rsidP="00FC676A">
      <w:pPr>
        <w:pStyle w:val="FootnoteText"/>
      </w:pPr>
      <w:r w:rsidRPr="00FC676A">
        <w:rPr>
          <w:rStyle w:val="FootnoteReference"/>
          <w:rFonts w:ascii="Times New Roman" w:hAnsi="Times New Roman" w:cs="Times New Roman"/>
          <w:vertAlign w:val="baseline"/>
        </w:rPr>
        <w:footnoteRef/>
      </w:r>
      <w:r w:rsidRPr="00FC676A">
        <w:rPr>
          <w:rFonts w:ascii="Times New Roman" w:hAnsi="Times New Roman" w:cs="Times New Roman"/>
        </w:rPr>
        <w:t xml:space="preserve">  Eiropas Savienības aizsargājamie biotopi Latvijā. Noteikšanas</w:t>
      </w:r>
      <w:r>
        <w:rPr>
          <w:rFonts w:ascii="Times New Roman" w:hAnsi="Times New Roman" w:cs="Times New Roman"/>
        </w:rPr>
        <w:t xml:space="preserve"> </w:t>
      </w:r>
      <w:r w:rsidRPr="00D217D5">
        <w:rPr>
          <w:rFonts w:ascii="Times New Roman" w:hAnsi="Times New Roman" w:cs="Times New Roman"/>
          <w:color w:val="auto"/>
        </w:rPr>
        <w:t xml:space="preserve">rokasgrāmata. 2. papildināts izdevums (2013) A.Auniņa red., Rīga, Latvijas Dabas fonds , Vides aizsardzības un reģionālās attīstības ministrija, 320 lpp., pieejama:  </w:t>
      </w:r>
      <w:hyperlink r:id="rId66" w:history="1">
        <w:r w:rsidRPr="00D217D5">
          <w:rPr>
            <w:rStyle w:val="Hyperlink"/>
            <w:rFonts w:ascii="Times New Roman" w:hAnsi="Times New Roman" w:cs="Times New Roman"/>
            <w:color w:val="auto"/>
          </w:rPr>
          <w:t>https://daba.gov.lv/upload/File/Publikacijas/ROKASGR_biotopi_LV.pdf</w:t>
        </w:r>
      </w:hyperlink>
      <w:r w:rsidRPr="00D217D5">
        <w:rPr>
          <w:rFonts w:ascii="Times New Roman" w:hAnsi="Times New Roman" w:cs="Times New Roman"/>
          <w:color w:val="auto"/>
        </w:rPr>
        <w:t xml:space="preserve"> </w:t>
      </w:r>
    </w:p>
  </w:footnote>
  <w:footnote w:id="96">
    <w:p w14:paraId="668EE448" w14:textId="77777777" w:rsidR="00AF68CF" w:rsidRPr="00ED3180" w:rsidRDefault="00AF68CF">
      <w:pPr>
        <w:pStyle w:val="FootnoteText"/>
        <w:rPr>
          <w:rFonts w:ascii="Times New Roman" w:hAnsi="Times New Roman" w:cs="Times New Roman"/>
          <w:sz w:val="18"/>
          <w:szCs w:val="18"/>
        </w:rPr>
      </w:pPr>
      <w:r w:rsidRPr="00ED3180">
        <w:rPr>
          <w:rStyle w:val="FootnoteReference"/>
          <w:rFonts w:ascii="Times New Roman" w:hAnsi="Times New Roman" w:cs="Times New Roman"/>
          <w:sz w:val="18"/>
          <w:szCs w:val="18"/>
          <w:vertAlign w:val="baseline"/>
        </w:rPr>
        <w:footnoteRef/>
      </w:r>
      <w:r w:rsidRPr="00ED3180">
        <w:rPr>
          <w:rFonts w:ascii="Times New Roman" w:hAnsi="Times New Roman" w:cs="Times New Roman"/>
          <w:sz w:val="18"/>
          <w:szCs w:val="18"/>
        </w:rPr>
        <w:t xml:space="preserve"> HELCOM roņu datu bāze (HELCOM seal d​atabase),</w:t>
      </w:r>
      <w:r w:rsidRPr="00ED3180" w:rsidDel="00A63112">
        <w:rPr>
          <w:rFonts w:ascii="Times New Roman" w:hAnsi="Times New Roman" w:cs="Times New Roman"/>
          <w:sz w:val="18"/>
          <w:szCs w:val="18"/>
        </w:rPr>
        <w:t xml:space="preserve"> </w:t>
      </w:r>
      <w:r w:rsidRPr="00ED3180">
        <w:rPr>
          <w:rFonts w:ascii="Times New Roman" w:hAnsi="Times New Roman" w:cs="Times New Roman"/>
          <w:sz w:val="18"/>
          <w:szCs w:val="18"/>
        </w:rPr>
        <w:t>Distribution data (2015), dati pieejami: http://www.helcom.fi/baltic-sea-trends/data-maps/biodiversity/seals</w:t>
      </w:r>
    </w:p>
  </w:footnote>
  <w:footnote w:id="97">
    <w:p w14:paraId="12D89512" w14:textId="77777777" w:rsidR="00AF68CF" w:rsidRPr="00D217D5" w:rsidRDefault="00AF68CF">
      <w:pPr>
        <w:pStyle w:val="FootnoteText"/>
        <w:rPr>
          <w:rFonts w:ascii="Times New Roman" w:hAnsi="Times New Roman" w:cs="Times New Roman"/>
          <w:color w:val="auto"/>
        </w:rPr>
      </w:pPr>
      <w:r w:rsidRPr="002A197B">
        <w:rPr>
          <w:rStyle w:val="FootnoteReference"/>
          <w:rFonts w:ascii="Times New Roman" w:hAnsi="Times New Roman" w:cs="Times New Roman"/>
          <w:vertAlign w:val="baseline"/>
        </w:rPr>
        <w:footnoteRef/>
      </w:r>
      <w:r w:rsidRPr="002A197B">
        <w:rPr>
          <w:rFonts w:ascii="Times New Roman" w:hAnsi="Times New Roman" w:cs="Times New Roman"/>
        </w:rPr>
        <w:t xml:space="preserve"> </w:t>
      </w:r>
      <w:r w:rsidRPr="00D217D5">
        <w:rPr>
          <w:rFonts w:ascii="Times New Roman" w:hAnsi="Times New Roman" w:cs="Times New Roman"/>
          <w:color w:val="auto"/>
        </w:rPr>
        <w:t xml:space="preserve">Informācijas avots: </w:t>
      </w:r>
      <w:hyperlink r:id="rId67" w:history="1">
        <w:r w:rsidRPr="00D217D5">
          <w:rPr>
            <w:rStyle w:val="Hyperlink"/>
            <w:rFonts w:ascii="Times New Roman" w:hAnsi="Times New Roman" w:cs="Times New Roman"/>
            <w:color w:val="auto"/>
          </w:rPr>
          <w:t>https://www.bior.lv/lv/par-mums/jaunumi/zinatniska-instituta-bior-petnieki-piedalas-valsts-petijumu-programmas-latvijas-ekosistemu-vertiba-un-tas-dinamika-klimata-ietekme-evident-zinatniskaja-konference</w:t>
        </w:r>
      </w:hyperlink>
      <w:r w:rsidRPr="00D217D5">
        <w:rPr>
          <w:rFonts w:ascii="Times New Roman" w:hAnsi="Times New Roman" w:cs="Times New Roman"/>
          <w:color w:val="auto"/>
        </w:rPr>
        <w:t xml:space="preserve"> </w:t>
      </w:r>
    </w:p>
  </w:footnote>
  <w:footnote w:id="98">
    <w:p w14:paraId="19DB9122" w14:textId="77777777" w:rsidR="00AF68CF" w:rsidRPr="00D217D5" w:rsidRDefault="00AF68CF" w:rsidP="009C7F49">
      <w:pPr>
        <w:pStyle w:val="FootnoteText"/>
        <w:jc w:val="left"/>
        <w:rPr>
          <w:color w:val="auto"/>
          <w:sz w:val="22"/>
          <w:szCs w:val="22"/>
        </w:rPr>
      </w:pPr>
      <w:r w:rsidRPr="00D217D5">
        <w:rPr>
          <w:rStyle w:val="FootnoteReference"/>
          <w:rFonts w:ascii="Times New Roman" w:hAnsi="Times New Roman" w:cs="Times New Roman"/>
          <w:color w:val="auto"/>
          <w:vertAlign w:val="baseline"/>
        </w:rPr>
        <w:footnoteRef/>
      </w:r>
      <w:r w:rsidRPr="00D217D5">
        <w:rPr>
          <w:rFonts w:ascii="Times New Roman" w:hAnsi="Times New Roman" w:cs="Times New Roman"/>
          <w:color w:val="auto"/>
        </w:rPr>
        <w:t xml:space="preserve"> </w:t>
      </w:r>
      <w:r w:rsidRPr="00D217D5">
        <w:rPr>
          <w:rFonts w:ascii="Times New Roman" w:eastAsia="Times New Roman" w:hAnsi="Times New Roman" w:cs="Times New Roman"/>
          <w:color w:val="auto"/>
          <w:szCs w:val="24"/>
        </w:rPr>
        <w:t xml:space="preserve">Putnis I., Briekmane L., Jermakovs V., Knospiņa E., Krūze Ē., Strāķe S., Ustups D.. 2016. Apaļā jūrasgrunduļa ietekme uz Baltijas jūras piekrastes ekosistēmu. Rīga: Latvijas Universitātes 75. Zinātniskā konference. Latvijas ūdeņu vides pētījumu un aizsardzība. Rakstu krājums. 41.-47. lpp. </w:t>
      </w:r>
      <w:hyperlink r:id="rId68" w:history="1">
        <w:r w:rsidRPr="00D217D5">
          <w:rPr>
            <w:rStyle w:val="Hyperlink"/>
            <w:rFonts w:ascii="Times New Roman" w:eastAsia="Times New Roman" w:hAnsi="Times New Roman" w:cs="Times New Roman"/>
            <w:color w:val="auto"/>
            <w:szCs w:val="24"/>
          </w:rPr>
          <w:t>https://www.bior.lv/sites/default/files/publikacijas/M_42_LU_75_konf_Hidrobiologijas_sekcija.pdf</w:t>
        </w:r>
      </w:hyperlink>
      <w:r w:rsidRPr="00D217D5">
        <w:rPr>
          <w:rFonts w:ascii="Times New Roman" w:eastAsia="Times New Roman" w:hAnsi="Times New Roman" w:cs="Times New Roman"/>
          <w:color w:val="auto"/>
          <w:sz w:val="24"/>
          <w:szCs w:val="24"/>
        </w:rPr>
        <w:t xml:space="preserve"> </w:t>
      </w:r>
    </w:p>
  </w:footnote>
  <w:footnote w:id="99">
    <w:p w14:paraId="175B84AB" w14:textId="77777777" w:rsidR="00AF68CF" w:rsidRPr="00FF70F1" w:rsidRDefault="00AF68CF" w:rsidP="00E571A0">
      <w:pPr>
        <w:pStyle w:val="FootnoteText"/>
        <w:rPr>
          <w:rFonts w:ascii="Times New Roman" w:hAnsi="Times New Roman" w:cs="Times New Roman"/>
        </w:rPr>
      </w:pPr>
      <w:r w:rsidRPr="00FF70F1">
        <w:rPr>
          <w:rStyle w:val="FootnoteReference"/>
          <w:rFonts w:ascii="Times New Roman" w:hAnsi="Times New Roman" w:cs="Times New Roman"/>
          <w:vertAlign w:val="baseline"/>
        </w:rPr>
        <w:footnoteRef/>
      </w:r>
      <w:r w:rsidRPr="00FF70F1">
        <w:rPr>
          <w:rFonts w:ascii="Times New Roman" w:hAnsi="Times New Roman" w:cs="Times New Roman"/>
        </w:rPr>
        <w:t xml:space="preserve"> Almqvist, G., Strandmark, A.K. &amp; Appelberg, M. 2010. Has the invasive </w:t>
      </w:r>
      <w:r w:rsidRPr="009C7F49">
        <w:rPr>
          <w:rFonts w:ascii="Times New Roman" w:hAnsi="Times New Roman" w:cs="Times New Roman"/>
          <w:color w:val="auto"/>
        </w:rPr>
        <w:t xml:space="preserve">round goby caused new links in Baltic food webs? Environmental Biology of Fishes. 2010, Volume 89, Issue 1, pp 79–93 </w:t>
      </w:r>
      <w:hyperlink r:id="rId69" w:history="1">
        <w:r w:rsidRPr="009C7F49">
          <w:rPr>
            <w:rStyle w:val="Hyperlink"/>
            <w:rFonts w:ascii="Times New Roman" w:hAnsi="Times New Roman" w:cs="Times New Roman"/>
            <w:color w:val="auto"/>
            <w:spacing w:val="4"/>
            <w:shd w:val="clear" w:color="auto" w:fill="FCFCFC"/>
          </w:rPr>
          <w:t>https://doi.org/10.1007/s10641-010-9692-z</w:t>
        </w:r>
      </w:hyperlink>
      <w:r>
        <w:rPr>
          <w:rFonts w:ascii="Times New Roman" w:hAnsi="Times New Roman" w:cs="Times New Roman"/>
          <w:color w:val="333333"/>
          <w:spacing w:val="4"/>
          <w:shd w:val="clear" w:color="auto" w:fill="FCFCFC"/>
        </w:rPr>
        <w:t xml:space="preserve"> </w:t>
      </w:r>
    </w:p>
  </w:footnote>
  <w:footnote w:id="100">
    <w:p w14:paraId="2CFD5A41" w14:textId="77777777" w:rsidR="00AF68CF" w:rsidRPr="00D217D5" w:rsidRDefault="00AF68CF">
      <w:pPr>
        <w:pStyle w:val="FootnoteText"/>
        <w:rPr>
          <w:rFonts w:ascii="Times New Roman" w:hAnsi="Times New Roman" w:cs="Times New Roman"/>
          <w:color w:val="auto"/>
        </w:rPr>
      </w:pPr>
      <w:r w:rsidRPr="008076A0">
        <w:rPr>
          <w:rStyle w:val="FootnoteReference"/>
          <w:rFonts w:ascii="Times New Roman" w:hAnsi="Times New Roman" w:cs="Times New Roman"/>
          <w:sz w:val="18"/>
          <w:vertAlign w:val="baseline"/>
        </w:rPr>
        <w:footnoteRef/>
      </w:r>
      <w:r w:rsidRPr="008076A0">
        <w:rPr>
          <w:rFonts w:ascii="Times New Roman" w:hAnsi="Times New Roman" w:cs="Times New Roman"/>
          <w:sz w:val="18"/>
        </w:rPr>
        <w:t xml:space="preserve"> </w:t>
      </w:r>
      <w:r w:rsidRPr="00B40F51">
        <w:rPr>
          <w:rFonts w:ascii="Times New Roman" w:hAnsi="Times New Roman" w:cs="Times New Roman"/>
          <w:sz w:val="18"/>
        </w:rPr>
        <w:t xml:space="preserve">Eiropas Padomes Vispārējā konvencija par kultūras mantojuma </w:t>
      </w:r>
      <w:r w:rsidRPr="00D217D5">
        <w:rPr>
          <w:rFonts w:ascii="Times New Roman" w:hAnsi="Times New Roman" w:cs="Times New Roman"/>
          <w:color w:val="auto"/>
          <w:sz w:val="18"/>
        </w:rPr>
        <w:t xml:space="preserve">vērtību sabiedrībai pieejama: </w:t>
      </w:r>
      <w:hyperlink r:id="rId70" w:history="1">
        <w:r w:rsidRPr="00D217D5">
          <w:rPr>
            <w:rStyle w:val="Hyperlink"/>
            <w:rFonts w:ascii="Times New Roman" w:hAnsi="Times New Roman" w:cs="Times New Roman"/>
            <w:color w:val="auto"/>
            <w:sz w:val="18"/>
          </w:rPr>
          <w:t>https://likumi.lv/doc.php?id=130436</w:t>
        </w:r>
      </w:hyperlink>
      <w:r w:rsidRPr="00D217D5">
        <w:rPr>
          <w:rFonts w:ascii="Times New Roman" w:hAnsi="Times New Roman" w:cs="Times New Roman"/>
          <w:color w:val="auto"/>
          <w:sz w:val="18"/>
        </w:rPr>
        <w:t xml:space="preserve"> </w:t>
      </w:r>
    </w:p>
  </w:footnote>
  <w:footnote w:id="101">
    <w:p w14:paraId="0E7C4A0E" w14:textId="77777777" w:rsidR="00AF68CF" w:rsidRPr="00D217D5" w:rsidRDefault="00AF68CF" w:rsidP="00B54459">
      <w:pPr>
        <w:pStyle w:val="Reference3"/>
        <w:rPr>
          <w:rFonts w:ascii="Times New Roman" w:eastAsia="Garamond" w:hAnsi="Times New Roman" w:cs="Times New Roman"/>
          <w:color w:val="auto"/>
          <w:sz w:val="18"/>
          <w:szCs w:val="18"/>
        </w:rPr>
      </w:pPr>
      <w:r w:rsidRPr="00D217D5">
        <w:rPr>
          <w:rFonts w:ascii="Times New Roman" w:hAnsi="Times New Roman" w:cs="Times New Roman"/>
          <w:color w:val="auto"/>
          <w:sz w:val="18"/>
          <w:szCs w:val="18"/>
        </w:rPr>
        <w:footnoteRef/>
      </w:r>
      <w:r w:rsidRPr="00D217D5">
        <w:rPr>
          <w:rFonts w:ascii="Times New Roman" w:eastAsia="Garamond" w:hAnsi="Times New Roman" w:cs="Times New Roman"/>
          <w:color w:val="auto"/>
          <w:sz w:val="18"/>
          <w:szCs w:val="18"/>
        </w:rPr>
        <w:t xml:space="preserve"> </w:t>
      </w:r>
      <w:r w:rsidRPr="00D217D5">
        <w:rPr>
          <w:rFonts w:ascii="Times New Roman" w:hAnsi="Times New Roman" w:cs="Times New Roman"/>
          <w:color w:val="auto"/>
          <w:sz w:val="18"/>
          <w:szCs w:val="18"/>
        </w:rPr>
        <w:t>Plašāka informācija par kultūrvēsturisko mantojumu piekrastē atrodama Piekrastes plānojuma darba materiālos VARAM tīmekļa vietnē (</w:t>
      </w:r>
      <w:hyperlink r:id="rId71">
        <w:r w:rsidRPr="00D217D5">
          <w:rPr>
            <w:rFonts w:ascii="Times New Roman" w:hAnsi="Times New Roman" w:cs="Times New Roman"/>
            <w:color w:val="auto"/>
            <w:sz w:val="18"/>
            <w:szCs w:val="18"/>
            <w:u w:val="single"/>
          </w:rPr>
          <w:t>http://www.varam.gov.lv/lat/darbibas_veidi/tap/lv/?doc=22027</w:t>
        </w:r>
      </w:hyperlink>
      <w:r w:rsidRPr="00D217D5">
        <w:rPr>
          <w:rFonts w:ascii="Times New Roman" w:hAnsi="Times New Roman" w:cs="Times New Roman"/>
          <w:color w:val="auto"/>
          <w:sz w:val="18"/>
          <w:szCs w:val="18"/>
        </w:rPr>
        <w:t xml:space="preserve">), kā arī NKMPtīmekļa vietnē (t.sk. </w:t>
      </w:r>
      <w:hyperlink r:id="rId72">
        <w:r w:rsidRPr="00D217D5">
          <w:rPr>
            <w:rFonts w:ascii="Times New Roman" w:hAnsi="Times New Roman" w:cs="Times New Roman"/>
            <w:color w:val="auto"/>
            <w:sz w:val="18"/>
            <w:szCs w:val="18"/>
            <w:u w:val="single"/>
          </w:rPr>
          <w:t>http://mantojums.lv/lv/piemineklu-saraksts/</w:t>
        </w:r>
      </w:hyperlink>
      <w:r w:rsidRPr="00D217D5">
        <w:rPr>
          <w:rFonts w:ascii="Times New Roman" w:hAnsi="Times New Roman" w:cs="Times New Roman"/>
          <w:color w:val="auto"/>
          <w:sz w:val="18"/>
          <w:szCs w:val="18"/>
        </w:rPr>
        <w:t xml:space="preserve"> un </w:t>
      </w:r>
      <w:hyperlink r:id="rId73">
        <w:r w:rsidRPr="00D217D5">
          <w:rPr>
            <w:rFonts w:ascii="Times New Roman" w:hAnsi="Times New Roman" w:cs="Times New Roman"/>
            <w:color w:val="auto"/>
            <w:sz w:val="18"/>
            <w:szCs w:val="18"/>
            <w:u w:val="single"/>
          </w:rPr>
          <w:t>http://mantojums.lv/lv/jaunumi/solis-jurniecibas-mantojuma-apzinasana-kolkas-baka/</w:t>
        </w:r>
      </w:hyperlink>
      <w:r w:rsidRPr="00D217D5">
        <w:rPr>
          <w:rFonts w:ascii="Times New Roman" w:hAnsi="Times New Roman" w:cs="Times New Roman"/>
          <w:color w:val="auto"/>
          <w:sz w:val="18"/>
          <w:szCs w:val="18"/>
        </w:rPr>
        <w:t xml:space="preserve">) </w:t>
      </w:r>
    </w:p>
  </w:footnote>
  <w:footnote w:id="102">
    <w:p w14:paraId="5131B7C7" w14:textId="77777777" w:rsidR="00AF68CF" w:rsidRPr="00836002" w:rsidRDefault="00AF68CF" w:rsidP="00B54459">
      <w:pPr>
        <w:pStyle w:val="Reference3"/>
        <w:rPr>
          <w:rFonts w:ascii="Times New Roman" w:eastAsia="Garamond" w:hAnsi="Times New Roman" w:cs="Times New Roman"/>
          <w:color w:val="auto"/>
          <w:sz w:val="18"/>
          <w:szCs w:val="18"/>
        </w:rPr>
      </w:pPr>
      <w:r w:rsidRPr="00D217D5">
        <w:rPr>
          <w:rFonts w:ascii="Times New Roman" w:hAnsi="Times New Roman" w:cs="Times New Roman"/>
          <w:color w:val="auto"/>
          <w:sz w:val="18"/>
          <w:szCs w:val="18"/>
        </w:rPr>
        <w:footnoteRef/>
      </w:r>
      <w:r w:rsidRPr="00D217D5">
        <w:rPr>
          <w:rFonts w:ascii="Times New Roman" w:eastAsia="Garamond" w:hAnsi="Times New Roman" w:cs="Times New Roman"/>
          <w:color w:val="auto"/>
          <w:sz w:val="18"/>
          <w:szCs w:val="18"/>
        </w:rPr>
        <w:t xml:space="preserve"> neskaitot </w:t>
      </w:r>
      <w:r w:rsidRPr="00D217D5">
        <w:rPr>
          <w:rFonts w:ascii="Times New Roman" w:hAnsi="Times New Roman" w:cs="Times New Roman"/>
          <w:color w:val="auto"/>
          <w:sz w:val="18"/>
          <w:szCs w:val="18"/>
        </w:rPr>
        <w:t>valsts aizsargājamo zvejniecības mantojumu (zvejnieku sētas, zvejniekciemu apbūvi u.tml</w:t>
      </w:r>
      <w:r w:rsidRPr="00836002">
        <w:rPr>
          <w:rFonts w:ascii="Times New Roman" w:hAnsi="Times New Roman" w:cs="Times New Roman"/>
          <w:color w:val="auto"/>
          <w:sz w:val="18"/>
          <w:szCs w:val="18"/>
        </w:rPr>
        <w:t>.)</w:t>
      </w:r>
    </w:p>
  </w:footnote>
  <w:footnote w:id="103">
    <w:p w14:paraId="7B642C13" w14:textId="77777777" w:rsidR="00AF68CF" w:rsidRPr="00D217D5" w:rsidRDefault="00AF68CF">
      <w:pPr>
        <w:pStyle w:val="FootnoteText"/>
        <w:rPr>
          <w:rFonts w:ascii="Times New Roman" w:hAnsi="Times New Roman" w:cs="Times New Roman"/>
          <w:color w:val="auto"/>
        </w:rPr>
      </w:pPr>
      <w:r w:rsidRPr="00EF66AE">
        <w:rPr>
          <w:rStyle w:val="FootnoteReference"/>
          <w:rFonts w:ascii="Times New Roman" w:hAnsi="Times New Roman" w:cs="Times New Roman"/>
          <w:sz w:val="18"/>
          <w:vertAlign w:val="baseline"/>
        </w:rPr>
        <w:footnoteRef/>
      </w:r>
      <w:r w:rsidRPr="00EF66AE">
        <w:rPr>
          <w:rFonts w:ascii="Times New Roman" w:hAnsi="Times New Roman" w:cs="Times New Roman"/>
          <w:sz w:val="18"/>
        </w:rPr>
        <w:t xml:space="preserve"> Eiropas Padome 2000. gada 20.oktobrī </w:t>
      </w:r>
      <w:r w:rsidRPr="00D217D5">
        <w:rPr>
          <w:rFonts w:ascii="Times New Roman" w:hAnsi="Times New Roman" w:cs="Times New Roman"/>
          <w:color w:val="auto"/>
          <w:sz w:val="18"/>
        </w:rPr>
        <w:t xml:space="preserve">pieņēma Eiropas ainavu konvenciju. Pieejama: </w:t>
      </w:r>
      <w:hyperlink r:id="rId74" w:history="1">
        <w:r w:rsidRPr="00D217D5">
          <w:rPr>
            <w:rStyle w:val="Hyperlink"/>
            <w:rFonts w:ascii="Times New Roman" w:hAnsi="Times New Roman" w:cs="Times New Roman"/>
            <w:color w:val="auto"/>
            <w:sz w:val="18"/>
          </w:rPr>
          <w:t>https://m.likumi.lv/doc.php?id=220778</w:t>
        </w:r>
      </w:hyperlink>
      <w:r w:rsidRPr="00D217D5">
        <w:rPr>
          <w:rFonts w:ascii="Times New Roman" w:hAnsi="Times New Roman" w:cs="Times New Roman"/>
          <w:color w:val="auto"/>
          <w:sz w:val="18"/>
        </w:rPr>
        <w:t xml:space="preserve"> </w:t>
      </w:r>
    </w:p>
  </w:footnote>
  <w:footnote w:id="104">
    <w:p w14:paraId="4CFBCC7D" w14:textId="77777777" w:rsidR="00AF68CF" w:rsidRPr="00D217D5" w:rsidRDefault="00AF68CF" w:rsidP="00341CEA">
      <w:pPr>
        <w:pStyle w:val="FootnoteText"/>
        <w:jc w:val="left"/>
        <w:rPr>
          <w:rFonts w:ascii="Times New Roman" w:hAnsi="Times New Roman" w:cs="Times New Roman"/>
          <w:color w:val="auto"/>
          <w:sz w:val="18"/>
          <w:szCs w:val="18"/>
        </w:rPr>
      </w:pPr>
      <w:r w:rsidRPr="00D217D5">
        <w:rPr>
          <w:rStyle w:val="FootnoteReference"/>
          <w:rFonts w:ascii="Times New Roman" w:hAnsi="Times New Roman" w:cs="Times New Roman"/>
          <w:color w:val="auto"/>
          <w:sz w:val="18"/>
          <w:szCs w:val="18"/>
          <w:vertAlign w:val="baseline"/>
        </w:rPr>
        <w:footnoteRef/>
      </w:r>
      <w:r w:rsidRPr="00D217D5">
        <w:rPr>
          <w:rFonts w:ascii="Times New Roman" w:hAnsi="Times New Roman" w:cs="Times New Roman"/>
          <w:color w:val="auto"/>
          <w:sz w:val="18"/>
          <w:szCs w:val="18"/>
        </w:rPr>
        <w:t xml:space="preserve"> Ainavu politikas pamatnostādnes 2013.-2019. gadam. Pieejamas: </w:t>
      </w:r>
      <w:hyperlink r:id="rId75" w:history="1">
        <w:r w:rsidRPr="00D217D5">
          <w:rPr>
            <w:rStyle w:val="Hyperlink"/>
            <w:rFonts w:ascii="Times New Roman" w:hAnsi="Times New Roman" w:cs="Times New Roman"/>
            <w:color w:val="auto"/>
            <w:sz w:val="18"/>
            <w:szCs w:val="18"/>
          </w:rPr>
          <w:t>http://www.varam.gov.lv/lat/darbibas_veidi/tap/ain_pol/?doc=12902</w:t>
        </w:r>
      </w:hyperlink>
      <w:r w:rsidRPr="00D217D5">
        <w:rPr>
          <w:rFonts w:ascii="Times New Roman" w:hAnsi="Times New Roman" w:cs="Times New Roman"/>
          <w:color w:val="auto"/>
          <w:sz w:val="18"/>
          <w:szCs w:val="18"/>
        </w:rPr>
        <w:t xml:space="preserve"> </w:t>
      </w:r>
    </w:p>
  </w:footnote>
  <w:footnote w:id="105">
    <w:p w14:paraId="72E0AD5A" w14:textId="77777777" w:rsidR="00AF68CF" w:rsidRPr="00D217D5" w:rsidRDefault="00AF68CF" w:rsidP="00341CEA">
      <w:pPr>
        <w:widowControl w:val="0"/>
        <w:spacing w:after="0"/>
        <w:jc w:val="left"/>
        <w:rPr>
          <w:rFonts w:ascii="Times New Roman" w:eastAsia="Garamond" w:hAnsi="Times New Roman" w:cs="Times New Roman"/>
          <w:color w:val="auto"/>
          <w:sz w:val="18"/>
          <w:szCs w:val="18"/>
        </w:rPr>
      </w:pPr>
      <w:r w:rsidRPr="00D217D5">
        <w:rPr>
          <w:rFonts w:ascii="Times New Roman" w:hAnsi="Times New Roman" w:cs="Times New Roman"/>
          <w:color w:val="auto"/>
          <w:sz w:val="18"/>
          <w:szCs w:val="18"/>
        </w:rPr>
        <w:footnoteRef/>
      </w:r>
      <w:r w:rsidRPr="00D217D5">
        <w:rPr>
          <w:rFonts w:ascii="Times New Roman" w:eastAsia="Garamond" w:hAnsi="Times New Roman" w:cs="Times New Roman"/>
          <w:color w:val="auto"/>
          <w:sz w:val="18"/>
          <w:szCs w:val="18"/>
        </w:rPr>
        <w:t xml:space="preserve"> </w:t>
      </w:r>
      <w:r w:rsidRPr="00D217D5">
        <w:rPr>
          <w:rFonts w:ascii="Times New Roman" w:eastAsia="Times New Roman" w:hAnsi="Times New Roman" w:cs="Times New Roman"/>
          <w:color w:val="auto"/>
          <w:sz w:val="18"/>
          <w:szCs w:val="18"/>
        </w:rPr>
        <w:t xml:space="preserve">LHEI, 2012. Latvijas jūras vides stāvokļa sākotnējo novērtējums. Pieejams: </w:t>
      </w:r>
      <w:hyperlink r:id="rId76" w:history="1">
        <w:r w:rsidRPr="00D217D5">
          <w:rPr>
            <w:rStyle w:val="Hyperlink"/>
            <w:rFonts w:ascii="Times New Roman" w:eastAsia="Times New Roman" w:hAnsi="Times New Roman" w:cs="Times New Roman"/>
            <w:color w:val="auto"/>
            <w:sz w:val="18"/>
            <w:szCs w:val="18"/>
          </w:rPr>
          <w:t>http://www.varam.gov.lv/lat/publ/publikacijas/vides_aizsardzibas_joma/?doc=16468</w:t>
        </w:r>
      </w:hyperlink>
      <w:r w:rsidRPr="00D217D5">
        <w:rPr>
          <w:rFonts w:ascii="Times New Roman" w:eastAsia="Times New Roman" w:hAnsi="Times New Roman" w:cs="Times New Roman"/>
          <w:color w:val="auto"/>
          <w:sz w:val="18"/>
          <w:szCs w:val="18"/>
        </w:rPr>
        <w:t xml:space="preserve"> </w:t>
      </w:r>
    </w:p>
  </w:footnote>
  <w:footnote w:id="106">
    <w:p w14:paraId="30673CA6" w14:textId="77777777" w:rsidR="00AF68CF" w:rsidRPr="00D217D5" w:rsidRDefault="00AF68CF">
      <w:pPr>
        <w:spacing w:after="0"/>
        <w:rPr>
          <w:rFonts w:ascii="Times New Roman" w:hAnsi="Times New Roman" w:cs="Times New Roman"/>
          <w:color w:val="auto"/>
          <w:sz w:val="18"/>
          <w:szCs w:val="18"/>
        </w:rPr>
      </w:pPr>
      <w:r w:rsidRPr="00ED3180">
        <w:rPr>
          <w:rFonts w:ascii="Times New Roman" w:hAnsi="Times New Roman" w:cs="Times New Roman"/>
          <w:sz w:val="18"/>
          <w:szCs w:val="18"/>
        </w:rPr>
        <w:footnoteRef/>
      </w:r>
      <w:r w:rsidRPr="00EF66AE">
        <w:rPr>
          <w:rFonts w:ascii="Times New Roman" w:hAnsi="Times New Roman" w:cs="Times New Roman"/>
          <w:color w:val="FF0000"/>
          <w:sz w:val="18"/>
          <w:szCs w:val="18"/>
        </w:rPr>
        <w:t xml:space="preserve"> </w:t>
      </w:r>
      <w:r w:rsidRPr="00EF66AE">
        <w:rPr>
          <w:rFonts w:ascii="Times New Roman" w:hAnsi="Times New Roman" w:cs="Times New Roman"/>
          <w:color w:val="auto"/>
          <w:sz w:val="18"/>
          <w:szCs w:val="18"/>
        </w:rPr>
        <w:t xml:space="preserve">Vairāk informācijas: GORWIND </w:t>
      </w:r>
      <w:r w:rsidRPr="00D217D5">
        <w:rPr>
          <w:rFonts w:ascii="Times New Roman" w:hAnsi="Times New Roman" w:cs="Times New Roman"/>
          <w:color w:val="auto"/>
          <w:sz w:val="18"/>
          <w:szCs w:val="18"/>
        </w:rPr>
        <w:t xml:space="preserve">projekta Socioloģiskās aptaujas rezultāti  </w:t>
      </w:r>
      <w:hyperlink r:id="rId77" w:history="1">
        <w:r w:rsidRPr="00D217D5">
          <w:rPr>
            <w:rStyle w:val="Hyperlink"/>
            <w:rFonts w:ascii="Times New Roman" w:hAnsi="Times New Roman" w:cs="Times New Roman"/>
            <w:color w:val="auto"/>
            <w:sz w:val="18"/>
            <w:szCs w:val="18"/>
          </w:rPr>
          <w:t>http://www.modlab.lv/lv/gorwind/Policy2012-IJ.pdf</w:t>
        </w:r>
      </w:hyperlink>
      <w:r w:rsidRPr="00D217D5">
        <w:rPr>
          <w:rFonts w:ascii="Times New Roman" w:hAnsi="Times New Roman" w:cs="Times New Roman"/>
          <w:color w:val="auto"/>
          <w:sz w:val="18"/>
          <w:szCs w:val="18"/>
        </w:rPr>
        <w:t xml:space="preserve"> un K.Veidemane (2013). </w:t>
      </w:r>
      <w:r w:rsidRPr="00D217D5">
        <w:rPr>
          <w:rFonts w:ascii="Times New Roman" w:hAnsi="Times New Roman" w:cs="Times New Roman"/>
          <w:color w:val="auto"/>
          <w:sz w:val="18"/>
          <w:szCs w:val="18"/>
          <w:highlight w:val="white"/>
        </w:rPr>
        <w:t xml:space="preserve">Izmaiņas Latvijas piekrastes ainavā 20.-21. gadsimta mijā un mūsdienu izaicinājumi. </w:t>
      </w:r>
      <w:r w:rsidRPr="00D217D5">
        <w:rPr>
          <w:rFonts w:ascii="Times New Roman" w:hAnsi="Times New Roman" w:cs="Times New Roman"/>
          <w:i/>
          <w:color w:val="auto"/>
          <w:sz w:val="18"/>
          <w:szCs w:val="18"/>
          <w:highlight w:val="white"/>
        </w:rPr>
        <w:t>Promocijas darbs</w:t>
      </w:r>
    </w:p>
  </w:footnote>
  <w:footnote w:id="107">
    <w:p w14:paraId="038E75F7" w14:textId="77777777" w:rsidR="00AF68CF" w:rsidRPr="009A7704" w:rsidRDefault="00AF68CF">
      <w:pPr>
        <w:pStyle w:val="FootnoteText"/>
        <w:rPr>
          <w:rFonts w:ascii="Times New Roman" w:hAnsi="Times New Roman" w:cs="Times New Roman"/>
        </w:rPr>
      </w:pPr>
      <w:r w:rsidRPr="00D217D5">
        <w:rPr>
          <w:rStyle w:val="FootnoteReference"/>
          <w:rFonts w:ascii="Times New Roman" w:hAnsi="Times New Roman" w:cs="Times New Roman"/>
          <w:color w:val="auto"/>
          <w:sz w:val="18"/>
          <w:vertAlign w:val="baseline"/>
        </w:rPr>
        <w:footnoteRef/>
      </w:r>
      <w:r w:rsidRPr="00D217D5">
        <w:rPr>
          <w:rFonts w:ascii="Times New Roman" w:hAnsi="Times New Roman" w:cs="Times New Roman"/>
          <w:color w:val="auto"/>
          <w:sz w:val="18"/>
        </w:rPr>
        <w:t xml:space="preserve"> UNFCCC, Kioto protokols un Parīzes nolīgums pieejami: </w:t>
      </w:r>
      <w:hyperlink r:id="rId78" w:history="1">
        <w:r w:rsidRPr="00D217D5">
          <w:rPr>
            <w:rStyle w:val="Hyperlink"/>
            <w:rFonts w:ascii="Times New Roman" w:hAnsi="Times New Roman" w:cs="Times New Roman"/>
            <w:color w:val="auto"/>
            <w:sz w:val="18"/>
          </w:rPr>
          <w:t>https://likumi.lv</w:t>
        </w:r>
      </w:hyperlink>
      <w:r>
        <w:rPr>
          <w:rFonts w:ascii="Times New Roman" w:hAnsi="Times New Roman" w:cs="Times New Roman"/>
          <w:sz w:val="18"/>
        </w:rPr>
        <w:t xml:space="preserve"> </w:t>
      </w:r>
    </w:p>
  </w:footnote>
  <w:footnote w:id="108">
    <w:p w14:paraId="0B50270D" w14:textId="77777777" w:rsidR="00AF68CF" w:rsidRPr="00D217D5" w:rsidRDefault="00AF68CF">
      <w:pPr>
        <w:pStyle w:val="FootnoteText"/>
        <w:rPr>
          <w:rFonts w:ascii="Times New Roman" w:hAnsi="Times New Roman" w:cs="Times New Roman"/>
          <w:color w:val="auto"/>
          <w:sz w:val="18"/>
          <w:szCs w:val="18"/>
        </w:rPr>
      </w:pPr>
      <w:r w:rsidRPr="00BC29A5">
        <w:rPr>
          <w:rStyle w:val="FootnoteReference"/>
          <w:rFonts w:ascii="Times New Roman" w:hAnsi="Times New Roman" w:cs="Times New Roman"/>
          <w:sz w:val="18"/>
          <w:szCs w:val="18"/>
          <w:vertAlign w:val="baseline"/>
        </w:rPr>
        <w:footnoteRef/>
      </w:r>
      <w:r w:rsidRPr="00BC29A5">
        <w:rPr>
          <w:rFonts w:ascii="Times New Roman" w:hAnsi="Times New Roman" w:cs="Times New Roman"/>
          <w:sz w:val="18"/>
          <w:szCs w:val="18"/>
        </w:rPr>
        <w:t xml:space="preserve"> Regula </w:t>
      </w:r>
      <w:r w:rsidRPr="00D217D5">
        <w:rPr>
          <w:rFonts w:ascii="Times New Roman" w:hAnsi="Times New Roman" w:cs="Times New Roman"/>
          <w:color w:val="auto"/>
          <w:sz w:val="18"/>
          <w:szCs w:val="18"/>
        </w:rPr>
        <w:t xml:space="preserve">latviešu valodā pieejama: </w:t>
      </w:r>
      <w:hyperlink r:id="rId79" w:history="1">
        <w:r w:rsidRPr="00D217D5">
          <w:rPr>
            <w:rStyle w:val="Hyperlink"/>
            <w:rFonts w:ascii="Times New Roman" w:hAnsi="Times New Roman" w:cs="Times New Roman"/>
            <w:color w:val="auto"/>
            <w:sz w:val="18"/>
            <w:szCs w:val="18"/>
          </w:rPr>
          <w:t>https://eur-lex.europa.eu/legal-content/LV/TXT/HTML/?uri=CELEX:32018R0842&amp;from=EN</w:t>
        </w:r>
      </w:hyperlink>
      <w:r w:rsidRPr="00D217D5">
        <w:rPr>
          <w:rFonts w:ascii="Times New Roman" w:hAnsi="Times New Roman" w:cs="Times New Roman"/>
          <w:color w:val="auto"/>
          <w:sz w:val="18"/>
          <w:szCs w:val="18"/>
        </w:rPr>
        <w:t xml:space="preserve"> </w:t>
      </w:r>
    </w:p>
  </w:footnote>
  <w:footnote w:id="109">
    <w:p w14:paraId="1CF6D88B" w14:textId="77777777" w:rsidR="00AF68CF" w:rsidRPr="00D217D5" w:rsidRDefault="00AF68CF" w:rsidP="00227C16">
      <w:pPr>
        <w:pStyle w:val="FootnoteText"/>
        <w:rPr>
          <w:rFonts w:ascii="Times New Roman" w:hAnsi="Times New Roman" w:cs="Times New Roman"/>
          <w:color w:val="auto"/>
          <w:sz w:val="18"/>
          <w:szCs w:val="18"/>
        </w:rPr>
      </w:pPr>
      <w:r w:rsidRPr="00D217D5">
        <w:rPr>
          <w:rStyle w:val="FootnoteReference"/>
          <w:rFonts w:ascii="Times New Roman" w:hAnsi="Times New Roman" w:cs="Times New Roman"/>
          <w:color w:val="auto"/>
          <w:sz w:val="18"/>
          <w:szCs w:val="18"/>
          <w:vertAlign w:val="baseline"/>
        </w:rPr>
        <w:footnoteRef/>
      </w:r>
      <w:r w:rsidRPr="00D217D5">
        <w:rPr>
          <w:rFonts w:ascii="Times New Roman" w:hAnsi="Times New Roman" w:cs="Times New Roman"/>
          <w:color w:val="auto"/>
          <w:sz w:val="18"/>
          <w:szCs w:val="18"/>
        </w:rPr>
        <w:t xml:space="preserve"> Stratēģija pieejama: </w:t>
      </w:r>
      <w:hyperlink r:id="rId80" w:history="1">
        <w:r w:rsidRPr="00D217D5">
          <w:rPr>
            <w:rStyle w:val="Hyperlink"/>
            <w:rFonts w:ascii="Times New Roman" w:hAnsi="Times New Roman" w:cs="Times New Roman"/>
            <w:color w:val="auto"/>
            <w:sz w:val="18"/>
            <w:szCs w:val="18"/>
          </w:rPr>
          <w:t>http://eur-lex.europa.eu/legal-content/LV/TXT/?uri=CELEX:52013DC0216</w:t>
        </w:r>
      </w:hyperlink>
      <w:r w:rsidRPr="00D217D5">
        <w:rPr>
          <w:rFonts w:ascii="Times New Roman" w:hAnsi="Times New Roman" w:cs="Times New Roman"/>
          <w:color w:val="auto"/>
          <w:sz w:val="18"/>
          <w:szCs w:val="18"/>
        </w:rPr>
        <w:t xml:space="preserve"> </w:t>
      </w:r>
    </w:p>
  </w:footnote>
  <w:footnote w:id="110">
    <w:p w14:paraId="44DE1686" w14:textId="77777777" w:rsidR="00AF68CF" w:rsidRPr="00D217D5" w:rsidRDefault="00AF68CF" w:rsidP="00227C16">
      <w:pPr>
        <w:widowControl w:val="0"/>
        <w:spacing w:after="0"/>
        <w:rPr>
          <w:rFonts w:ascii="Times New Roman" w:hAnsi="Times New Roman" w:cs="Times New Roman"/>
          <w:color w:val="auto"/>
          <w:sz w:val="18"/>
          <w:szCs w:val="18"/>
        </w:rPr>
      </w:pPr>
      <w:r w:rsidRPr="00D217D5">
        <w:rPr>
          <w:rFonts w:ascii="Times New Roman" w:hAnsi="Times New Roman" w:cs="Times New Roman"/>
          <w:color w:val="auto"/>
          <w:sz w:val="18"/>
          <w:szCs w:val="18"/>
        </w:rPr>
        <w:footnoteRef/>
      </w:r>
      <w:r w:rsidRPr="00D217D5">
        <w:rPr>
          <w:rFonts w:ascii="Times New Roman" w:hAnsi="Times New Roman" w:cs="Times New Roman"/>
          <w:color w:val="auto"/>
          <w:sz w:val="18"/>
          <w:szCs w:val="18"/>
        </w:rPr>
        <w:t xml:space="preserve"> Lizuma, L., Kļaviņš, M., Briede, A., Rodinovs, V. 2007. Long-term Changes of Air Temperature in Latvia. In: Kļaviņš M (ed) Climate change in Latvia, 11-20. </w:t>
      </w:r>
    </w:p>
    <w:p w14:paraId="1712FE34" w14:textId="77777777" w:rsidR="00AF68CF" w:rsidRPr="00D217D5" w:rsidRDefault="00AF68CF" w:rsidP="00227C16">
      <w:pPr>
        <w:widowControl w:val="0"/>
        <w:spacing w:after="0"/>
        <w:rPr>
          <w:rFonts w:ascii="Times New Roman" w:eastAsia="Garamond" w:hAnsi="Times New Roman" w:cs="Times New Roman"/>
          <w:color w:val="auto"/>
          <w:sz w:val="18"/>
          <w:szCs w:val="18"/>
        </w:rPr>
      </w:pPr>
      <w:r w:rsidRPr="00D217D5">
        <w:rPr>
          <w:rFonts w:ascii="Times New Roman" w:hAnsi="Times New Roman" w:cs="Times New Roman"/>
          <w:color w:val="auto"/>
          <w:sz w:val="18"/>
          <w:szCs w:val="18"/>
        </w:rPr>
        <w:t>Lizuma, L. 2008. Gaisa temperatūras un atmosfēras nokrišņu mainības raksturs Rīgā: promocijas darbs, LU Ģeogrāfijas un Zemes zinātņu fakultāte, Latvijas Universitāte, Rīga.</w:t>
      </w:r>
    </w:p>
  </w:footnote>
  <w:footnote w:id="111">
    <w:p w14:paraId="4EAEDD77" w14:textId="77777777" w:rsidR="00AF68CF" w:rsidRPr="00EF66AE" w:rsidRDefault="00AF68CF" w:rsidP="00227C16">
      <w:pPr>
        <w:pStyle w:val="FootnoteText"/>
        <w:rPr>
          <w:rFonts w:ascii="Times New Roman" w:hAnsi="Times New Roman" w:cs="Times New Roman"/>
          <w:sz w:val="18"/>
          <w:szCs w:val="18"/>
        </w:rPr>
      </w:pPr>
      <w:r w:rsidRPr="00D217D5">
        <w:rPr>
          <w:rStyle w:val="FootnoteReference"/>
          <w:rFonts w:ascii="Times New Roman" w:hAnsi="Times New Roman" w:cs="Times New Roman"/>
          <w:color w:val="auto"/>
          <w:sz w:val="18"/>
          <w:szCs w:val="18"/>
          <w:vertAlign w:val="baseline"/>
        </w:rPr>
        <w:footnoteRef/>
      </w:r>
      <w:r w:rsidRPr="00D217D5">
        <w:rPr>
          <w:rFonts w:ascii="Times New Roman" w:hAnsi="Times New Roman" w:cs="Times New Roman"/>
          <w:color w:val="auto"/>
          <w:sz w:val="18"/>
          <w:szCs w:val="18"/>
        </w:rPr>
        <w:t xml:space="preserve"> Ziņojums  “Klimata pārmaiņu scenāriji Latvijai”, 2017. LVĢMC, pieejams: </w:t>
      </w:r>
      <w:hyperlink r:id="rId81" w:history="1">
        <w:r w:rsidRPr="00D217D5">
          <w:rPr>
            <w:rStyle w:val="Hyperlink"/>
            <w:rFonts w:ascii="Times New Roman" w:hAnsi="Times New Roman" w:cs="Times New Roman"/>
            <w:color w:val="auto"/>
            <w:sz w:val="18"/>
            <w:szCs w:val="18"/>
          </w:rPr>
          <w:t>http://www2.meteo.lv/klimatariks/zinojums.pdf</w:t>
        </w:r>
      </w:hyperlink>
      <w:r w:rsidRPr="00EF66AE">
        <w:rPr>
          <w:rFonts w:ascii="Times New Roman" w:hAnsi="Times New Roman" w:cs="Times New Roman"/>
          <w:sz w:val="18"/>
          <w:szCs w:val="18"/>
        </w:rPr>
        <w:t xml:space="preserve"> </w:t>
      </w:r>
    </w:p>
  </w:footnote>
  <w:footnote w:id="112">
    <w:p w14:paraId="25731080" w14:textId="77777777" w:rsidR="00AF68CF" w:rsidRPr="00D217D5" w:rsidRDefault="00AF68CF" w:rsidP="00227C16">
      <w:pPr>
        <w:pStyle w:val="FootnoteText"/>
        <w:rPr>
          <w:rFonts w:ascii="Times New Roman" w:hAnsi="Times New Roman" w:cs="Times New Roman"/>
          <w:color w:val="auto"/>
          <w:sz w:val="18"/>
          <w:szCs w:val="18"/>
        </w:rPr>
      </w:pPr>
      <w:r w:rsidRPr="00EF66AE">
        <w:rPr>
          <w:rStyle w:val="FootnoteReference"/>
          <w:rFonts w:ascii="Times New Roman" w:hAnsi="Times New Roman" w:cs="Times New Roman"/>
          <w:sz w:val="18"/>
          <w:szCs w:val="18"/>
          <w:vertAlign w:val="baseline"/>
        </w:rPr>
        <w:footnoteRef/>
      </w:r>
      <w:r w:rsidRPr="00EF66AE">
        <w:rPr>
          <w:rFonts w:ascii="Times New Roman" w:hAnsi="Times New Roman" w:cs="Times New Roman"/>
          <w:sz w:val="18"/>
          <w:szCs w:val="18"/>
        </w:rPr>
        <w:t xml:space="preserve"> </w:t>
      </w:r>
      <w:r w:rsidRPr="00D217D5">
        <w:rPr>
          <w:rFonts w:ascii="Times New Roman" w:hAnsi="Times New Roman" w:cs="Times New Roman"/>
          <w:color w:val="auto"/>
          <w:sz w:val="18"/>
          <w:szCs w:val="18"/>
        </w:rPr>
        <w:t xml:space="preserve">Eiropas vides aģentūras apkopotā informācija par jūras līmeņiem globāli un Eiropā (angļu valodā) pieejama: </w:t>
      </w:r>
      <w:hyperlink r:id="rId82" w:history="1">
        <w:r w:rsidRPr="00D217D5">
          <w:rPr>
            <w:rStyle w:val="Hyperlink"/>
            <w:rFonts w:ascii="Times New Roman" w:hAnsi="Times New Roman" w:cs="Times New Roman"/>
            <w:color w:val="auto"/>
            <w:sz w:val="18"/>
            <w:szCs w:val="18"/>
          </w:rPr>
          <w:t>https://www.eea.europa.eu/data-and-maps/indicators/sea-level-rise-5/assessment</w:t>
        </w:r>
      </w:hyperlink>
      <w:r w:rsidRPr="00D217D5">
        <w:rPr>
          <w:rFonts w:ascii="Times New Roman" w:hAnsi="Times New Roman" w:cs="Times New Roman"/>
          <w:color w:val="auto"/>
          <w:sz w:val="18"/>
          <w:szCs w:val="18"/>
        </w:rPr>
        <w:t xml:space="preserve"> </w:t>
      </w:r>
    </w:p>
  </w:footnote>
  <w:footnote w:id="113">
    <w:p w14:paraId="4A4CB20D" w14:textId="77777777" w:rsidR="00AF68CF" w:rsidRPr="00D217D5" w:rsidRDefault="00AF68CF" w:rsidP="00227C16">
      <w:pPr>
        <w:pStyle w:val="FootnoteText"/>
        <w:rPr>
          <w:rFonts w:ascii="Times New Roman" w:hAnsi="Times New Roman" w:cs="Times New Roman"/>
          <w:color w:val="auto"/>
          <w:sz w:val="18"/>
          <w:szCs w:val="18"/>
        </w:rPr>
      </w:pPr>
      <w:r w:rsidRPr="00D217D5">
        <w:rPr>
          <w:rStyle w:val="FootnoteReference"/>
          <w:rFonts w:ascii="Times New Roman" w:hAnsi="Times New Roman" w:cs="Times New Roman"/>
          <w:color w:val="auto"/>
          <w:sz w:val="18"/>
          <w:szCs w:val="18"/>
          <w:vertAlign w:val="baseline"/>
        </w:rPr>
        <w:footnoteRef/>
      </w:r>
      <w:r w:rsidRPr="00D217D5">
        <w:rPr>
          <w:rFonts w:ascii="Times New Roman" w:hAnsi="Times New Roman" w:cs="Times New Roman"/>
          <w:color w:val="auto"/>
          <w:sz w:val="18"/>
          <w:szCs w:val="18"/>
        </w:rPr>
        <w:t xml:space="preserve"> Bethera prezentācija projekta “GORWIND – Gulf Of Riga as a resource for WIND energy” ietvaros, pieejama: </w:t>
      </w:r>
      <w:hyperlink r:id="rId83" w:history="1">
        <w:r w:rsidRPr="00D217D5">
          <w:rPr>
            <w:rStyle w:val="Hyperlink"/>
            <w:rFonts w:ascii="Times New Roman" w:hAnsi="Times New Roman" w:cs="Times New Roman"/>
            <w:color w:val="auto"/>
            <w:sz w:val="18"/>
            <w:szCs w:val="18"/>
          </w:rPr>
          <w:t>http://www.modlab.lv/lv/gorwind/Policy2012-UB.pdf</w:t>
        </w:r>
      </w:hyperlink>
      <w:r w:rsidRPr="00D217D5">
        <w:rPr>
          <w:rFonts w:ascii="Times New Roman" w:hAnsi="Times New Roman" w:cs="Times New Roman"/>
          <w:color w:val="auto"/>
          <w:sz w:val="18"/>
          <w:szCs w:val="18"/>
        </w:rPr>
        <w:t xml:space="preserve"> </w:t>
      </w:r>
    </w:p>
  </w:footnote>
  <w:footnote w:id="114">
    <w:p w14:paraId="7B57755C" w14:textId="2B1A5706" w:rsidR="00AF68CF" w:rsidRPr="00D217D5" w:rsidRDefault="00AF68CF" w:rsidP="00227C16">
      <w:pPr>
        <w:pStyle w:val="FootnoteText"/>
        <w:rPr>
          <w:rFonts w:ascii="Times New Roman" w:hAnsi="Times New Roman" w:cs="Times New Roman"/>
          <w:color w:val="auto"/>
          <w:sz w:val="18"/>
          <w:szCs w:val="18"/>
        </w:rPr>
      </w:pPr>
      <w:r w:rsidRPr="00D217D5">
        <w:rPr>
          <w:rStyle w:val="FootnoteReference"/>
          <w:rFonts w:ascii="Times New Roman" w:hAnsi="Times New Roman" w:cs="Times New Roman"/>
          <w:color w:val="auto"/>
          <w:sz w:val="18"/>
          <w:szCs w:val="18"/>
          <w:vertAlign w:val="baseline"/>
        </w:rPr>
        <w:footnoteRef/>
      </w:r>
      <w:r w:rsidRPr="00D217D5">
        <w:rPr>
          <w:rFonts w:ascii="Times New Roman" w:hAnsi="Times New Roman" w:cs="Times New Roman"/>
          <w:color w:val="auto"/>
          <w:sz w:val="18"/>
          <w:szCs w:val="18"/>
        </w:rPr>
        <w:t xml:space="preserve"> Andrušaitis, Kļaviņš 2010.g. noslēguma pārskats par Valsts pētījumu programmu „Klimata maiņas ietekme uz Latvijas ūdeņu vidi” I daļa, 121.lpp., pieejams: </w:t>
      </w:r>
      <w:hyperlink r:id="rId84" w:history="1">
        <w:r w:rsidRPr="00D217D5">
          <w:rPr>
            <w:rStyle w:val="Hyperlink"/>
            <w:rFonts w:ascii="Times New Roman" w:hAnsi="Times New Roman" w:cs="Times New Roman"/>
            <w:color w:val="auto"/>
            <w:sz w:val="18"/>
            <w:szCs w:val="18"/>
          </w:rPr>
          <w:t>https://www.daba.gov.lv/upload/File/Publikacijas/ZIN_P_Klimats_H2O.pdf</w:t>
        </w:r>
      </w:hyperlink>
    </w:p>
  </w:footnote>
  <w:footnote w:id="115">
    <w:p w14:paraId="653E460D" w14:textId="77777777" w:rsidR="00AF68CF" w:rsidRPr="00D217D5" w:rsidRDefault="00AF68CF" w:rsidP="00227C16">
      <w:pPr>
        <w:pStyle w:val="FootnoteText"/>
        <w:rPr>
          <w:rFonts w:ascii="Times New Roman" w:hAnsi="Times New Roman" w:cs="Times New Roman"/>
          <w:color w:val="auto"/>
          <w:sz w:val="18"/>
          <w:szCs w:val="18"/>
        </w:rPr>
      </w:pPr>
      <w:r w:rsidRPr="00D217D5">
        <w:rPr>
          <w:rStyle w:val="FootnoteReference"/>
          <w:rFonts w:ascii="Times New Roman" w:hAnsi="Times New Roman" w:cs="Times New Roman"/>
          <w:color w:val="auto"/>
          <w:sz w:val="18"/>
          <w:szCs w:val="18"/>
          <w:vertAlign w:val="baseline"/>
        </w:rPr>
        <w:footnoteRef/>
      </w:r>
      <w:r w:rsidRPr="00D217D5">
        <w:rPr>
          <w:rFonts w:ascii="Times New Roman" w:hAnsi="Times New Roman" w:cs="Times New Roman"/>
          <w:color w:val="auto"/>
          <w:sz w:val="18"/>
          <w:szCs w:val="18"/>
        </w:rPr>
        <w:t xml:space="preserve"> Informācija par projektu “Marine Spatial Planning in a Changing Climate” (MARISPLAN),  </w:t>
      </w:r>
      <w:hyperlink r:id="rId85" w:history="1">
        <w:r w:rsidRPr="00D217D5">
          <w:rPr>
            <w:rStyle w:val="Hyperlink"/>
            <w:rFonts w:ascii="Times New Roman" w:hAnsi="Times New Roman" w:cs="Times New Roman"/>
            <w:color w:val="auto"/>
            <w:sz w:val="18"/>
            <w:szCs w:val="18"/>
          </w:rPr>
          <w:t>http://www.syke.fi/projects/marisplan</w:t>
        </w:r>
      </w:hyperlink>
      <w:r w:rsidRPr="00D217D5">
        <w:rPr>
          <w:rFonts w:ascii="Times New Roman" w:hAnsi="Times New Roman" w:cs="Times New Roman"/>
          <w:color w:val="auto"/>
          <w:sz w:val="18"/>
          <w:szCs w:val="18"/>
        </w:rPr>
        <w:t xml:space="preserve"> </w:t>
      </w:r>
    </w:p>
  </w:footnote>
  <w:footnote w:id="116">
    <w:p w14:paraId="211255D6" w14:textId="27D3772D" w:rsidR="00AF68CF" w:rsidRPr="00D217D5" w:rsidRDefault="00AF68CF">
      <w:pPr>
        <w:pStyle w:val="FootnoteText"/>
        <w:rPr>
          <w:rFonts w:ascii="Times New Roman" w:hAnsi="Times New Roman" w:cs="Times New Roman"/>
          <w:color w:val="auto"/>
          <w:sz w:val="18"/>
          <w:szCs w:val="18"/>
        </w:rPr>
      </w:pPr>
      <w:r w:rsidRPr="00086A68">
        <w:rPr>
          <w:rStyle w:val="FootnoteReference"/>
          <w:rFonts w:ascii="Times New Roman" w:hAnsi="Times New Roman" w:cs="Times New Roman"/>
          <w:sz w:val="18"/>
          <w:szCs w:val="18"/>
          <w:vertAlign w:val="baseline"/>
        </w:rPr>
        <w:footnoteRef/>
      </w:r>
      <w:r w:rsidRPr="00086A68">
        <w:rPr>
          <w:rFonts w:ascii="Times New Roman" w:hAnsi="Times New Roman" w:cs="Times New Roman"/>
          <w:sz w:val="18"/>
          <w:szCs w:val="18"/>
        </w:rPr>
        <w:t xml:space="preserve"> Balasta konvencija </w:t>
      </w:r>
      <w:r w:rsidRPr="00D217D5">
        <w:rPr>
          <w:rFonts w:ascii="Times New Roman" w:hAnsi="Times New Roman" w:cs="Times New Roman"/>
          <w:color w:val="auto"/>
          <w:sz w:val="18"/>
          <w:szCs w:val="18"/>
        </w:rPr>
        <w:t xml:space="preserve">pieejama: </w:t>
      </w:r>
      <w:hyperlink r:id="rId86" w:history="1">
        <w:r w:rsidRPr="00D217D5">
          <w:rPr>
            <w:rStyle w:val="Hyperlink"/>
            <w:rFonts w:ascii="Times New Roman" w:hAnsi="Times New Roman" w:cs="Times New Roman"/>
            <w:color w:val="auto"/>
            <w:sz w:val="18"/>
            <w:szCs w:val="18"/>
          </w:rPr>
          <w:t>https://m.likumi.lv/doc.php?id=300135</w:t>
        </w:r>
      </w:hyperlink>
      <w:r w:rsidRPr="00D217D5">
        <w:rPr>
          <w:rFonts w:ascii="Times New Roman" w:hAnsi="Times New Roman" w:cs="Times New Roman"/>
          <w:color w:val="auto"/>
          <w:sz w:val="18"/>
          <w:szCs w:val="18"/>
        </w:rPr>
        <w:t xml:space="preserve"> </w:t>
      </w:r>
    </w:p>
  </w:footnote>
  <w:footnote w:id="117">
    <w:p w14:paraId="5773C8E9" w14:textId="77777777" w:rsidR="00AF68CF" w:rsidRPr="00D217D5" w:rsidRDefault="00AF68CF" w:rsidP="004A2D42">
      <w:pPr>
        <w:pStyle w:val="FootnoteText"/>
        <w:jc w:val="left"/>
        <w:rPr>
          <w:rFonts w:ascii="Times New Roman" w:hAnsi="Times New Roman" w:cs="Times New Roman"/>
          <w:color w:val="auto"/>
          <w:sz w:val="18"/>
          <w:szCs w:val="18"/>
        </w:rPr>
      </w:pPr>
      <w:r w:rsidRPr="00D217D5">
        <w:rPr>
          <w:rStyle w:val="FootnoteReference"/>
          <w:rFonts w:ascii="Times New Roman" w:hAnsi="Times New Roman" w:cs="Times New Roman"/>
          <w:color w:val="auto"/>
          <w:sz w:val="18"/>
          <w:szCs w:val="18"/>
          <w:vertAlign w:val="baseline"/>
        </w:rPr>
        <w:footnoteRef/>
      </w:r>
      <w:r w:rsidRPr="00D217D5">
        <w:rPr>
          <w:rFonts w:ascii="Times New Roman" w:hAnsi="Times New Roman" w:cs="Times New Roman"/>
          <w:color w:val="auto"/>
          <w:sz w:val="18"/>
          <w:szCs w:val="18"/>
        </w:rPr>
        <w:t xml:space="preserve"> Vadlīnijas jūras krasta erozijas seku mazināšanai, 2014, pieejamas: </w:t>
      </w:r>
      <w:hyperlink r:id="rId87" w:history="1">
        <w:r w:rsidRPr="00D217D5">
          <w:rPr>
            <w:rStyle w:val="Hyperlink"/>
            <w:rFonts w:ascii="Times New Roman" w:hAnsi="Times New Roman" w:cs="Times New Roman"/>
            <w:color w:val="auto"/>
            <w:sz w:val="18"/>
            <w:szCs w:val="18"/>
          </w:rPr>
          <w:t>http://www.kurzemesregions.lv/projekti/Igaunijas__Latvijas_parrobezu_sadarbibas_programma/Piekrastes_un_juras_planosana_Pernavas_lici_Igaunija_un_Latvijas_piekrastes_pasvaldibas</w:t>
        </w:r>
      </w:hyperlink>
      <w:r w:rsidRPr="00D217D5">
        <w:rPr>
          <w:rFonts w:ascii="Times New Roman" w:hAnsi="Times New Roman" w:cs="Times New Roman"/>
          <w:color w:val="auto"/>
          <w:sz w:val="18"/>
          <w:szCs w:val="18"/>
        </w:rPr>
        <w:t xml:space="preserve"> </w:t>
      </w:r>
    </w:p>
  </w:footnote>
  <w:footnote w:id="118">
    <w:p w14:paraId="0FEF6824" w14:textId="153A7B53" w:rsidR="00AF68CF" w:rsidRPr="004A2D42" w:rsidRDefault="00AF68CF" w:rsidP="00227C16">
      <w:pPr>
        <w:pStyle w:val="FootnoteText"/>
        <w:rPr>
          <w:rFonts w:ascii="Times New Roman" w:hAnsi="Times New Roman" w:cs="Times New Roman"/>
          <w:sz w:val="18"/>
          <w:szCs w:val="18"/>
        </w:rPr>
      </w:pPr>
      <w:r w:rsidRPr="00AB60F1">
        <w:rPr>
          <w:rStyle w:val="FootnoteReference"/>
          <w:rFonts w:ascii="Times New Roman" w:hAnsi="Times New Roman" w:cs="Times New Roman"/>
          <w:sz w:val="18"/>
          <w:szCs w:val="18"/>
          <w:vertAlign w:val="baseline"/>
        </w:rPr>
        <w:footnoteRef/>
      </w:r>
      <w:r w:rsidRPr="004A2D42">
        <w:rPr>
          <w:rFonts w:ascii="Times New Roman" w:hAnsi="Times New Roman" w:cs="Times New Roman"/>
          <w:sz w:val="18"/>
          <w:szCs w:val="18"/>
        </w:rPr>
        <w:t xml:space="preserve"> Vadlīnijas jūras krasta erozijas seku mazināšanai, 2014, </w:t>
      </w:r>
      <w:r w:rsidRPr="00D217D5">
        <w:rPr>
          <w:rFonts w:ascii="Times New Roman" w:hAnsi="Times New Roman" w:cs="Times New Roman"/>
          <w:color w:val="auto"/>
          <w:sz w:val="18"/>
          <w:szCs w:val="18"/>
        </w:rPr>
        <w:t xml:space="preserve">pieejamas: </w:t>
      </w:r>
      <w:hyperlink r:id="rId88" w:history="1">
        <w:r w:rsidRPr="00D217D5">
          <w:rPr>
            <w:rStyle w:val="Hyperlink"/>
            <w:rFonts w:ascii="Times New Roman" w:hAnsi="Times New Roman" w:cs="Times New Roman"/>
            <w:color w:val="auto"/>
            <w:sz w:val="18"/>
            <w:szCs w:val="18"/>
          </w:rPr>
          <w:t>http://www.varam.gov.lv/lat/publ/met/?doc=18713</w:t>
        </w:r>
      </w:hyperlink>
      <w:r>
        <w:rPr>
          <w:rFonts w:ascii="Times New Roman" w:hAnsi="Times New Roman" w:cs="Times New Roman"/>
          <w:sz w:val="18"/>
          <w:szCs w:val="18"/>
        </w:rPr>
        <w:t xml:space="preserve"> </w:t>
      </w:r>
    </w:p>
  </w:footnote>
  <w:footnote w:id="119">
    <w:p w14:paraId="6E7AEA38" w14:textId="419E4F86" w:rsidR="00AF68CF" w:rsidRPr="00D217D5" w:rsidRDefault="00AF68CF" w:rsidP="007E0732">
      <w:pPr>
        <w:pStyle w:val="FootnoteText"/>
        <w:rPr>
          <w:rFonts w:ascii="Times New Roman" w:hAnsi="Times New Roman" w:cs="Times New Roman"/>
          <w:color w:val="auto"/>
        </w:rPr>
      </w:pPr>
      <w:r w:rsidRPr="004A3D79">
        <w:rPr>
          <w:rStyle w:val="FootnoteReference"/>
          <w:rFonts w:ascii="Times New Roman" w:hAnsi="Times New Roman" w:cs="Times New Roman"/>
          <w:sz w:val="18"/>
          <w:vertAlign w:val="baseline"/>
        </w:rPr>
        <w:footnoteRef/>
      </w:r>
      <w:r w:rsidRPr="004A3D79">
        <w:rPr>
          <w:rFonts w:ascii="Times New Roman" w:hAnsi="Times New Roman" w:cs="Times New Roman"/>
          <w:sz w:val="18"/>
        </w:rPr>
        <w:t xml:space="preserve"> ES Bioloģiskās daudzveidības stratēģija laikposmam līdz 2020. </w:t>
      </w:r>
      <w:r w:rsidRPr="00D217D5">
        <w:rPr>
          <w:rFonts w:ascii="Times New Roman" w:hAnsi="Times New Roman" w:cs="Times New Roman"/>
          <w:color w:val="auto"/>
          <w:sz w:val="18"/>
        </w:rPr>
        <w:t xml:space="preserve">gadam pieejama: </w:t>
      </w:r>
      <w:hyperlink r:id="rId89" w:history="1">
        <w:r w:rsidRPr="00D217D5">
          <w:rPr>
            <w:rStyle w:val="Hyperlink"/>
            <w:rFonts w:ascii="Times New Roman" w:hAnsi="Times New Roman" w:cs="Times New Roman"/>
            <w:color w:val="auto"/>
            <w:sz w:val="18"/>
          </w:rPr>
          <w:t>http://ec.europa.eu/environment/pubs/pdf/factsheets/biodiversity_2020/2020%20Biodiversity%20Factsheet_LV.pdf</w:t>
        </w:r>
      </w:hyperlink>
      <w:r w:rsidRPr="00D217D5">
        <w:rPr>
          <w:rFonts w:ascii="Times New Roman" w:hAnsi="Times New Roman" w:cs="Times New Roman"/>
          <w:color w:val="auto"/>
          <w:sz w:val="18"/>
        </w:rPr>
        <w:t xml:space="preserve"> </w:t>
      </w:r>
    </w:p>
  </w:footnote>
  <w:footnote w:id="120">
    <w:p w14:paraId="7C784892" w14:textId="77777777" w:rsidR="00AF68CF" w:rsidRPr="00D217D5" w:rsidRDefault="00AF68CF">
      <w:pPr>
        <w:pStyle w:val="FootnoteText"/>
        <w:rPr>
          <w:rFonts w:ascii="Times New Roman" w:hAnsi="Times New Roman" w:cs="Times New Roman"/>
          <w:color w:val="auto"/>
          <w:sz w:val="18"/>
          <w:szCs w:val="18"/>
        </w:rPr>
      </w:pPr>
      <w:r w:rsidRPr="00D217D5">
        <w:rPr>
          <w:rStyle w:val="FootnoteReference"/>
          <w:rFonts w:ascii="Times New Roman" w:hAnsi="Times New Roman" w:cs="Times New Roman"/>
          <w:color w:val="auto"/>
          <w:sz w:val="18"/>
          <w:szCs w:val="18"/>
          <w:vertAlign w:val="baseline"/>
        </w:rPr>
        <w:footnoteRef/>
      </w:r>
      <w:r w:rsidRPr="00D217D5">
        <w:rPr>
          <w:rFonts w:ascii="Times New Roman" w:hAnsi="Times New Roman" w:cs="Times New Roman"/>
          <w:color w:val="auto"/>
          <w:sz w:val="18"/>
          <w:szCs w:val="18"/>
        </w:rPr>
        <w:t xml:space="preserve"> Informācija par Zaļās infrastruktūras stratēģiju pieejama (angļu valodā): </w:t>
      </w:r>
      <w:hyperlink r:id="rId90" w:history="1">
        <w:r w:rsidRPr="00D217D5">
          <w:rPr>
            <w:rStyle w:val="Hyperlink"/>
            <w:rFonts w:ascii="Times New Roman" w:hAnsi="Times New Roman" w:cs="Times New Roman"/>
            <w:color w:val="auto"/>
            <w:sz w:val="18"/>
            <w:szCs w:val="18"/>
          </w:rPr>
          <w:t>http://ec.europa.eu/environment/nature/ecosystems/strategy/index_en.htm</w:t>
        </w:r>
      </w:hyperlink>
      <w:r w:rsidRPr="00D217D5">
        <w:rPr>
          <w:rFonts w:ascii="Times New Roman" w:hAnsi="Times New Roman" w:cs="Times New Roman"/>
          <w:color w:val="auto"/>
          <w:sz w:val="18"/>
          <w:szCs w:val="18"/>
        </w:rPr>
        <w:t xml:space="preserve">, stratēģija - Komisijas Paziņojums Eiropas Parlamentam, Padomei, Eiropas Ekonomikas un Sociālo Lietu Komitejai Un Reģionu Komitejai “Zaļā infrastruktūra (ZI) — Eiropas dabas kapitāla pilnveide”, pieejma: </w:t>
      </w:r>
      <w:hyperlink r:id="rId91" w:history="1">
        <w:r w:rsidRPr="00D217D5">
          <w:rPr>
            <w:rStyle w:val="Hyperlink"/>
            <w:rFonts w:ascii="Times New Roman" w:hAnsi="Times New Roman" w:cs="Times New Roman"/>
            <w:color w:val="auto"/>
            <w:sz w:val="18"/>
            <w:szCs w:val="18"/>
          </w:rPr>
          <w:t>https://eur-lex.europa.eu/legal-content/LV/TXT/HTML/?uri=CELEX:52013DC0249&amp;from=EN</w:t>
        </w:r>
      </w:hyperlink>
      <w:r w:rsidRPr="00D217D5">
        <w:rPr>
          <w:rFonts w:ascii="Times New Roman" w:hAnsi="Times New Roman" w:cs="Times New Roman"/>
          <w:color w:val="auto"/>
          <w:sz w:val="18"/>
          <w:szCs w:val="18"/>
        </w:rPr>
        <w:t xml:space="preserve"> </w:t>
      </w:r>
    </w:p>
  </w:footnote>
  <w:footnote w:id="121">
    <w:p w14:paraId="2D850E57" w14:textId="77777777" w:rsidR="00AF68CF" w:rsidRPr="00D217D5" w:rsidRDefault="00AF68CF" w:rsidP="008C2D76">
      <w:pPr>
        <w:widowControl w:val="0"/>
        <w:spacing w:after="0"/>
        <w:rPr>
          <w:rFonts w:ascii="Times New Roman" w:hAnsi="Times New Roman" w:cs="Times New Roman"/>
          <w:color w:val="auto"/>
          <w:sz w:val="18"/>
          <w:szCs w:val="18"/>
        </w:rPr>
      </w:pPr>
      <w:r w:rsidRPr="00ED3180">
        <w:rPr>
          <w:rFonts w:ascii="Times New Roman" w:hAnsi="Times New Roman" w:cs="Times New Roman"/>
          <w:sz w:val="18"/>
          <w:szCs w:val="18"/>
        </w:rPr>
        <w:footnoteRef/>
      </w:r>
      <w:r w:rsidRPr="00A26C00">
        <w:rPr>
          <w:rFonts w:ascii="Times New Roman" w:eastAsia="Garamond" w:hAnsi="Times New Roman" w:cs="Times New Roman"/>
          <w:sz w:val="18"/>
          <w:szCs w:val="18"/>
        </w:rPr>
        <w:t xml:space="preserve"> </w:t>
      </w:r>
      <w:r w:rsidRPr="00A26C00">
        <w:rPr>
          <w:rFonts w:ascii="Times New Roman" w:hAnsi="Times New Roman" w:cs="Times New Roman"/>
          <w:sz w:val="18"/>
          <w:szCs w:val="18"/>
        </w:rPr>
        <w:t xml:space="preserve">Metodiskais </w:t>
      </w:r>
      <w:r w:rsidRPr="00D217D5">
        <w:rPr>
          <w:rFonts w:ascii="Times New Roman" w:hAnsi="Times New Roman" w:cs="Times New Roman"/>
          <w:color w:val="auto"/>
          <w:sz w:val="18"/>
          <w:szCs w:val="18"/>
        </w:rPr>
        <w:t xml:space="preserve">materiāls “Vadlīnijas jūras krasta erozijas seku mazināšanai”, Latvijas Universitāte, 2014, pieejams: </w:t>
      </w:r>
      <w:hyperlink r:id="rId92">
        <w:r w:rsidRPr="00D217D5">
          <w:rPr>
            <w:rFonts w:ascii="Times New Roman" w:hAnsi="Times New Roman" w:cs="Times New Roman"/>
            <w:color w:val="auto"/>
            <w:sz w:val="18"/>
            <w:szCs w:val="18"/>
            <w:u w:val="single"/>
          </w:rPr>
          <w:t>http://www.varam.gov.lv/lat/publ/met/?doc=18713</w:t>
        </w:r>
      </w:hyperlink>
      <w:r w:rsidRPr="00D217D5">
        <w:rPr>
          <w:rFonts w:ascii="Times New Roman" w:hAnsi="Times New Roman" w:cs="Times New Roman"/>
          <w:color w:val="auto"/>
          <w:sz w:val="18"/>
          <w:szCs w:val="18"/>
        </w:rPr>
        <w:t xml:space="preserve"> </w:t>
      </w:r>
    </w:p>
  </w:footnote>
  <w:footnote w:id="122">
    <w:p w14:paraId="6483D879" w14:textId="77777777" w:rsidR="00AF68CF" w:rsidRPr="004A3D79" w:rsidRDefault="00AF68CF" w:rsidP="003B0831">
      <w:pPr>
        <w:pStyle w:val="FootnoteText"/>
        <w:rPr>
          <w:rFonts w:ascii="Times New Roman" w:hAnsi="Times New Roman" w:cs="Times New Roman"/>
          <w:sz w:val="18"/>
        </w:rPr>
      </w:pPr>
      <w:r w:rsidRPr="00D217D5">
        <w:rPr>
          <w:rStyle w:val="FootnoteReference"/>
          <w:rFonts w:ascii="Times New Roman" w:hAnsi="Times New Roman" w:cs="Times New Roman"/>
          <w:color w:val="auto"/>
          <w:sz w:val="18"/>
          <w:vertAlign w:val="baseline"/>
        </w:rPr>
        <w:footnoteRef/>
      </w:r>
      <w:r w:rsidRPr="00D217D5">
        <w:rPr>
          <w:rFonts w:ascii="Times New Roman" w:hAnsi="Times New Roman" w:cs="Times New Roman"/>
          <w:color w:val="auto"/>
          <w:sz w:val="18"/>
        </w:rPr>
        <w:t xml:space="preserve"> Kartoshēmas pieejamas plānojuma 3.7.apakšnodaļā</w:t>
      </w:r>
    </w:p>
  </w:footnote>
  <w:footnote w:id="123">
    <w:p w14:paraId="311494FE" w14:textId="77777777" w:rsidR="00AF68CF" w:rsidRPr="00290CDD" w:rsidRDefault="00AF68CF" w:rsidP="003B0831">
      <w:pPr>
        <w:pStyle w:val="FootnoteText"/>
        <w:rPr>
          <w:rFonts w:ascii="Times New Roman" w:hAnsi="Times New Roman" w:cs="Times New Roman"/>
        </w:rPr>
      </w:pPr>
      <w:r w:rsidRPr="00146876">
        <w:rPr>
          <w:rStyle w:val="FootnoteReference"/>
          <w:rFonts w:ascii="Times New Roman" w:hAnsi="Times New Roman" w:cs="Times New Roman"/>
          <w:sz w:val="18"/>
          <w:vertAlign w:val="baseline"/>
        </w:rPr>
        <w:footnoteRef/>
      </w:r>
      <w:r w:rsidRPr="00146876">
        <w:rPr>
          <w:rFonts w:ascii="Times New Roman" w:hAnsi="Times New Roman" w:cs="Times New Roman"/>
          <w:sz w:val="18"/>
        </w:rPr>
        <w:t xml:space="preserve"> Kartoshēmas</w:t>
      </w:r>
      <w:r w:rsidRPr="00290CDD">
        <w:rPr>
          <w:rFonts w:ascii="Times New Roman" w:hAnsi="Times New Roman" w:cs="Times New Roman"/>
          <w:sz w:val="18"/>
        </w:rPr>
        <w:t xml:space="preserve"> pieejamas plānojuma 3.11.apakšnodaļā</w:t>
      </w:r>
    </w:p>
  </w:footnote>
  <w:footnote w:id="124">
    <w:p w14:paraId="7DA4917D" w14:textId="77777777" w:rsidR="00AF68CF" w:rsidRPr="00D217D5" w:rsidRDefault="00AF68CF" w:rsidP="00184388">
      <w:pPr>
        <w:pStyle w:val="FootnoteText"/>
        <w:jc w:val="left"/>
        <w:rPr>
          <w:rFonts w:ascii="Times New Roman" w:hAnsi="Times New Roman" w:cs="Times New Roman"/>
          <w:color w:val="auto"/>
          <w:sz w:val="18"/>
          <w:szCs w:val="18"/>
        </w:rPr>
      </w:pPr>
      <w:r w:rsidRPr="00FF23B4">
        <w:rPr>
          <w:rStyle w:val="FootnoteReference"/>
          <w:rFonts w:ascii="Times New Roman" w:hAnsi="Times New Roman" w:cs="Times New Roman"/>
          <w:sz w:val="18"/>
          <w:szCs w:val="18"/>
          <w:vertAlign w:val="baseline"/>
        </w:rPr>
        <w:footnoteRef/>
      </w:r>
      <w:r w:rsidRPr="00FF23B4">
        <w:rPr>
          <w:rFonts w:ascii="Times New Roman" w:hAnsi="Times New Roman" w:cs="Times New Roman"/>
          <w:sz w:val="18"/>
          <w:szCs w:val="18"/>
        </w:rPr>
        <w:t xml:space="preserve"> Latvijas </w:t>
      </w:r>
      <w:r w:rsidRPr="00D217D5">
        <w:rPr>
          <w:rFonts w:ascii="Times New Roman" w:hAnsi="Times New Roman" w:cs="Times New Roman"/>
          <w:color w:val="auto"/>
          <w:sz w:val="18"/>
          <w:szCs w:val="18"/>
        </w:rPr>
        <w:t xml:space="preserve">zemes dzīļu resursi, Rīga: Valsts ģeoloģijas dienests, 1996, 17. lpp </w:t>
      </w:r>
      <w:hyperlink r:id="rId93" w:history="1">
        <w:r w:rsidRPr="00D217D5">
          <w:rPr>
            <w:rStyle w:val="Hyperlink"/>
            <w:rFonts w:ascii="Times New Roman" w:hAnsi="Times New Roman" w:cs="Times New Roman"/>
            <w:color w:val="auto"/>
            <w:sz w:val="18"/>
            <w:szCs w:val="18"/>
          </w:rPr>
          <w:t>https://www.lu.lv/fileadmin/user_upload/lu_portal/projekti/vpp/mali_latvija/visp_geol/LATVIJAS_ZEMES_DZILU_RES_1998_pdf.pdf</w:t>
        </w:r>
      </w:hyperlink>
      <w:r w:rsidRPr="00D217D5">
        <w:rPr>
          <w:rFonts w:ascii="Times New Roman" w:hAnsi="Times New Roman" w:cs="Times New Roman"/>
          <w:color w:val="auto"/>
          <w:sz w:val="18"/>
          <w:szCs w:val="18"/>
        </w:rPr>
        <w:t xml:space="preserve"> </w:t>
      </w:r>
    </w:p>
  </w:footnote>
  <w:footnote w:id="125">
    <w:p w14:paraId="2D6E519C" w14:textId="77777777" w:rsidR="00AF68CF" w:rsidRPr="004A3D79" w:rsidRDefault="00AF68CF">
      <w:pPr>
        <w:pStyle w:val="FootnoteText"/>
        <w:rPr>
          <w:rFonts w:ascii="Times New Roman" w:hAnsi="Times New Roman" w:cs="Times New Roman"/>
        </w:rPr>
      </w:pPr>
      <w:r w:rsidRPr="004A3D79">
        <w:rPr>
          <w:rStyle w:val="FootnoteReference"/>
          <w:rFonts w:ascii="Times New Roman" w:hAnsi="Times New Roman" w:cs="Times New Roman"/>
          <w:sz w:val="18"/>
          <w:vertAlign w:val="baseline"/>
        </w:rPr>
        <w:footnoteRef/>
      </w:r>
      <w:r w:rsidRPr="004A3D79">
        <w:rPr>
          <w:rFonts w:ascii="Times New Roman" w:hAnsi="Times New Roman" w:cs="Times New Roman"/>
          <w:sz w:val="18"/>
        </w:rPr>
        <w:t xml:space="preserve"> </w:t>
      </w:r>
      <w:r w:rsidRPr="004A3D79">
        <w:rPr>
          <w:rFonts w:ascii="Times New Roman" w:hAnsi="Times New Roman" w:cs="Times New Roman"/>
        </w:rPr>
        <w:t>Informācija par projektu pieejama</w:t>
      </w:r>
      <w:r w:rsidRPr="004B1A97">
        <w:rPr>
          <w:rFonts w:ascii="Times New Roman" w:hAnsi="Times New Roman" w:cs="Times New Roman"/>
          <w:color w:val="auto"/>
        </w:rPr>
        <w:t xml:space="preserve">: </w:t>
      </w:r>
      <w:hyperlink r:id="rId94" w:history="1">
        <w:r w:rsidRPr="004B1A97">
          <w:rPr>
            <w:rStyle w:val="Hyperlink"/>
            <w:rFonts w:ascii="Times New Roman" w:hAnsi="Times New Roman" w:cs="Times New Roman"/>
            <w:color w:val="auto"/>
          </w:rPr>
          <w:t>http://www.varam.gov.lv/lat/darbibas_veidi/tap/lv/?doc=22660</w:t>
        </w:r>
      </w:hyperlink>
      <w:r w:rsidRPr="004A3D79">
        <w:rPr>
          <w:rFonts w:ascii="Times New Roman" w:hAnsi="Times New Roman" w:cs="Times New Roman"/>
        </w:rPr>
        <w:t xml:space="preserve"> </w:t>
      </w:r>
    </w:p>
  </w:footnote>
  <w:footnote w:id="126">
    <w:p w14:paraId="7C3DA868" w14:textId="77777777" w:rsidR="00AF68CF" w:rsidRPr="005E439E" w:rsidRDefault="00AF68CF">
      <w:pPr>
        <w:pStyle w:val="FootnoteText"/>
        <w:rPr>
          <w:rFonts w:ascii="Times New Roman" w:hAnsi="Times New Roman" w:cs="Times New Roman"/>
        </w:rPr>
      </w:pPr>
      <w:r w:rsidRPr="006D1E39">
        <w:rPr>
          <w:rStyle w:val="FootnoteReference"/>
          <w:rFonts w:ascii="Times New Roman" w:hAnsi="Times New Roman" w:cs="Times New Roman"/>
          <w:color w:val="404040" w:themeColor="text1" w:themeTint="BF"/>
          <w:sz w:val="18"/>
          <w:vertAlign w:val="baseline"/>
        </w:rPr>
        <w:footnoteRef/>
      </w:r>
      <w:r w:rsidRPr="006D1E39">
        <w:rPr>
          <w:rFonts w:ascii="Times New Roman" w:hAnsi="Times New Roman" w:cs="Times New Roman"/>
          <w:color w:val="404040" w:themeColor="text1" w:themeTint="BF"/>
          <w:sz w:val="18"/>
        </w:rPr>
        <w:t xml:space="preserve"> </w:t>
      </w:r>
      <w:r w:rsidRPr="006D1E39">
        <w:rPr>
          <w:rFonts w:ascii="Times New Roman" w:hAnsi="Times New Roman" w:cs="Times New Roman"/>
          <w:color w:val="404040" w:themeColor="text1" w:themeTint="BF"/>
          <w:sz w:val="18"/>
          <w:shd w:val="clear" w:color="auto" w:fill="FFFFFF"/>
        </w:rPr>
        <w:t>Eiropas Savienības Eiropas Jūrlietu un zivsaimniecības fonda Rīcības programmas zivsaimniecības attīstībai 2014.-2020.gadā prioritātes „Veicināt integrētās jūrlietu politikas īstenošanu” atbalstāmā pasākuma „Zināšanu uzlabošana jūras vides stāvokļa jomā” projekta Nr. 17-00-F06803-000001 ietvaros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208CAC" w14:textId="77777777" w:rsidR="00AF68CF" w:rsidRDefault="00AF68CF" w:rsidP="00B54459">
    <w:pPr>
      <w:widowControl w:val="0"/>
      <w:tabs>
        <w:tab w:val="center" w:pos="4320"/>
        <w:tab w:val="right" w:pos="8640"/>
      </w:tabs>
      <w:spacing w:after="0"/>
      <w:rPr>
        <w:rFonts w:ascii="Garamond" w:eastAsia="Garamond" w:hAnsi="Garamond" w:cs="Garamond"/>
        <w:sz w:val="24"/>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7D2EC8" w14:textId="77777777" w:rsidR="00AF68CF" w:rsidRDefault="00AF68CF" w:rsidP="00B54459">
    <w:pPr>
      <w:widowControl w:val="0"/>
      <w:tabs>
        <w:tab w:val="center" w:pos="4320"/>
        <w:tab w:val="right" w:pos="8640"/>
      </w:tabs>
      <w:spacing w:after="0"/>
      <w:rPr>
        <w:rFonts w:ascii="Garamond" w:eastAsia="Garamond" w:hAnsi="Garamond" w:cs="Garamond"/>
        <w:sz w:val="24"/>
        <w:szCs w:val="2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3F18E7" w14:textId="77777777" w:rsidR="00AF68CF" w:rsidRDefault="00AF68CF">
    <w:pPr>
      <w:widowControl w:val="0"/>
      <w:tabs>
        <w:tab w:val="center" w:pos="4320"/>
        <w:tab w:val="right" w:pos="8640"/>
      </w:tabs>
      <w:spacing w:after="0"/>
      <w:jc w:val="center"/>
      <w:rPr>
        <w:rFonts w:ascii="Garamond" w:eastAsia="Garamond" w:hAnsi="Garamond" w:cs="Garamond"/>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96E4E"/>
    <w:multiLevelType w:val="multilevel"/>
    <w:tmpl w:val="D5FEFC2E"/>
    <w:lvl w:ilvl="0">
      <w:start w:val="1"/>
      <w:numFmt w:val="bullet"/>
      <w:lvlText w:val=""/>
      <w:lvlJc w:val="left"/>
      <w:pPr>
        <w:ind w:left="1080" w:hanging="72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11129AE"/>
    <w:multiLevelType w:val="hybridMultilevel"/>
    <w:tmpl w:val="485A01D4"/>
    <w:lvl w:ilvl="0" w:tplc="1CDA1696">
      <w:start w:val="1"/>
      <w:numFmt w:val="bullet"/>
      <w:lvlText w:val="•"/>
      <w:lvlJc w:val="left"/>
      <w:pPr>
        <w:ind w:left="720" w:hanging="360"/>
      </w:pPr>
      <w:rPr>
        <w:rFonts w:ascii="Arial" w:hAnsi="Aria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 w15:restartNumberingAfterBreak="0">
    <w:nsid w:val="01181DA1"/>
    <w:multiLevelType w:val="multilevel"/>
    <w:tmpl w:val="BF9659E4"/>
    <w:lvl w:ilvl="0">
      <w:start w:val="71"/>
      <w:numFmt w:val="bullet"/>
      <w:lvlText w:val="-"/>
      <w:lvlJc w:val="left"/>
      <w:pPr>
        <w:tabs>
          <w:tab w:val="num" w:pos="720"/>
        </w:tabs>
        <w:ind w:left="720" w:hanging="720"/>
      </w:pPr>
      <w:rPr>
        <w:rFonts w:ascii="Times New Roman" w:eastAsia="Times New Roman" w:hAnsi="Times New Roman" w:cs="Times New Roman"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3" w15:restartNumberingAfterBreak="0">
    <w:nsid w:val="01566E0D"/>
    <w:multiLevelType w:val="hybridMultilevel"/>
    <w:tmpl w:val="74B2643C"/>
    <w:lvl w:ilvl="0" w:tplc="0426000F">
      <w:start w:val="1"/>
      <w:numFmt w:val="decimal"/>
      <w:lvlText w:val="%1."/>
      <w:lvlJc w:val="left"/>
      <w:pPr>
        <w:ind w:left="502" w:hanging="360"/>
      </w:pPr>
      <w:rPr>
        <w:rFonts w:hint="default"/>
      </w:rPr>
    </w:lvl>
    <w:lvl w:ilvl="1" w:tplc="04260019" w:tentative="1">
      <w:start w:val="1"/>
      <w:numFmt w:val="lowerLetter"/>
      <w:lvlText w:val="%2."/>
      <w:lvlJc w:val="left"/>
      <w:pPr>
        <w:ind w:left="1080" w:hanging="360"/>
      </w:pPr>
    </w:lvl>
    <w:lvl w:ilvl="2" w:tplc="0426001B" w:tentative="1">
      <w:start w:val="1"/>
      <w:numFmt w:val="lowerRoman"/>
      <w:lvlText w:val="%3."/>
      <w:lvlJc w:val="right"/>
      <w:pPr>
        <w:ind w:left="1800" w:hanging="180"/>
      </w:pPr>
    </w:lvl>
    <w:lvl w:ilvl="3" w:tplc="0426000F" w:tentative="1">
      <w:start w:val="1"/>
      <w:numFmt w:val="decimal"/>
      <w:lvlText w:val="%4."/>
      <w:lvlJc w:val="left"/>
      <w:pPr>
        <w:ind w:left="2520" w:hanging="360"/>
      </w:pPr>
    </w:lvl>
    <w:lvl w:ilvl="4" w:tplc="04260019" w:tentative="1">
      <w:start w:val="1"/>
      <w:numFmt w:val="lowerLetter"/>
      <w:lvlText w:val="%5."/>
      <w:lvlJc w:val="left"/>
      <w:pPr>
        <w:ind w:left="3240" w:hanging="360"/>
      </w:pPr>
    </w:lvl>
    <w:lvl w:ilvl="5" w:tplc="0426001B" w:tentative="1">
      <w:start w:val="1"/>
      <w:numFmt w:val="lowerRoman"/>
      <w:lvlText w:val="%6."/>
      <w:lvlJc w:val="right"/>
      <w:pPr>
        <w:ind w:left="3960" w:hanging="180"/>
      </w:pPr>
    </w:lvl>
    <w:lvl w:ilvl="6" w:tplc="0426000F" w:tentative="1">
      <w:start w:val="1"/>
      <w:numFmt w:val="decimal"/>
      <w:lvlText w:val="%7."/>
      <w:lvlJc w:val="left"/>
      <w:pPr>
        <w:ind w:left="4680" w:hanging="360"/>
      </w:pPr>
    </w:lvl>
    <w:lvl w:ilvl="7" w:tplc="04260019" w:tentative="1">
      <w:start w:val="1"/>
      <w:numFmt w:val="lowerLetter"/>
      <w:lvlText w:val="%8."/>
      <w:lvlJc w:val="left"/>
      <w:pPr>
        <w:ind w:left="5400" w:hanging="360"/>
      </w:pPr>
    </w:lvl>
    <w:lvl w:ilvl="8" w:tplc="0426001B" w:tentative="1">
      <w:start w:val="1"/>
      <w:numFmt w:val="lowerRoman"/>
      <w:lvlText w:val="%9."/>
      <w:lvlJc w:val="right"/>
      <w:pPr>
        <w:ind w:left="6120" w:hanging="180"/>
      </w:pPr>
    </w:lvl>
  </w:abstractNum>
  <w:abstractNum w:abstractNumId="4" w15:restartNumberingAfterBreak="0">
    <w:nsid w:val="03700C71"/>
    <w:multiLevelType w:val="hybridMultilevel"/>
    <w:tmpl w:val="F404E2D0"/>
    <w:lvl w:ilvl="0" w:tplc="FFFFFFFF">
      <w:start w:val="7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4A97FA7"/>
    <w:multiLevelType w:val="hybridMultilevel"/>
    <w:tmpl w:val="DEACFCFC"/>
    <w:lvl w:ilvl="0" w:tplc="ECDA0100">
      <w:start w:val="1"/>
      <w:numFmt w:val="bullet"/>
      <w:lvlText w:val="•"/>
      <w:lvlJc w:val="left"/>
      <w:pPr>
        <w:tabs>
          <w:tab w:val="num" w:pos="720"/>
        </w:tabs>
        <w:ind w:left="720" w:hanging="360"/>
      </w:pPr>
      <w:rPr>
        <w:rFonts w:ascii="Arial" w:hAnsi="Arial" w:hint="default"/>
      </w:rPr>
    </w:lvl>
    <w:lvl w:ilvl="1" w:tplc="DDACA80A" w:tentative="1">
      <w:start w:val="1"/>
      <w:numFmt w:val="bullet"/>
      <w:lvlText w:val="•"/>
      <w:lvlJc w:val="left"/>
      <w:pPr>
        <w:tabs>
          <w:tab w:val="num" w:pos="1440"/>
        </w:tabs>
        <w:ind w:left="1440" w:hanging="360"/>
      </w:pPr>
      <w:rPr>
        <w:rFonts w:ascii="Arial" w:hAnsi="Arial" w:hint="default"/>
      </w:rPr>
    </w:lvl>
    <w:lvl w:ilvl="2" w:tplc="F9028DEC" w:tentative="1">
      <w:start w:val="1"/>
      <w:numFmt w:val="bullet"/>
      <w:lvlText w:val="•"/>
      <w:lvlJc w:val="left"/>
      <w:pPr>
        <w:tabs>
          <w:tab w:val="num" w:pos="2160"/>
        </w:tabs>
        <w:ind w:left="2160" w:hanging="360"/>
      </w:pPr>
      <w:rPr>
        <w:rFonts w:ascii="Arial" w:hAnsi="Arial" w:hint="default"/>
      </w:rPr>
    </w:lvl>
    <w:lvl w:ilvl="3" w:tplc="FB9EA17E" w:tentative="1">
      <w:start w:val="1"/>
      <w:numFmt w:val="bullet"/>
      <w:lvlText w:val="•"/>
      <w:lvlJc w:val="left"/>
      <w:pPr>
        <w:tabs>
          <w:tab w:val="num" w:pos="2880"/>
        </w:tabs>
        <w:ind w:left="2880" w:hanging="360"/>
      </w:pPr>
      <w:rPr>
        <w:rFonts w:ascii="Arial" w:hAnsi="Arial" w:hint="default"/>
      </w:rPr>
    </w:lvl>
    <w:lvl w:ilvl="4" w:tplc="EC088F4A" w:tentative="1">
      <w:start w:val="1"/>
      <w:numFmt w:val="bullet"/>
      <w:lvlText w:val="•"/>
      <w:lvlJc w:val="left"/>
      <w:pPr>
        <w:tabs>
          <w:tab w:val="num" w:pos="3600"/>
        </w:tabs>
        <w:ind w:left="3600" w:hanging="360"/>
      </w:pPr>
      <w:rPr>
        <w:rFonts w:ascii="Arial" w:hAnsi="Arial" w:hint="default"/>
      </w:rPr>
    </w:lvl>
    <w:lvl w:ilvl="5" w:tplc="B4723044" w:tentative="1">
      <w:start w:val="1"/>
      <w:numFmt w:val="bullet"/>
      <w:lvlText w:val="•"/>
      <w:lvlJc w:val="left"/>
      <w:pPr>
        <w:tabs>
          <w:tab w:val="num" w:pos="4320"/>
        </w:tabs>
        <w:ind w:left="4320" w:hanging="360"/>
      </w:pPr>
      <w:rPr>
        <w:rFonts w:ascii="Arial" w:hAnsi="Arial" w:hint="default"/>
      </w:rPr>
    </w:lvl>
    <w:lvl w:ilvl="6" w:tplc="EE26C264" w:tentative="1">
      <w:start w:val="1"/>
      <w:numFmt w:val="bullet"/>
      <w:lvlText w:val="•"/>
      <w:lvlJc w:val="left"/>
      <w:pPr>
        <w:tabs>
          <w:tab w:val="num" w:pos="5040"/>
        </w:tabs>
        <w:ind w:left="5040" w:hanging="360"/>
      </w:pPr>
      <w:rPr>
        <w:rFonts w:ascii="Arial" w:hAnsi="Arial" w:hint="default"/>
      </w:rPr>
    </w:lvl>
    <w:lvl w:ilvl="7" w:tplc="EBF849CC" w:tentative="1">
      <w:start w:val="1"/>
      <w:numFmt w:val="bullet"/>
      <w:lvlText w:val="•"/>
      <w:lvlJc w:val="left"/>
      <w:pPr>
        <w:tabs>
          <w:tab w:val="num" w:pos="5760"/>
        </w:tabs>
        <w:ind w:left="5760" w:hanging="360"/>
      </w:pPr>
      <w:rPr>
        <w:rFonts w:ascii="Arial" w:hAnsi="Arial" w:hint="default"/>
      </w:rPr>
    </w:lvl>
    <w:lvl w:ilvl="8" w:tplc="71A672D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7C66275"/>
    <w:multiLevelType w:val="multilevel"/>
    <w:tmpl w:val="F68E38B6"/>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8084762"/>
    <w:multiLevelType w:val="multilevel"/>
    <w:tmpl w:val="BF9659E4"/>
    <w:lvl w:ilvl="0">
      <w:start w:val="71"/>
      <w:numFmt w:val="bullet"/>
      <w:lvlText w:val="-"/>
      <w:lvlJc w:val="left"/>
      <w:pPr>
        <w:tabs>
          <w:tab w:val="num" w:pos="720"/>
        </w:tabs>
        <w:ind w:left="720" w:hanging="720"/>
      </w:pPr>
      <w:rPr>
        <w:rFonts w:ascii="Times New Roman" w:eastAsia="Times New Roman" w:hAnsi="Times New Roman" w:cs="Times New Roman"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8" w15:restartNumberingAfterBreak="0">
    <w:nsid w:val="08A3157B"/>
    <w:multiLevelType w:val="multilevel"/>
    <w:tmpl w:val="8A3CC876"/>
    <w:lvl w:ilvl="0">
      <w:start w:val="71"/>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08A72517"/>
    <w:multiLevelType w:val="multilevel"/>
    <w:tmpl w:val="3F42325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9650C3D"/>
    <w:multiLevelType w:val="hybridMultilevel"/>
    <w:tmpl w:val="50E010DE"/>
    <w:lvl w:ilvl="0" w:tplc="F440D284">
      <w:start w:val="2050"/>
      <w:numFmt w:val="bullet"/>
      <w:lvlText w:val="-"/>
      <w:lvlJc w:val="left"/>
      <w:pPr>
        <w:ind w:left="720" w:hanging="360"/>
      </w:pPr>
      <w:rPr>
        <w:rFonts w:ascii="Calibri" w:eastAsia="Calibri" w:hAnsi="Calibri" w:cs="Calibri"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1" w15:restartNumberingAfterBreak="0">
    <w:nsid w:val="0D2B6AB6"/>
    <w:multiLevelType w:val="multilevel"/>
    <w:tmpl w:val="4F58540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D593F56"/>
    <w:multiLevelType w:val="hybridMultilevel"/>
    <w:tmpl w:val="260854B0"/>
    <w:lvl w:ilvl="0" w:tplc="1CDA1696">
      <w:start w:val="1"/>
      <w:numFmt w:val="bullet"/>
      <w:lvlText w:val="•"/>
      <w:lvlJc w:val="left"/>
      <w:pPr>
        <w:ind w:left="360" w:hanging="360"/>
      </w:pPr>
      <w:rPr>
        <w:rFonts w:ascii="Arial" w:hAnsi="Arial" w:hint="default"/>
      </w:rPr>
    </w:lvl>
    <w:lvl w:ilvl="1" w:tplc="04260003" w:tentative="1">
      <w:start w:val="1"/>
      <w:numFmt w:val="bullet"/>
      <w:lvlText w:val="o"/>
      <w:lvlJc w:val="left"/>
      <w:pPr>
        <w:ind w:left="1080" w:hanging="360"/>
      </w:pPr>
      <w:rPr>
        <w:rFonts w:ascii="Courier New" w:hAnsi="Courier New" w:cs="Courier New" w:hint="default"/>
      </w:rPr>
    </w:lvl>
    <w:lvl w:ilvl="2" w:tplc="04260005" w:tentative="1">
      <w:start w:val="1"/>
      <w:numFmt w:val="bullet"/>
      <w:lvlText w:val=""/>
      <w:lvlJc w:val="left"/>
      <w:pPr>
        <w:ind w:left="1800" w:hanging="360"/>
      </w:pPr>
      <w:rPr>
        <w:rFonts w:ascii="Wingdings" w:hAnsi="Wingdings" w:hint="default"/>
      </w:rPr>
    </w:lvl>
    <w:lvl w:ilvl="3" w:tplc="04260001" w:tentative="1">
      <w:start w:val="1"/>
      <w:numFmt w:val="bullet"/>
      <w:lvlText w:val=""/>
      <w:lvlJc w:val="left"/>
      <w:pPr>
        <w:ind w:left="2520" w:hanging="360"/>
      </w:pPr>
      <w:rPr>
        <w:rFonts w:ascii="Symbol" w:hAnsi="Symbol" w:hint="default"/>
      </w:rPr>
    </w:lvl>
    <w:lvl w:ilvl="4" w:tplc="04260003" w:tentative="1">
      <w:start w:val="1"/>
      <w:numFmt w:val="bullet"/>
      <w:lvlText w:val="o"/>
      <w:lvlJc w:val="left"/>
      <w:pPr>
        <w:ind w:left="3240" w:hanging="360"/>
      </w:pPr>
      <w:rPr>
        <w:rFonts w:ascii="Courier New" w:hAnsi="Courier New" w:cs="Courier New" w:hint="default"/>
      </w:rPr>
    </w:lvl>
    <w:lvl w:ilvl="5" w:tplc="04260005" w:tentative="1">
      <w:start w:val="1"/>
      <w:numFmt w:val="bullet"/>
      <w:lvlText w:val=""/>
      <w:lvlJc w:val="left"/>
      <w:pPr>
        <w:ind w:left="3960" w:hanging="360"/>
      </w:pPr>
      <w:rPr>
        <w:rFonts w:ascii="Wingdings" w:hAnsi="Wingdings" w:hint="default"/>
      </w:rPr>
    </w:lvl>
    <w:lvl w:ilvl="6" w:tplc="04260001" w:tentative="1">
      <w:start w:val="1"/>
      <w:numFmt w:val="bullet"/>
      <w:lvlText w:val=""/>
      <w:lvlJc w:val="left"/>
      <w:pPr>
        <w:ind w:left="4680" w:hanging="360"/>
      </w:pPr>
      <w:rPr>
        <w:rFonts w:ascii="Symbol" w:hAnsi="Symbol" w:hint="default"/>
      </w:rPr>
    </w:lvl>
    <w:lvl w:ilvl="7" w:tplc="04260003" w:tentative="1">
      <w:start w:val="1"/>
      <w:numFmt w:val="bullet"/>
      <w:lvlText w:val="o"/>
      <w:lvlJc w:val="left"/>
      <w:pPr>
        <w:ind w:left="5400" w:hanging="360"/>
      </w:pPr>
      <w:rPr>
        <w:rFonts w:ascii="Courier New" w:hAnsi="Courier New" w:cs="Courier New" w:hint="default"/>
      </w:rPr>
    </w:lvl>
    <w:lvl w:ilvl="8" w:tplc="04260005" w:tentative="1">
      <w:start w:val="1"/>
      <w:numFmt w:val="bullet"/>
      <w:lvlText w:val=""/>
      <w:lvlJc w:val="left"/>
      <w:pPr>
        <w:ind w:left="6120" w:hanging="360"/>
      </w:pPr>
      <w:rPr>
        <w:rFonts w:ascii="Wingdings" w:hAnsi="Wingdings" w:hint="default"/>
      </w:rPr>
    </w:lvl>
  </w:abstractNum>
  <w:abstractNum w:abstractNumId="13" w15:restartNumberingAfterBreak="0">
    <w:nsid w:val="13572450"/>
    <w:multiLevelType w:val="multilevel"/>
    <w:tmpl w:val="8E305706"/>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1417657C"/>
    <w:multiLevelType w:val="multilevel"/>
    <w:tmpl w:val="0CD6C5D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 w15:restartNumberingAfterBreak="0">
    <w:nsid w:val="153C6617"/>
    <w:multiLevelType w:val="multilevel"/>
    <w:tmpl w:val="6B12ECA4"/>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9A9282E"/>
    <w:multiLevelType w:val="hybridMultilevel"/>
    <w:tmpl w:val="5B728BFE"/>
    <w:lvl w:ilvl="0" w:tplc="FFFFFFFF">
      <w:start w:val="71"/>
      <w:numFmt w:val="bullet"/>
      <w:lvlText w:val="-"/>
      <w:lvlJc w:val="left"/>
      <w:pPr>
        <w:ind w:left="720" w:hanging="360"/>
      </w:pPr>
      <w:rPr>
        <w:rFonts w:ascii="Times New Roman" w:eastAsia="Times New Roman" w:hAnsi="Times New Roman"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7" w15:restartNumberingAfterBreak="0">
    <w:nsid w:val="1AFA2B22"/>
    <w:multiLevelType w:val="multilevel"/>
    <w:tmpl w:val="C86C86BE"/>
    <w:lvl w:ilvl="0">
      <w:start w:val="7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B2C1B45"/>
    <w:multiLevelType w:val="multilevel"/>
    <w:tmpl w:val="D8E08A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E5D17D5"/>
    <w:multiLevelType w:val="hybridMultilevel"/>
    <w:tmpl w:val="F4FCEA48"/>
    <w:lvl w:ilvl="0" w:tplc="1CDA1696">
      <w:start w:val="1"/>
      <w:numFmt w:val="bullet"/>
      <w:lvlText w:val="•"/>
      <w:lvlJc w:val="left"/>
      <w:pPr>
        <w:ind w:left="720" w:hanging="360"/>
      </w:pPr>
      <w:rPr>
        <w:rFonts w:ascii="Arial" w:hAnsi="Aria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0" w15:restartNumberingAfterBreak="0">
    <w:nsid w:val="1F320227"/>
    <w:multiLevelType w:val="hybridMultilevel"/>
    <w:tmpl w:val="5ED0C2F4"/>
    <w:lvl w:ilvl="0" w:tplc="1CDA1696">
      <w:start w:val="1"/>
      <w:numFmt w:val="bullet"/>
      <w:lvlText w:val="•"/>
      <w:lvlJc w:val="left"/>
      <w:pPr>
        <w:ind w:left="720" w:hanging="360"/>
      </w:pPr>
      <w:rPr>
        <w:rFonts w:ascii="Arial" w:hAnsi="Aria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1" w15:restartNumberingAfterBreak="0">
    <w:nsid w:val="226B2B62"/>
    <w:multiLevelType w:val="hybridMultilevel"/>
    <w:tmpl w:val="89DC1E00"/>
    <w:lvl w:ilvl="0" w:tplc="EED61C42">
      <w:start w:val="1"/>
      <w:numFmt w:val="decimal"/>
      <w:lvlText w:val="%1."/>
      <w:lvlJc w:val="left"/>
      <w:pPr>
        <w:ind w:left="1080" w:hanging="72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2" w15:restartNumberingAfterBreak="0">
    <w:nsid w:val="233D1E1C"/>
    <w:multiLevelType w:val="multilevel"/>
    <w:tmpl w:val="BF9659E4"/>
    <w:lvl w:ilvl="0">
      <w:start w:val="71"/>
      <w:numFmt w:val="bullet"/>
      <w:lvlText w:val="-"/>
      <w:lvlJc w:val="left"/>
      <w:pPr>
        <w:tabs>
          <w:tab w:val="num" w:pos="720"/>
        </w:tabs>
        <w:ind w:left="720" w:hanging="720"/>
      </w:pPr>
      <w:rPr>
        <w:rFonts w:ascii="Times New Roman" w:eastAsia="Times New Roman" w:hAnsi="Times New Roman" w:cs="Times New Roman"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23" w15:restartNumberingAfterBreak="0">
    <w:nsid w:val="24632BAE"/>
    <w:multiLevelType w:val="multilevel"/>
    <w:tmpl w:val="CD7A65E2"/>
    <w:lvl w:ilvl="0">
      <w:start w:val="1"/>
      <w:numFmt w:val="bullet"/>
      <w:lvlText w:val="•"/>
      <w:lvlJc w:val="left"/>
      <w:pPr>
        <w:ind w:left="1080" w:hanging="360"/>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4" w15:restartNumberingAfterBreak="0">
    <w:nsid w:val="25A02CF3"/>
    <w:multiLevelType w:val="multilevel"/>
    <w:tmpl w:val="2AC075F4"/>
    <w:lvl w:ilvl="0">
      <w:start w:val="1"/>
      <w:numFmt w:val="bullet"/>
      <w:lvlText w:val="●"/>
      <w:lvlJc w:val="left"/>
      <w:pPr>
        <w:ind w:left="1440" w:hanging="360"/>
      </w:pPr>
      <w:rPr>
        <w:rFonts w:ascii="Noto Sans Symbols" w:eastAsia="Noto Sans Symbols" w:hAnsi="Noto Sans Symbols" w:cs="Noto Sans Symbols"/>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5" w15:restartNumberingAfterBreak="0">
    <w:nsid w:val="26E37F6B"/>
    <w:multiLevelType w:val="multilevel"/>
    <w:tmpl w:val="F9A83444"/>
    <w:lvl w:ilvl="0">
      <w:start w:val="1"/>
      <w:numFmt w:val="bullet"/>
      <w:lvlText w:val="•"/>
      <w:lvlJc w:val="left"/>
      <w:pPr>
        <w:ind w:left="360" w:hanging="360"/>
      </w:pPr>
      <w:rPr>
        <w:rFonts w:ascii="Arial" w:eastAsia="Arial" w:hAnsi="Arial" w:cs="Arial"/>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6" w15:restartNumberingAfterBreak="0">
    <w:nsid w:val="2AE67CA7"/>
    <w:multiLevelType w:val="hybridMultilevel"/>
    <w:tmpl w:val="ABA4546E"/>
    <w:lvl w:ilvl="0" w:tplc="1CDA1696">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B7D1213"/>
    <w:multiLevelType w:val="hybridMultilevel"/>
    <w:tmpl w:val="3F121376"/>
    <w:lvl w:ilvl="0" w:tplc="1CDA1696">
      <w:start w:val="1"/>
      <w:numFmt w:val="bullet"/>
      <w:lvlText w:val="•"/>
      <w:lvlJc w:val="left"/>
      <w:pPr>
        <w:ind w:left="720" w:hanging="360"/>
      </w:pPr>
      <w:rPr>
        <w:rFonts w:ascii="Arial" w:hAnsi="Arial" w:hint="default"/>
      </w:rPr>
    </w:lvl>
    <w:lvl w:ilvl="1" w:tplc="04260003">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8" w15:restartNumberingAfterBreak="0">
    <w:nsid w:val="2E430721"/>
    <w:multiLevelType w:val="multilevel"/>
    <w:tmpl w:val="5F6C3B0E"/>
    <w:lvl w:ilvl="0">
      <w:start w:val="71"/>
      <w:numFmt w:val="bullet"/>
      <w:lvlText w:val="-"/>
      <w:lvlJc w:val="left"/>
      <w:pPr>
        <w:tabs>
          <w:tab w:val="num" w:pos="720"/>
        </w:tabs>
        <w:ind w:left="720" w:hanging="720"/>
      </w:pPr>
      <w:rPr>
        <w:rFonts w:ascii="Times New Roman" w:eastAsia="Times New Roman" w:hAnsi="Times New Roman" w:cs="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2E466EBE"/>
    <w:multiLevelType w:val="hybridMultilevel"/>
    <w:tmpl w:val="AB0A2F76"/>
    <w:lvl w:ilvl="0" w:tplc="F440D284">
      <w:start w:val="2050"/>
      <w:numFmt w:val="bullet"/>
      <w:lvlText w:val="-"/>
      <w:lvlJc w:val="left"/>
      <w:pPr>
        <w:ind w:left="720" w:hanging="360"/>
      </w:pPr>
      <w:rPr>
        <w:rFonts w:ascii="Calibri" w:eastAsia="Calibri" w:hAnsi="Calibri" w:cs="Calibri"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0" w15:restartNumberingAfterBreak="0">
    <w:nsid w:val="33074648"/>
    <w:multiLevelType w:val="hybridMultilevel"/>
    <w:tmpl w:val="17CC5CDE"/>
    <w:lvl w:ilvl="0" w:tplc="FFFFFFFF">
      <w:start w:val="71"/>
      <w:numFmt w:val="bullet"/>
      <w:lvlText w:val="-"/>
      <w:lvlJc w:val="left"/>
      <w:pPr>
        <w:ind w:left="720" w:hanging="360"/>
      </w:pPr>
      <w:rPr>
        <w:rFonts w:ascii="Times New Roman" w:eastAsia="Times New Roman" w:hAnsi="Times New Roman"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1" w15:restartNumberingAfterBreak="0">
    <w:nsid w:val="350302D6"/>
    <w:multiLevelType w:val="hybridMultilevel"/>
    <w:tmpl w:val="F51E04C0"/>
    <w:lvl w:ilvl="0" w:tplc="0EFE7DDE">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2" w15:restartNumberingAfterBreak="0">
    <w:nsid w:val="3AF8745E"/>
    <w:multiLevelType w:val="hybridMultilevel"/>
    <w:tmpl w:val="0F5817EC"/>
    <w:lvl w:ilvl="0" w:tplc="1CDA1696">
      <w:start w:val="1"/>
      <w:numFmt w:val="bullet"/>
      <w:lvlText w:val="•"/>
      <w:lvlJc w:val="left"/>
      <w:pPr>
        <w:ind w:left="1080" w:hanging="360"/>
      </w:pPr>
      <w:rPr>
        <w:rFonts w:ascii="Arial" w:hAnsi="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3B031B49"/>
    <w:multiLevelType w:val="hybridMultilevel"/>
    <w:tmpl w:val="CE9822AC"/>
    <w:lvl w:ilvl="0" w:tplc="1CDA1696">
      <w:start w:val="1"/>
      <w:numFmt w:val="bullet"/>
      <w:lvlText w:val="•"/>
      <w:lvlJc w:val="left"/>
      <w:pPr>
        <w:ind w:left="718" w:hanging="360"/>
      </w:pPr>
      <w:rPr>
        <w:rFonts w:ascii="Arial" w:hAnsi="Arial" w:hint="default"/>
      </w:rPr>
    </w:lvl>
    <w:lvl w:ilvl="1" w:tplc="04260003">
      <w:start w:val="1"/>
      <w:numFmt w:val="bullet"/>
      <w:lvlText w:val="o"/>
      <w:lvlJc w:val="left"/>
      <w:pPr>
        <w:ind w:left="1438" w:hanging="360"/>
      </w:pPr>
      <w:rPr>
        <w:rFonts w:ascii="Courier New" w:hAnsi="Courier New" w:cs="Courier New" w:hint="default"/>
      </w:rPr>
    </w:lvl>
    <w:lvl w:ilvl="2" w:tplc="04260005" w:tentative="1">
      <w:start w:val="1"/>
      <w:numFmt w:val="bullet"/>
      <w:lvlText w:val=""/>
      <w:lvlJc w:val="left"/>
      <w:pPr>
        <w:ind w:left="2158" w:hanging="360"/>
      </w:pPr>
      <w:rPr>
        <w:rFonts w:ascii="Wingdings" w:hAnsi="Wingdings" w:hint="default"/>
      </w:rPr>
    </w:lvl>
    <w:lvl w:ilvl="3" w:tplc="04260001" w:tentative="1">
      <w:start w:val="1"/>
      <w:numFmt w:val="bullet"/>
      <w:lvlText w:val=""/>
      <w:lvlJc w:val="left"/>
      <w:pPr>
        <w:ind w:left="2878" w:hanging="360"/>
      </w:pPr>
      <w:rPr>
        <w:rFonts w:ascii="Symbol" w:hAnsi="Symbol" w:hint="default"/>
      </w:rPr>
    </w:lvl>
    <w:lvl w:ilvl="4" w:tplc="04260003" w:tentative="1">
      <w:start w:val="1"/>
      <w:numFmt w:val="bullet"/>
      <w:lvlText w:val="o"/>
      <w:lvlJc w:val="left"/>
      <w:pPr>
        <w:ind w:left="3598" w:hanging="360"/>
      </w:pPr>
      <w:rPr>
        <w:rFonts w:ascii="Courier New" w:hAnsi="Courier New" w:cs="Courier New" w:hint="default"/>
      </w:rPr>
    </w:lvl>
    <w:lvl w:ilvl="5" w:tplc="04260005" w:tentative="1">
      <w:start w:val="1"/>
      <w:numFmt w:val="bullet"/>
      <w:lvlText w:val=""/>
      <w:lvlJc w:val="left"/>
      <w:pPr>
        <w:ind w:left="4318" w:hanging="360"/>
      </w:pPr>
      <w:rPr>
        <w:rFonts w:ascii="Wingdings" w:hAnsi="Wingdings" w:hint="default"/>
      </w:rPr>
    </w:lvl>
    <w:lvl w:ilvl="6" w:tplc="04260001" w:tentative="1">
      <w:start w:val="1"/>
      <w:numFmt w:val="bullet"/>
      <w:lvlText w:val=""/>
      <w:lvlJc w:val="left"/>
      <w:pPr>
        <w:ind w:left="5038" w:hanging="360"/>
      </w:pPr>
      <w:rPr>
        <w:rFonts w:ascii="Symbol" w:hAnsi="Symbol" w:hint="default"/>
      </w:rPr>
    </w:lvl>
    <w:lvl w:ilvl="7" w:tplc="04260003" w:tentative="1">
      <w:start w:val="1"/>
      <w:numFmt w:val="bullet"/>
      <w:lvlText w:val="o"/>
      <w:lvlJc w:val="left"/>
      <w:pPr>
        <w:ind w:left="5758" w:hanging="360"/>
      </w:pPr>
      <w:rPr>
        <w:rFonts w:ascii="Courier New" w:hAnsi="Courier New" w:cs="Courier New" w:hint="default"/>
      </w:rPr>
    </w:lvl>
    <w:lvl w:ilvl="8" w:tplc="04260005" w:tentative="1">
      <w:start w:val="1"/>
      <w:numFmt w:val="bullet"/>
      <w:lvlText w:val=""/>
      <w:lvlJc w:val="left"/>
      <w:pPr>
        <w:ind w:left="6478" w:hanging="360"/>
      </w:pPr>
      <w:rPr>
        <w:rFonts w:ascii="Wingdings" w:hAnsi="Wingdings" w:hint="default"/>
      </w:rPr>
    </w:lvl>
  </w:abstractNum>
  <w:abstractNum w:abstractNumId="34" w15:restartNumberingAfterBreak="0">
    <w:nsid w:val="3D440C14"/>
    <w:multiLevelType w:val="hybridMultilevel"/>
    <w:tmpl w:val="2BD288B8"/>
    <w:lvl w:ilvl="0" w:tplc="1CDA1696">
      <w:start w:val="1"/>
      <w:numFmt w:val="bullet"/>
      <w:lvlText w:val="•"/>
      <w:lvlJc w:val="left"/>
      <w:pPr>
        <w:ind w:left="720" w:hanging="360"/>
      </w:pPr>
      <w:rPr>
        <w:rFonts w:ascii="Arial" w:hAnsi="Arial" w:hint="default"/>
      </w:rPr>
    </w:lvl>
    <w:lvl w:ilvl="1" w:tplc="04260003">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5" w15:restartNumberingAfterBreak="0">
    <w:nsid w:val="3FD2179C"/>
    <w:multiLevelType w:val="multilevel"/>
    <w:tmpl w:val="C30C5BDA"/>
    <w:lvl w:ilvl="0">
      <w:start w:val="1"/>
      <w:numFmt w:val="bullet"/>
      <w:lvlText w:val="­"/>
      <w:lvlJc w:val="left"/>
      <w:pPr>
        <w:ind w:left="360" w:hanging="360"/>
      </w:pPr>
      <w:rPr>
        <w:rFonts w:ascii="Courier New" w:eastAsia="Courier New" w:hAnsi="Courier New" w:cs="Courier New"/>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6" w15:restartNumberingAfterBreak="0">
    <w:nsid w:val="405D7E53"/>
    <w:multiLevelType w:val="multilevel"/>
    <w:tmpl w:val="F83CCF4A"/>
    <w:lvl w:ilvl="0">
      <w:start w:val="1"/>
      <w:numFmt w:val="bullet"/>
      <w:lvlText w:val="­"/>
      <w:lvlJc w:val="left"/>
      <w:pPr>
        <w:ind w:left="360" w:hanging="360"/>
      </w:pPr>
      <w:rPr>
        <w:rFonts w:ascii="Courier New" w:eastAsia="Courier New" w:hAnsi="Courier New" w:cs="Courier New"/>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7" w15:restartNumberingAfterBreak="0">
    <w:nsid w:val="42FB613C"/>
    <w:multiLevelType w:val="multilevel"/>
    <w:tmpl w:val="081C6BC2"/>
    <w:lvl w:ilvl="0">
      <w:start w:val="1"/>
      <w:numFmt w:val="bullet"/>
      <w:lvlText w:val="•"/>
      <w:lvlJc w:val="left"/>
      <w:pPr>
        <w:tabs>
          <w:tab w:val="num" w:pos="720"/>
        </w:tabs>
        <w:ind w:left="720" w:hanging="720"/>
      </w:pPr>
      <w:rPr>
        <w:rFonts w:ascii="Arial" w:hAnsi="Aria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45D95234"/>
    <w:multiLevelType w:val="multilevel"/>
    <w:tmpl w:val="B404752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9" w15:restartNumberingAfterBreak="0">
    <w:nsid w:val="47CB7EC3"/>
    <w:multiLevelType w:val="hybridMultilevel"/>
    <w:tmpl w:val="6C8EF288"/>
    <w:lvl w:ilvl="0" w:tplc="0100C89A">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0" w15:restartNumberingAfterBreak="0">
    <w:nsid w:val="48180CBB"/>
    <w:multiLevelType w:val="hybridMultilevel"/>
    <w:tmpl w:val="4ADA222C"/>
    <w:lvl w:ilvl="0" w:tplc="F440D284">
      <w:start w:val="2050"/>
      <w:numFmt w:val="bullet"/>
      <w:lvlText w:val="-"/>
      <w:lvlJc w:val="left"/>
      <w:pPr>
        <w:ind w:left="720" w:hanging="360"/>
      </w:pPr>
      <w:rPr>
        <w:rFonts w:ascii="Calibri" w:eastAsia="Calibri" w:hAnsi="Calibri" w:cs="Calibri"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1" w15:restartNumberingAfterBreak="0">
    <w:nsid w:val="485B179E"/>
    <w:multiLevelType w:val="multilevel"/>
    <w:tmpl w:val="77043BB6"/>
    <w:lvl w:ilvl="0">
      <w:start w:val="1"/>
      <w:numFmt w:val="bullet"/>
      <w:lvlText w:val="­"/>
      <w:lvlJc w:val="left"/>
      <w:pPr>
        <w:ind w:left="360" w:hanging="360"/>
      </w:pPr>
      <w:rPr>
        <w:rFonts w:ascii="Courier New" w:eastAsia="Courier New" w:hAnsi="Courier New" w:cs="Courier New"/>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2" w15:restartNumberingAfterBreak="0">
    <w:nsid w:val="4FF653D9"/>
    <w:multiLevelType w:val="multilevel"/>
    <w:tmpl w:val="F26259A0"/>
    <w:lvl w:ilvl="0">
      <w:start w:val="1"/>
      <w:numFmt w:val="bullet"/>
      <w:lvlText w:val="­"/>
      <w:lvlJc w:val="left"/>
      <w:pPr>
        <w:ind w:left="360" w:hanging="360"/>
      </w:pPr>
      <w:rPr>
        <w:rFonts w:ascii="Courier New" w:eastAsia="Courier New" w:hAnsi="Courier New" w:cs="Courier New"/>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3" w15:restartNumberingAfterBreak="0">
    <w:nsid w:val="518F31DC"/>
    <w:multiLevelType w:val="multilevel"/>
    <w:tmpl w:val="BF9659E4"/>
    <w:lvl w:ilvl="0">
      <w:start w:val="71"/>
      <w:numFmt w:val="bullet"/>
      <w:lvlText w:val="-"/>
      <w:lvlJc w:val="left"/>
      <w:pPr>
        <w:tabs>
          <w:tab w:val="num" w:pos="720"/>
        </w:tabs>
        <w:ind w:left="720" w:hanging="720"/>
      </w:pPr>
      <w:rPr>
        <w:rFonts w:ascii="Times New Roman" w:eastAsia="Times New Roman" w:hAnsi="Times New Roman" w:cs="Times New Roman"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44" w15:restartNumberingAfterBreak="0">
    <w:nsid w:val="52F25B59"/>
    <w:multiLevelType w:val="multilevel"/>
    <w:tmpl w:val="689C9966"/>
    <w:lvl w:ilvl="0">
      <w:start w:val="1"/>
      <w:numFmt w:val="bullet"/>
      <w:lvlText w:val="•"/>
      <w:lvlJc w:val="left"/>
      <w:pPr>
        <w:ind w:left="360" w:hanging="360"/>
      </w:pPr>
      <w:rPr>
        <w:rFonts w:ascii="Arial" w:eastAsia="Arial" w:hAnsi="Arial" w:cs="Arial"/>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Calibri" w:eastAsia="Calibri" w:hAnsi="Calibri" w:cs="Calibri"/>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5" w15:restartNumberingAfterBreak="0">
    <w:nsid w:val="53C56F86"/>
    <w:multiLevelType w:val="multilevel"/>
    <w:tmpl w:val="5F56F83C"/>
    <w:lvl w:ilvl="0">
      <w:start w:val="2"/>
      <w:numFmt w:val="bullet"/>
      <w:lvlText w:val="•"/>
      <w:lvlJc w:val="left"/>
      <w:pPr>
        <w:ind w:left="1080" w:hanging="72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53D14961"/>
    <w:multiLevelType w:val="multilevel"/>
    <w:tmpl w:val="AE8A640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7" w15:restartNumberingAfterBreak="0">
    <w:nsid w:val="545513BD"/>
    <w:multiLevelType w:val="multilevel"/>
    <w:tmpl w:val="E6DE5A1A"/>
    <w:lvl w:ilvl="0">
      <w:start w:val="1"/>
      <w:numFmt w:val="bullet"/>
      <w:lvlText w:val="•"/>
      <w:lvlJc w:val="left"/>
      <w:pPr>
        <w:ind w:left="360" w:hanging="360"/>
      </w:pPr>
      <w:rPr>
        <w:rFonts w:ascii="Arial" w:eastAsia="Arial" w:hAnsi="Arial" w:cs="Arial"/>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8" w15:restartNumberingAfterBreak="0">
    <w:nsid w:val="5691382C"/>
    <w:multiLevelType w:val="hybridMultilevel"/>
    <w:tmpl w:val="3A402D08"/>
    <w:lvl w:ilvl="0" w:tplc="1CDA1696">
      <w:start w:val="1"/>
      <w:numFmt w:val="bullet"/>
      <w:lvlText w:val="•"/>
      <w:lvlJc w:val="left"/>
      <w:pPr>
        <w:ind w:left="360" w:hanging="360"/>
      </w:pPr>
      <w:rPr>
        <w:rFonts w:ascii="Arial" w:hAnsi="Aria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9" w15:restartNumberingAfterBreak="0">
    <w:nsid w:val="576213F7"/>
    <w:multiLevelType w:val="multilevel"/>
    <w:tmpl w:val="180005B2"/>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0" w15:restartNumberingAfterBreak="0">
    <w:nsid w:val="577B64F3"/>
    <w:multiLevelType w:val="multilevel"/>
    <w:tmpl w:val="029C8E50"/>
    <w:lvl w:ilvl="0">
      <w:start w:val="1"/>
      <w:numFmt w:val="bullet"/>
      <w:lvlText w:val="­"/>
      <w:lvlJc w:val="left"/>
      <w:pPr>
        <w:ind w:left="360" w:hanging="360"/>
      </w:pPr>
      <w:rPr>
        <w:rFonts w:ascii="Courier New" w:eastAsia="Courier New" w:hAnsi="Courier New" w:cs="Courier New"/>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1" w15:restartNumberingAfterBreak="0">
    <w:nsid w:val="58FF7DF7"/>
    <w:multiLevelType w:val="hybridMultilevel"/>
    <w:tmpl w:val="9B4EB018"/>
    <w:lvl w:ilvl="0" w:tplc="1CDA1696">
      <w:start w:val="1"/>
      <w:numFmt w:val="bullet"/>
      <w:lvlText w:val="•"/>
      <w:lvlJc w:val="left"/>
      <w:pPr>
        <w:tabs>
          <w:tab w:val="num" w:pos="360"/>
        </w:tabs>
        <w:ind w:left="360" w:hanging="360"/>
      </w:pPr>
      <w:rPr>
        <w:rFonts w:ascii="Arial" w:hAnsi="Arial" w:hint="default"/>
      </w:rPr>
    </w:lvl>
    <w:lvl w:ilvl="1" w:tplc="E43A3D6C" w:tentative="1">
      <w:start w:val="1"/>
      <w:numFmt w:val="bullet"/>
      <w:lvlText w:val="•"/>
      <w:lvlJc w:val="left"/>
      <w:pPr>
        <w:tabs>
          <w:tab w:val="num" w:pos="1080"/>
        </w:tabs>
        <w:ind w:left="1080" w:hanging="360"/>
      </w:pPr>
      <w:rPr>
        <w:rFonts w:ascii="Arial" w:hAnsi="Arial" w:hint="default"/>
      </w:rPr>
    </w:lvl>
    <w:lvl w:ilvl="2" w:tplc="CF884572" w:tentative="1">
      <w:start w:val="1"/>
      <w:numFmt w:val="bullet"/>
      <w:lvlText w:val="•"/>
      <w:lvlJc w:val="left"/>
      <w:pPr>
        <w:tabs>
          <w:tab w:val="num" w:pos="1800"/>
        </w:tabs>
        <w:ind w:left="1800" w:hanging="360"/>
      </w:pPr>
      <w:rPr>
        <w:rFonts w:ascii="Arial" w:hAnsi="Arial" w:hint="default"/>
      </w:rPr>
    </w:lvl>
    <w:lvl w:ilvl="3" w:tplc="B5FE3E0C" w:tentative="1">
      <w:start w:val="1"/>
      <w:numFmt w:val="bullet"/>
      <w:lvlText w:val="•"/>
      <w:lvlJc w:val="left"/>
      <w:pPr>
        <w:tabs>
          <w:tab w:val="num" w:pos="2520"/>
        </w:tabs>
        <w:ind w:left="2520" w:hanging="360"/>
      </w:pPr>
      <w:rPr>
        <w:rFonts w:ascii="Arial" w:hAnsi="Arial" w:hint="default"/>
      </w:rPr>
    </w:lvl>
    <w:lvl w:ilvl="4" w:tplc="D9AAEFF0" w:tentative="1">
      <w:start w:val="1"/>
      <w:numFmt w:val="bullet"/>
      <w:lvlText w:val="•"/>
      <w:lvlJc w:val="left"/>
      <w:pPr>
        <w:tabs>
          <w:tab w:val="num" w:pos="3240"/>
        </w:tabs>
        <w:ind w:left="3240" w:hanging="360"/>
      </w:pPr>
      <w:rPr>
        <w:rFonts w:ascii="Arial" w:hAnsi="Arial" w:hint="default"/>
      </w:rPr>
    </w:lvl>
    <w:lvl w:ilvl="5" w:tplc="703288FC" w:tentative="1">
      <w:start w:val="1"/>
      <w:numFmt w:val="bullet"/>
      <w:lvlText w:val="•"/>
      <w:lvlJc w:val="left"/>
      <w:pPr>
        <w:tabs>
          <w:tab w:val="num" w:pos="3960"/>
        </w:tabs>
        <w:ind w:left="3960" w:hanging="360"/>
      </w:pPr>
      <w:rPr>
        <w:rFonts w:ascii="Arial" w:hAnsi="Arial" w:hint="default"/>
      </w:rPr>
    </w:lvl>
    <w:lvl w:ilvl="6" w:tplc="91FE3460" w:tentative="1">
      <w:start w:val="1"/>
      <w:numFmt w:val="bullet"/>
      <w:lvlText w:val="•"/>
      <w:lvlJc w:val="left"/>
      <w:pPr>
        <w:tabs>
          <w:tab w:val="num" w:pos="4680"/>
        </w:tabs>
        <w:ind w:left="4680" w:hanging="360"/>
      </w:pPr>
      <w:rPr>
        <w:rFonts w:ascii="Arial" w:hAnsi="Arial" w:hint="default"/>
      </w:rPr>
    </w:lvl>
    <w:lvl w:ilvl="7" w:tplc="BB9E2C76" w:tentative="1">
      <w:start w:val="1"/>
      <w:numFmt w:val="bullet"/>
      <w:lvlText w:val="•"/>
      <w:lvlJc w:val="left"/>
      <w:pPr>
        <w:tabs>
          <w:tab w:val="num" w:pos="5400"/>
        </w:tabs>
        <w:ind w:left="5400" w:hanging="360"/>
      </w:pPr>
      <w:rPr>
        <w:rFonts w:ascii="Arial" w:hAnsi="Arial" w:hint="default"/>
      </w:rPr>
    </w:lvl>
    <w:lvl w:ilvl="8" w:tplc="023E3CCA"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5A41291C"/>
    <w:multiLevelType w:val="multilevel"/>
    <w:tmpl w:val="8F80A34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5E2171D9"/>
    <w:multiLevelType w:val="hybridMultilevel"/>
    <w:tmpl w:val="69D22828"/>
    <w:lvl w:ilvl="0" w:tplc="E15034E0">
      <w:start w:val="1"/>
      <w:numFmt w:val="decimal"/>
      <w:lvlText w:val="%1."/>
      <w:lvlJc w:val="left"/>
      <w:pPr>
        <w:ind w:left="1080" w:hanging="720"/>
      </w:pPr>
      <w:rPr>
        <w:rFonts w:hint="default"/>
        <w:b/>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54" w15:restartNumberingAfterBreak="0">
    <w:nsid w:val="5F50576D"/>
    <w:multiLevelType w:val="multilevel"/>
    <w:tmpl w:val="62E41B20"/>
    <w:lvl w:ilvl="0">
      <w:start w:val="1"/>
      <w:numFmt w:val="bullet"/>
      <w:lvlText w:val="­"/>
      <w:lvlJc w:val="left"/>
      <w:pPr>
        <w:ind w:left="360" w:hanging="360"/>
      </w:pPr>
      <w:rPr>
        <w:rFonts w:ascii="Courier New" w:eastAsia="Courier New" w:hAnsi="Courier New" w:cs="Courier New"/>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5" w15:restartNumberingAfterBreak="0">
    <w:nsid w:val="66E942BF"/>
    <w:multiLevelType w:val="multilevel"/>
    <w:tmpl w:val="BCC0C38A"/>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6" w15:restartNumberingAfterBreak="0">
    <w:nsid w:val="670B6BAB"/>
    <w:multiLevelType w:val="multilevel"/>
    <w:tmpl w:val="029C8E50"/>
    <w:lvl w:ilvl="0">
      <w:start w:val="1"/>
      <w:numFmt w:val="bullet"/>
      <w:lvlText w:val="­"/>
      <w:lvlJc w:val="left"/>
      <w:pPr>
        <w:ind w:left="360" w:hanging="360"/>
      </w:pPr>
      <w:rPr>
        <w:rFonts w:ascii="Courier New" w:eastAsia="Courier New" w:hAnsi="Courier New" w:cs="Courier New"/>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7" w15:restartNumberingAfterBreak="0">
    <w:nsid w:val="69843806"/>
    <w:multiLevelType w:val="hybridMultilevel"/>
    <w:tmpl w:val="0F8E15C2"/>
    <w:lvl w:ilvl="0" w:tplc="FFFFFFFF">
      <w:start w:val="71"/>
      <w:numFmt w:val="bullet"/>
      <w:lvlText w:val="-"/>
      <w:lvlJc w:val="left"/>
      <w:pPr>
        <w:ind w:left="718" w:hanging="360"/>
      </w:pPr>
      <w:rPr>
        <w:rFonts w:ascii="Times New Roman" w:eastAsia="Times New Roman" w:hAnsi="Times New Roman" w:cs="Times New Roman" w:hint="default"/>
      </w:rPr>
    </w:lvl>
    <w:lvl w:ilvl="1" w:tplc="04260003">
      <w:start w:val="1"/>
      <w:numFmt w:val="bullet"/>
      <w:lvlText w:val="o"/>
      <w:lvlJc w:val="left"/>
      <w:pPr>
        <w:ind w:left="1438" w:hanging="360"/>
      </w:pPr>
      <w:rPr>
        <w:rFonts w:ascii="Courier New" w:hAnsi="Courier New" w:cs="Courier New" w:hint="default"/>
      </w:rPr>
    </w:lvl>
    <w:lvl w:ilvl="2" w:tplc="04260005" w:tentative="1">
      <w:start w:val="1"/>
      <w:numFmt w:val="bullet"/>
      <w:lvlText w:val=""/>
      <w:lvlJc w:val="left"/>
      <w:pPr>
        <w:ind w:left="2158" w:hanging="360"/>
      </w:pPr>
      <w:rPr>
        <w:rFonts w:ascii="Wingdings" w:hAnsi="Wingdings" w:hint="default"/>
      </w:rPr>
    </w:lvl>
    <w:lvl w:ilvl="3" w:tplc="04260001" w:tentative="1">
      <w:start w:val="1"/>
      <w:numFmt w:val="bullet"/>
      <w:lvlText w:val=""/>
      <w:lvlJc w:val="left"/>
      <w:pPr>
        <w:ind w:left="2878" w:hanging="360"/>
      </w:pPr>
      <w:rPr>
        <w:rFonts w:ascii="Symbol" w:hAnsi="Symbol" w:hint="default"/>
      </w:rPr>
    </w:lvl>
    <w:lvl w:ilvl="4" w:tplc="04260003" w:tentative="1">
      <w:start w:val="1"/>
      <w:numFmt w:val="bullet"/>
      <w:lvlText w:val="o"/>
      <w:lvlJc w:val="left"/>
      <w:pPr>
        <w:ind w:left="3598" w:hanging="360"/>
      </w:pPr>
      <w:rPr>
        <w:rFonts w:ascii="Courier New" w:hAnsi="Courier New" w:cs="Courier New" w:hint="default"/>
      </w:rPr>
    </w:lvl>
    <w:lvl w:ilvl="5" w:tplc="04260005" w:tentative="1">
      <w:start w:val="1"/>
      <w:numFmt w:val="bullet"/>
      <w:lvlText w:val=""/>
      <w:lvlJc w:val="left"/>
      <w:pPr>
        <w:ind w:left="4318" w:hanging="360"/>
      </w:pPr>
      <w:rPr>
        <w:rFonts w:ascii="Wingdings" w:hAnsi="Wingdings" w:hint="default"/>
      </w:rPr>
    </w:lvl>
    <w:lvl w:ilvl="6" w:tplc="04260001" w:tentative="1">
      <w:start w:val="1"/>
      <w:numFmt w:val="bullet"/>
      <w:lvlText w:val=""/>
      <w:lvlJc w:val="left"/>
      <w:pPr>
        <w:ind w:left="5038" w:hanging="360"/>
      </w:pPr>
      <w:rPr>
        <w:rFonts w:ascii="Symbol" w:hAnsi="Symbol" w:hint="default"/>
      </w:rPr>
    </w:lvl>
    <w:lvl w:ilvl="7" w:tplc="04260003" w:tentative="1">
      <w:start w:val="1"/>
      <w:numFmt w:val="bullet"/>
      <w:lvlText w:val="o"/>
      <w:lvlJc w:val="left"/>
      <w:pPr>
        <w:ind w:left="5758" w:hanging="360"/>
      </w:pPr>
      <w:rPr>
        <w:rFonts w:ascii="Courier New" w:hAnsi="Courier New" w:cs="Courier New" w:hint="default"/>
      </w:rPr>
    </w:lvl>
    <w:lvl w:ilvl="8" w:tplc="04260005" w:tentative="1">
      <w:start w:val="1"/>
      <w:numFmt w:val="bullet"/>
      <w:lvlText w:val=""/>
      <w:lvlJc w:val="left"/>
      <w:pPr>
        <w:ind w:left="6478" w:hanging="360"/>
      </w:pPr>
      <w:rPr>
        <w:rFonts w:ascii="Wingdings" w:hAnsi="Wingdings" w:hint="default"/>
      </w:rPr>
    </w:lvl>
  </w:abstractNum>
  <w:abstractNum w:abstractNumId="58" w15:restartNumberingAfterBreak="0">
    <w:nsid w:val="6D6D2A7E"/>
    <w:multiLevelType w:val="hybridMultilevel"/>
    <w:tmpl w:val="71B48DEA"/>
    <w:lvl w:ilvl="0" w:tplc="04090011">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59" w15:restartNumberingAfterBreak="0">
    <w:nsid w:val="709F60C3"/>
    <w:multiLevelType w:val="multilevel"/>
    <w:tmpl w:val="CC102B42"/>
    <w:lvl w:ilvl="0">
      <w:start w:val="71"/>
      <w:numFmt w:val="bullet"/>
      <w:lvlText w:val="-"/>
      <w:lvlJc w:val="left"/>
      <w:pPr>
        <w:ind w:left="1080" w:hanging="720"/>
      </w:pPr>
      <w:rPr>
        <w:rFonts w:ascii="Times New Roman" w:eastAsia="Times New Roman"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15:restartNumberingAfterBreak="0">
    <w:nsid w:val="7433264A"/>
    <w:multiLevelType w:val="hybridMultilevel"/>
    <w:tmpl w:val="27F2E186"/>
    <w:lvl w:ilvl="0" w:tplc="FFFFFFFF">
      <w:start w:val="7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15:restartNumberingAfterBreak="0">
    <w:nsid w:val="74890805"/>
    <w:multiLevelType w:val="hybridMultilevel"/>
    <w:tmpl w:val="B3A8BFDC"/>
    <w:lvl w:ilvl="0" w:tplc="04260001">
      <w:start w:val="1"/>
      <w:numFmt w:val="bullet"/>
      <w:lvlText w:val=""/>
      <w:lvlJc w:val="left"/>
      <w:pPr>
        <w:ind w:left="1080" w:hanging="360"/>
      </w:pPr>
      <w:rPr>
        <w:rFonts w:ascii="Symbol" w:hAnsi="Symbol" w:hint="default"/>
      </w:rPr>
    </w:lvl>
    <w:lvl w:ilvl="1" w:tplc="04260003" w:tentative="1">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62" w15:restartNumberingAfterBreak="0">
    <w:nsid w:val="74A65728"/>
    <w:multiLevelType w:val="multilevel"/>
    <w:tmpl w:val="C41A90B8"/>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3" w15:restartNumberingAfterBreak="0">
    <w:nsid w:val="74EC5300"/>
    <w:multiLevelType w:val="multilevel"/>
    <w:tmpl w:val="F3DE3F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4" w15:restartNumberingAfterBreak="0">
    <w:nsid w:val="761729DD"/>
    <w:multiLevelType w:val="multilevel"/>
    <w:tmpl w:val="BF9659E4"/>
    <w:lvl w:ilvl="0">
      <w:start w:val="71"/>
      <w:numFmt w:val="bullet"/>
      <w:lvlText w:val="-"/>
      <w:lvlJc w:val="left"/>
      <w:pPr>
        <w:tabs>
          <w:tab w:val="num" w:pos="720"/>
        </w:tabs>
        <w:ind w:left="720" w:hanging="720"/>
      </w:pPr>
      <w:rPr>
        <w:rFonts w:ascii="Times New Roman" w:eastAsia="Times New Roman" w:hAnsi="Times New Roman" w:cs="Times New Roman"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65" w15:restartNumberingAfterBreak="0">
    <w:nsid w:val="77E84216"/>
    <w:multiLevelType w:val="multilevel"/>
    <w:tmpl w:val="2FA64B7A"/>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15:restartNumberingAfterBreak="0">
    <w:nsid w:val="78F52C59"/>
    <w:multiLevelType w:val="multilevel"/>
    <w:tmpl w:val="F77017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79C37C02"/>
    <w:multiLevelType w:val="multilevel"/>
    <w:tmpl w:val="6066B702"/>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7B537E89"/>
    <w:multiLevelType w:val="multilevel"/>
    <w:tmpl w:val="2862B658"/>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69" w15:restartNumberingAfterBreak="0">
    <w:nsid w:val="7C9A6347"/>
    <w:multiLevelType w:val="hybridMultilevel"/>
    <w:tmpl w:val="DC4CE4F2"/>
    <w:lvl w:ilvl="0" w:tplc="FFFFFFFF">
      <w:start w:val="71"/>
      <w:numFmt w:val="bullet"/>
      <w:lvlText w:val="-"/>
      <w:lvlJc w:val="left"/>
      <w:pPr>
        <w:ind w:left="720" w:hanging="360"/>
      </w:pPr>
      <w:rPr>
        <w:rFonts w:ascii="Times New Roman" w:eastAsia="Times New Roman" w:hAnsi="Times New Roman" w:cs="Times New Roman" w:hint="default"/>
      </w:rPr>
    </w:lvl>
    <w:lvl w:ilvl="1" w:tplc="04260003">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70" w15:restartNumberingAfterBreak="0">
    <w:nsid w:val="7EBD62E1"/>
    <w:multiLevelType w:val="multilevel"/>
    <w:tmpl w:val="2862B658"/>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63"/>
  </w:num>
  <w:num w:numId="2">
    <w:abstractNumId w:val="66"/>
  </w:num>
  <w:num w:numId="3">
    <w:abstractNumId w:val="35"/>
  </w:num>
  <w:num w:numId="4">
    <w:abstractNumId w:val="54"/>
  </w:num>
  <w:num w:numId="5">
    <w:abstractNumId w:val="45"/>
  </w:num>
  <w:num w:numId="6">
    <w:abstractNumId w:val="46"/>
  </w:num>
  <w:num w:numId="7">
    <w:abstractNumId w:val="24"/>
  </w:num>
  <w:num w:numId="8">
    <w:abstractNumId w:val="52"/>
  </w:num>
  <w:num w:numId="9">
    <w:abstractNumId w:val="18"/>
  </w:num>
  <w:num w:numId="10">
    <w:abstractNumId w:val="47"/>
  </w:num>
  <w:num w:numId="11">
    <w:abstractNumId w:val="44"/>
  </w:num>
  <w:num w:numId="12">
    <w:abstractNumId w:val="25"/>
  </w:num>
  <w:num w:numId="13">
    <w:abstractNumId w:val="50"/>
  </w:num>
  <w:num w:numId="14">
    <w:abstractNumId w:val="36"/>
  </w:num>
  <w:num w:numId="15">
    <w:abstractNumId w:val="62"/>
  </w:num>
  <w:num w:numId="16">
    <w:abstractNumId w:val="41"/>
  </w:num>
  <w:num w:numId="17">
    <w:abstractNumId w:val="55"/>
  </w:num>
  <w:num w:numId="18">
    <w:abstractNumId w:val="42"/>
  </w:num>
  <w:num w:numId="19">
    <w:abstractNumId w:val="49"/>
  </w:num>
  <w:num w:numId="20">
    <w:abstractNumId w:val="67"/>
  </w:num>
  <w:num w:numId="21">
    <w:abstractNumId w:val="13"/>
  </w:num>
  <w:num w:numId="22">
    <w:abstractNumId w:val="23"/>
  </w:num>
  <w:num w:numId="23">
    <w:abstractNumId w:val="9"/>
  </w:num>
  <w:num w:numId="24">
    <w:abstractNumId w:val="6"/>
  </w:num>
  <w:num w:numId="25">
    <w:abstractNumId w:val="58"/>
  </w:num>
  <w:num w:numId="26">
    <w:abstractNumId w:val="3"/>
  </w:num>
  <w:num w:numId="27">
    <w:abstractNumId w:val="40"/>
  </w:num>
  <w:num w:numId="28">
    <w:abstractNumId w:val="51"/>
  </w:num>
  <w:num w:numId="29">
    <w:abstractNumId w:val="5"/>
  </w:num>
  <w:num w:numId="30">
    <w:abstractNumId w:val="4"/>
  </w:num>
  <w:num w:numId="31">
    <w:abstractNumId w:val="33"/>
  </w:num>
  <w:num w:numId="32">
    <w:abstractNumId w:val="32"/>
  </w:num>
  <w:num w:numId="33">
    <w:abstractNumId w:val="48"/>
  </w:num>
  <w:num w:numId="34">
    <w:abstractNumId w:val="12"/>
  </w:num>
  <w:num w:numId="35">
    <w:abstractNumId w:val="27"/>
  </w:num>
  <w:num w:numId="36">
    <w:abstractNumId w:val="56"/>
  </w:num>
  <w:num w:numId="37">
    <w:abstractNumId w:val="21"/>
  </w:num>
  <w:num w:numId="38">
    <w:abstractNumId w:val="15"/>
  </w:num>
  <w:num w:numId="39">
    <w:abstractNumId w:val="29"/>
  </w:num>
  <w:num w:numId="40">
    <w:abstractNumId w:val="68"/>
  </w:num>
  <w:num w:numId="41">
    <w:abstractNumId w:val="31"/>
  </w:num>
  <w:num w:numId="42">
    <w:abstractNumId w:val="10"/>
  </w:num>
  <w:num w:numId="43">
    <w:abstractNumId w:val="39"/>
  </w:num>
  <w:num w:numId="44">
    <w:abstractNumId w:val="11"/>
  </w:num>
  <w:num w:numId="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0"/>
  </w:num>
  <w:num w:numId="66">
    <w:abstractNumId w:val="65"/>
  </w:num>
  <w:num w:numId="67">
    <w:abstractNumId w:val="28"/>
  </w:num>
  <w:num w:numId="68">
    <w:abstractNumId w:val="22"/>
  </w:num>
  <w:num w:numId="69">
    <w:abstractNumId w:val="7"/>
  </w:num>
  <w:num w:numId="70">
    <w:abstractNumId w:val="2"/>
  </w:num>
  <w:num w:numId="71">
    <w:abstractNumId w:val="43"/>
  </w:num>
  <w:num w:numId="72">
    <w:abstractNumId w:val="64"/>
  </w:num>
  <w:num w:numId="73">
    <w:abstractNumId w:val="60"/>
  </w:num>
  <w:num w:numId="74">
    <w:abstractNumId w:val="30"/>
  </w:num>
  <w:num w:numId="75">
    <w:abstractNumId w:val="57"/>
  </w:num>
  <w:num w:numId="76">
    <w:abstractNumId w:val="16"/>
  </w:num>
  <w:num w:numId="77">
    <w:abstractNumId w:val="69"/>
  </w:num>
  <w:num w:numId="78">
    <w:abstractNumId w:val="17"/>
  </w:num>
  <w:num w:numId="79">
    <w:abstractNumId w:val="59"/>
  </w:num>
  <w:num w:numId="80">
    <w:abstractNumId w:val="8"/>
  </w:num>
  <w:num w:numId="81">
    <w:abstractNumId w:val="38"/>
  </w:num>
  <w:num w:numId="82">
    <w:abstractNumId w:val="14"/>
  </w:num>
  <w:num w:numId="83">
    <w:abstractNumId w:val="61"/>
  </w:num>
  <w:num w:numId="84">
    <w:abstractNumId w:val="0"/>
  </w:num>
  <w:num w:numId="85">
    <w:abstractNumId w:val="34"/>
  </w:num>
  <w:num w:numId="86">
    <w:abstractNumId w:val="1"/>
  </w:num>
  <w:num w:numId="87">
    <w:abstractNumId w:val="20"/>
  </w:num>
  <w:num w:numId="88">
    <w:abstractNumId w:val="19"/>
  </w:num>
  <w:num w:numId="89">
    <w:abstractNumId w:val="26"/>
  </w:num>
  <w:num w:numId="90">
    <w:abstractNumId w:val="37"/>
  </w:num>
  <w:num w:numId="91">
    <w:abstractNumId w:val="53"/>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17AD"/>
    <w:rsid w:val="000017AD"/>
    <w:rsid w:val="00005E35"/>
    <w:rsid w:val="00010202"/>
    <w:rsid w:val="00012F3B"/>
    <w:rsid w:val="000137F2"/>
    <w:rsid w:val="000167E7"/>
    <w:rsid w:val="0002372C"/>
    <w:rsid w:val="0003034C"/>
    <w:rsid w:val="00030AA1"/>
    <w:rsid w:val="00031CF8"/>
    <w:rsid w:val="00033C14"/>
    <w:rsid w:val="00034C7B"/>
    <w:rsid w:val="00040579"/>
    <w:rsid w:val="00043A29"/>
    <w:rsid w:val="000509A0"/>
    <w:rsid w:val="00052921"/>
    <w:rsid w:val="0005533C"/>
    <w:rsid w:val="000558A7"/>
    <w:rsid w:val="00057FF3"/>
    <w:rsid w:val="000652FF"/>
    <w:rsid w:val="000773CC"/>
    <w:rsid w:val="00077C1E"/>
    <w:rsid w:val="00085729"/>
    <w:rsid w:val="00086200"/>
    <w:rsid w:val="000869CF"/>
    <w:rsid w:val="00086A68"/>
    <w:rsid w:val="00087EFC"/>
    <w:rsid w:val="000A08F9"/>
    <w:rsid w:val="000A2F9F"/>
    <w:rsid w:val="000A6F3A"/>
    <w:rsid w:val="000B13D3"/>
    <w:rsid w:val="000B2A5A"/>
    <w:rsid w:val="000B50A8"/>
    <w:rsid w:val="000B53E2"/>
    <w:rsid w:val="000B6A20"/>
    <w:rsid w:val="000B6A9C"/>
    <w:rsid w:val="000C07D7"/>
    <w:rsid w:val="000C116B"/>
    <w:rsid w:val="000C4226"/>
    <w:rsid w:val="000C6417"/>
    <w:rsid w:val="000D0C35"/>
    <w:rsid w:val="000D253C"/>
    <w:rsid w:val="000E0562"/>
    <w:rsid w:val="000E08DA"/>
    <w:rsid w:val="000E22D0"/>
    <w:rsid w:val="000E6D5E"/>
    <w:rsid w:val="000F12EE"/>
    <w:rsid w:val="000F2FF8"/>
    <w:rsid w:val="000F37BB"/>
    <w:rsid w:val="000F41FD"/>
    <w:rsid w:val="00100AF8"/>
    <w:rsid w:val="00103FB8"/>
    <w:rsid w:val="00105B66"/>
    <w:rsid w:val="00105BD1"/>
    <w:rsid w:val="0010673A"/>
    <w:rsid w:val="0010742F"/>
    <w:rsid w:val="0011135A"/>
    <w:rsid w:val="001168E9"/>
    <w:rsid w:val="0012037F"/>
    <w:rsid w:val="00120D2D"/>
    <w:rsid w:val="00133F2B"/>
    <w:rsid w:val="001341A8"/>
    <w:rsid w:val="001362D3"/>
    <w:rsid w:val="001374F9"/>
    <w:rsid w:val="00140599"/>
    <w:rsid w:val="00142312"/>
    <w:rsid w:val="0014452D"/>
    <w:rsid w:val="00144BA0"/>
    <w:rsid w:val="00146876"/>
    <w:rsid w:val="00150739"/>
    <w:rsid w:val="001515F7"/>
    <w:rsid w:val="0015179C"/>
    <w:rsid w:val="00152179"/>
    <w:rsid w:val="001536DA"/>
    <w:rsid w:val="00153A95"/>
    <w:rsid w:val="00157174"/>
    <w:rsid w:val="001623A3"/>
    <w:rsid w:val="001716C9"/>
    <w:rsid w:val="00173E90"/>
    <w:rsid w:val="00174184"/>
    <w:rsid w:val="00182523"/>
    <w:rsid w:val="0018389C"/>
    <w:rsid w:val="00184227"/>
    <w:rsid w:val="00184388"/>
    <w:rsid w:val="00191243"/>
    <w:rsid w:val="001912A0"/>
    <w:rsid w:val="00193658"/>
    <w:rsid w:val="001A0086"/>
    <w:rsid w:val="001A03F1"/>
    <w:rsid w:val="001A68FF"/>
    <w:rsid w:val="001A7E1B"/>
    <w:rsid w:val="001B078F"/>
    <w:rsid w:val="001B0836"/>
    <w:rsid w:val="001B0DFC"/>
    <w:rsid w:val="001B5F82"/>
    <w:rsid w:val="001B6E6E"/>
    <w:rsid w:val="001B73E4"/>
    <w:rsid w:val="001B76BA"/>
    <w:rsid w:val="001B7CD0"/>
    <w:rsid w:val="001C246A"/>
    <w:rsid w:val="001C2E39"/>
    <w:rsid w:val="001C4270"/>
    <w:rsid w:val="001C7A5D"/>
    <w:rsid w:val="001D113E"/>
    <w:rsid w:val="001D2D04"/>
    <w:rsid w:val="001D37CA"/>
    <w:rsid w:val="001D7CBC"/>
    <w:rsid w:val="001E50A5"/>
    <w:rsid w:val="001F0159"/>
    <w:rsid w:val="001F4CBC"/>
    <w:rsid w:val="001F61C8"/>
    <w:rsid w:val="001F7C7E"/>
    <w:rsid w:val="00201154"/>
    <w:rsid w:val="00203C88"/>
    <w:rsid w:val="00205FCC"/>
    <w:rsid w:val="0020730E"/>
    <w:rsid w:val="002074C8"/>
    <w:rsid w:val="0021340E"/>
    <w:rsid w:val="002206BD"/>
    <w:rsid w:val="00226C68"/>
    <w:rsid w:val="00227440"/>
    <w:rsid w:val="00227C16"/>
    <w:rsid w:val="002335E3"/>
    <w:rsid w:val="00234778"/>
    <w:rsid w:val="00236DCA"/>
    <w:rsid w:val="00240E05"/>
    <w:rsid w:val="00241972"/>
    <w:rsid w:val="002424D9"/>
    <w:rsid w:val="0024377B"/>
    <w:rsid w:val="002446F9"/>
    <w:rsid w:val="0024517B"/>
    <w:rsid w:val="00246CA1"/>
    <w:rsid w:val="00250693"/>
    <w:rsid w:val="00251334"/>
    <w:rsid w:val="002516A0"/>
    <w:rsid w:val="00254DB1"/>
    <w:rsid w:val="00257B2D"/>
    <w:rsid w:val="00257E89"/>
    <w:rsid w:val="00257EBE"/>
    <w:rsid w:val="00262A1A"/>
    <w:rsid w:val="002636F2"/>
    <w:rsid w:val="0026727B"/>
    <w:rsid w:val="00271381"/>
    <w:rsid w:val="00272600"/>
    <w:rsid w:val="00273E03"/>
    <w:rsid w:val="0027662F"/>
    <w:rsid w:val="002767C4"/>
    <w:rsid w:val="002876F9"/>
    <w:rsid w:val="00292327"/>
    <w:rsid w:val="0029278C"/>
    <w:rsid w:val="00296910"/>
    <w:rsid w:val="002A02C1"/>
    <w:rsid w:val="002A197B"/>
    <w:rsid w:val="002A19F9"/>
    <w:rsid w:val="002A4E6F"/>
    <w:rsid w:val="002A5144"/>
    <w:rsid w:val="002A6DF5"/>
    <w:rsid w:val="002A77A4"/>
    <w:rsid w:val="002A7C65"/>
    <w:rsid w:val="002B0E42"/>
    <w:rsid w:val="002B1373"/>
    <w:rsid w:val="002C20DD"/>
    <w:rsid w:val="002C2A0B"/>
    <w:rsid w:val="002C5F85"/>
    <w:rsid w:val="002C5FC8"/>
    <w:rsid w:val="002C7FB5"/>
    <w:rsid w:val="002D0D9B"/>
    <w:rsid w:val="002D19F6"/>
    <w:rsid w:val="002D2834"/>
    <w:rsid w:val="002D3991"/>
    <w:rsid w:val="002D48EA"/>
    <w:rsid w:val="002D67AD"/>
    <w:rsid w:val="002D68C1"/>
    <w:rsid w:val="002E0C96"/>
    <w:rsid w:val="002E24A6"/>
    <w:rsid w:val="002E3D09"/>
    <w:rsid w:val="002E59D5"/>
    <w:rsid w:val="002E6B6E"/>
    <w:rsid w:val="002E70E2"/>
    <w:rsid w:val="002E750E"/>
    <w:rsid w:val="002F0322"/>
    <w:rsid w:val="002F06B9"/>
    <w:rsid w:val="002F11A6"/>
    <w:rsid w:val="002F2AD2"/>
    <w:rsid w:val="002F3F70"/>
    <w:rsid w:val="002F7CDC"/>
    <w:rsid w:val="00300214"/>
    <w:rsid w:val="00301C62"/>
    <w:rsid w:val="003071FB"/>
    <w:rsid w:val="00310BC1"/>
    <w:rsid w:val="0031266B"/>
    <w:rsid w:val="00312C84"/>
    <w:rsid w:val="00313FE0"/>
    <w:rsid w:val="00316B57"/>
    <w:rsid w:val="0032207F"/>
    <w:rsid w:val="003237FD"/>
    <w:rsid w:val="00325663"/>
    <w:rsid w:val="00325D83"/>
    <w:rsid w:val="00325F71"/>
    <w:rsid w:val="00326D37"/>
    <w:rsid w:val="003304EE"/>
    <w:rsid w:val="00333CEF"/>
    <w:rsid w:val="00335D25"/>
    <w:rsid w:val="0034048D"/>
    <w:rsid w:val="0034156B"/>
    <w:rsid w:val="00341CEA"/>
    <w:rsid w:val="00343C4E"/>
    <w:rsid w:val="0034574F"/>
    <w:rsid w:val="00347925"/>
    <w:rsid w:val="00351A54"/>
    <w:rsid w:val="00353C5C"/>
    <w:rsid w:val="00356688"/>
    <w:rsid w:val="003569EB"/>
    <w:rsid w:val="003620B1"/>
    <w:rsid w:val="00362DE9"/>
    <w:rsid w:val="00363FDD"/>
    <w:rsid w:val="0036409B"/>
    <w:rsid w:val="00364E85"/>
    <w:rsid w:val="00367A10"/>
    <w:rsid w:val="00371840"/>
    <w:rsid w:val="003723C3"/>
    <w:rsid w:val="00375F58"/>
    <w:rsid w:val="0037647F"/>
    <w:rsid w:val="0037675C"/>
    <w:rsid w:val="00380CEE"/>
    <w:rsid w:val="00383052"/>
    <w:rsid w:val="00384EFB"/>
    <w:rsid w:val="00387C19"/>
    <w:rsid w:val="00392B6A"/>
    <w:rsid w:val="00395D39"/>
    <w:rsid w:val="00395D3B"/>
    <w:rsid w:val="00397245"/>
    <w:rsid w:val="00397835"/>
    <w:rsid w:val="00397B71"/>
    <w:rsid w:val="003A5F6B"/>
    <w:rsid w:val="003B0831"/>
    <w:rsid w:val="003B0FF2"/>
    <w:rsid w:val="003B18DE"/>
    <w:rsid w:val="003B3214"/>
    <w:rsid w:val="003B7666"/>
    <w:rsid w:val="003C3E35"/>
    <w:rsid w:val="003C61E4"/>
    <w:rsid w:val="003C63ED"/>
    <w:rsid w:val="003D0A54"/>
    <w:rsid w:val="003D17FD"/>
    <w:rsid w:val="003D5DE0"/>
    <w:rsid w:val="003D6B60"/>
    <w:rsid w:val="003E129D"/>
    <w:rsid w:val="003E5038"/>
    <w:rsid w:val="003E5657"/>
    <w:rsid w:val="003E6D66"/>
    <w:rsid w:val="003F1ECA"/>
    <w:rsid w:val="003F5616"/>
    <w:rsid w:val="003F5C94"/>
    <w:rsid w:val="004009CC"/>
    <w:rsid w:val="0040336A"/>
    <w:rsid w:val="0040368D"/>
    <w:rsid w:val="00403700"/>
    <w:rsid w:val="00407EEE"/>
    <w:rsid w:val="00410578"/>
    <w:rsid w:val="00410CE2"/>
    <w:rsid w:val="004115A0"/>
    <w:rsid w:val="004118F8"/>
    <w:rsid w:val="00420248"/>
    <w:rsid w:val="00422F79"/>
    <w:rsid w:val="004238EC"/>
    <w:rsid w:val="00425B45"/>
    <w:rsid w:val="0043514F"/>
    <w:rsid w:val="00436799"/>
    <w:rsid w:val="00437C7B"/>
    <w:rsid w:val="004411E5"/>
    <w:rsid w:val="00447C89"/>
    <w:rsid w:val="00450266"/>
    <w:rsid w:val="00451596"/>
    <w:rsid w:val="0045229B"/>
    <w:rsid w:val="004554BF"/>
    <w:rsid w:val="00457DF2"/>
    <w:rsid w:val="004674A9"/>
    <w:rsid w:val="004705F8"/>
    <w:rsid w:val="00472263"/>
    <w:rsid w:val="00473BCE"/>
    <w:rsid w:val="00474A1B"/>
    <w:rsid w:val="00480F34"/>
    <w:rsid w:val="004811ED"/>
    <w:rsid w:val="00482848"/>
    <w:rsid w:val="00482C5C"/>
    <w:rsid w:val="00483DBB"/>
    <w:rsid w:val="00486304"/>
    <w:rsid w:val="004868DE"/>
    <w:rsid w:val="004959BA"/>
    <w:rsid w:val="004A293E"/>
    <w:rsid w:val="004A2D42"/>
    <w:rsid w:val="004A2DA7"/>
    <w:rsid w:val="004A31F5"/>
    <w:rsid w:val="004A3D79"/>
    <w:rsid w:val="004A5AF7"/>
    <w:rsid w:val="004A6510"/>
    <w:rsid w:val="004A7FB7"/>
    <w:rsid w:val="004B1A97"/>
    <w:rsid w:val="004B26C6"/>
    <w:rsid w:val="004B3799"/>
    <w:rsid w:val="004C0D22"/>
    <w:rsid w:val="004C3B2C"/>
    <w:rsid w:val="004C6387"/>
    <w:rsid w:val="004C6655"/>
    <w:rsid w:val="004C6B93"/>
    <w:rsid w:val="004D1195"/>
    <w:rsid w:val="004D3913"/>
    <w:rsid w:val="004E4000"/>
    <w:rsid w:val="004E6E2B"/>
    <w:rsid w:val="004E75E2"/>
    <w:rsid w:val="004F12E2"/>
    <w:rsid w:val="004F284B"/>
    <w:rsid w:val="004F3796"/>
    <w:rsid w:val="004F493B"/>
    <w:rsid w:val="004F5ED1"/>
    <w:rsid w:val="005109E2"/>
    <w:rsid w:val="0051119F"/>
    <w:rsid w:val="005137AE"/>
    <w:rsid w:val="005142D7"/>
    <w:rsid w:val="00517E0C"/>
    <w:rsid w:val="00520847"/>
    <w:rsid w:val="00522A6D"/>
    <w:rsid w:val="00523DD7"/>
    <w:rsid w:val="00525648"/>
    <w:rsid w:val="00526312"/>
    <w:rsid w:val="00526B56"/>
    <w:rsid w:val="005338B6"/>
    <w:rsid w:val="00537D94"/>
    <w:rsid w:val="00537F45"/>
    <w:rsid w:val="00541ABD"/>
    <w:rsid w:val="0054241E"/>
    <w:rsid w:val="00542680"/>
    <w:rsid w:val="005428FB"/>
    <w:rsid w:val="00546BC9"/>
    <w:rsid w:val="00547DE8"/>
    <w:rsid w:val="0055702B"/>
    <w:rsid w:val="00561343"/>
    <w:rsid w:val="00563C86"/>
    <w:rsid w:val="005643BA"/>
    <w:rsid w:val="0056443A"/>
    <w:rsid w:val="005644B6"/>
    <w:rsid w:val="0056731B"/>
    <w:rsid w:val="0057134B"/>
    <w:rsid w:val="00571871"/>
    <w:rsid w:val="005730D8"/>
    <w:rsid w:val="00576588"/>
    <w:rsid w:val="00581D96"/>
    <w:rsid w:val="005839BA"/>
    <w:rsid w:val="00586A8A"/>
    <w:rsid w:val="00590287"/>
    <w:rsid w:val="005A51AA"/>
    <w:rsid w:val="005A6605"/>
    <w:rsid w:val="005A7725"/>
    <w:rsid w:val="005B3185"/>
    <w:rsid w:val="005B5D86"/>
    <w:rsid w:val="005B78FA"/>
    <w:rsid w:val="005C047F"/>
    <w:rsid w:val="005C4838"/>
    <w:rsid w:val="005D0BAA"/>
    <w:rsid w:val="005D3C04"/>
    <w:rsid w:val="005D7112"/>
    <w:rsid w:val="005D79FA"/>
    <w:rsid w:val="005D7DD7"/>
    <w:rsid w:val="005E439E"/>
    <w:rsid w:val="005E4AF5"/>
    <w:rsid w:val="005E6007"/>
    <w:rsid w:val="005F12E8"/>
    <w:rsid w:val="005F1D3A"/>
    <w:rsid w:val="0060006B"/>
    <w:rsid w:val="00601E04"/>
    <w:rsid w:val="00603974"/>
    <w:rsid w:val="00603BAC"/>
    <w:rsid w:val="00605D80"/>
    <w:rsid w:val="00607970"/>
    <w:rsid w:val="00611F82"/>
    <w:rsid w:val="006135C5"/>
    <w:rsid w:val="0061403C"/>
    <w:rsid w:val="00614B63"/>
    <w:rsid w:val="00617E44"/>
    <w:rsid w:val="006222C4"/>
    <w:rsid w:val="0062293F"/>
    <w:rsid w:val="00622FD3"/>
    <w:rsid w:val="00625635"/>
    <w:rsid w:val="00630AA6"/>
    <w:rsid w:val="0063512B"/>
    <w:rsid w:val="00643C8E"/>
    <w:rsid w:val="0065452B"/>
    <w:rsid w:val="00654A08"/>
    <w:rsid w:val="00656290"/>
    <w:rsid w:val="00656ADD"/>
    <w:rsid w:val="0065706A"/>
    <w:rsid w:val="00660FDD"/>
    <w:rsid w:val="0066154E"/>
    <w:rsid w:val="00666804"/>
    <w:rsid w:val="00670ADA"/>
    <w:rsid w:val="006723A6"/>
    <w:rsid w:val="00673CC9"/>
    <w:rsid w:val="00674D28"/>
    <w:rsid w:val="006771C5"/>
    <w:rsid w:val="00681846"/>
    <w:rsid w:val="00686253"/>
    <w:rsid w:val="006906F0"/>
    <w:rsid w:val="0069071F"/>
    <w:rsid w:val="00690801"/>
    <w:rsid w:val="00690D8A"/>
    <w:rsid w:val="006923BB"/>
    <w:rsid w:val="0069477D"/>
    <w:rsid w:val="00694F79"/>
    <w:rsid w:val="006964C9"/>
    <w:rsid w:val="00696A87"/>
    <w:rsid w:val="006A0D4E"/>
    <w:rsid w:val="006A27E5"/>
    <w:rsid w:val="006A5515"/>
    <w:rsid w:val="006A55BB"/>
    <w:rsid w:val="006A5F4A"/>
    <w:rsid w:val="006A79BA"/>
    <w:rsid w:val="006B2E5C"/>
    <w:rsid w:val="006B34F9"/>
    <w:rsid w:val="006B787C"/>
    <w:rsid w:val="006C10E7"/>
    <w:rsid w:val="006C19AC"/>
    <w:rsid w:val="006C3851"/>
    <w:rsid w:val="006C435E"/>
    <w:rsid w:val="006C53FB"/>
    <w:rsid w:val="006C5A54"/>
    <w:rsid w:val="006C5E45"/>
    <w:rsid w:val="006C69CE"/>
    <w:rsid w:val="006C79D6"/>
    <w:rsid w:val="006D0AFD"/>
    <w:rsid w:val="006D1E39"/>
    <w:rsid w:val="006D6F02"/>
    <w:rsid w:val="006E46C6"/>
    <w:rsid w:val="006E4F9F"/>
    <w:rsid w:val="006E6354"/>
    <w:rsid w:val="00703D3C"/>
    <w:rsid w:val="007053D6"/>
    <w:rsid w:val="00705703"/>
    <w:rsid w:val="00707B14"/>
    <w:rsid w:val="00717965"/>
    <w:rsid w:val="00732554"/>
    <w:rsid w:val="00733213"/>
    <w:rsid w:val="0073323E"/>
    <w:rsid w:val="0073343F"/>
    <w:rsid w:val="00737CC7"/>
    <w:rsid w:val="00740189"/>
    <w:rsid w:val="00741F08"/>
    <w:rsid w:val="00743915"/>
    <w:rsid w:val="00751FF8"/>
    <w:rsid w:val="0075579C"/>
    <w:rsid w:val="007607DC"/>
    <w:rsid w:val="0076646E"/>
    <w:rsid w:val="00767060"/>
    <w:rsid w:val="0077102C"/>
    <w:rsid w:val="00771B44"/>
    <w:rsid w:val="007758B2"/>
    <w:rsid w:val="00776E1F"/>
    <w:rsid w:val="00786A8E"/>
    <w:rsid w:val="007913F8"/>
    <w:rsid w:val="00791C78"/>
    <w:rsid w:val="007963C2"/>
    <w:rsid w:val="007967E4"/>
    <w:rsid w:val="007A16C7"/>
    <w:rsid w:val="007A2C79"/>
    <w:rsid w:val="007A4400"/>
    <w:rsid w:val="007A7A39"/>
    <w:rsid w:val="007B0676"/>
    <w:rsid w:val="007B08C1"/>
    <w:rsid w:val="007B55D1"/>
    <w:rsid w:val="007C1A76"/>
    <w:rsid w:val="007C25EA"/>
    <w:rsid w:val="007C3A8E"/>
    <w:rsid w:val="007C5E33"/>
    <w:rsid w:val="007E00DB"/>
    <w:rsid w:val="007E0732"/>
    <w:rsid w:val="007E1B18"/>
    <w:rsid w:val="007E43ED"/>
    <w:rsid w:val="007E477D"/>
    <w:rsid w:val="007E798F"/>
    <w:rsid w:val="007F1E65"/>
    <w:rsid w:val="007F709A"/>
    <w:rsid w:val="00801F3C"/>
    <w:rsid w:val="00804F7F"/>
    <w:rsid w:val="0080518E"/>
    <w:rsid w:val="008076A0"/>
    <w:rsid w:val="00811F40"/>
    <w:rsid w:val="008120CE"/>
    <w:rsid w:val="00812988"/>
    <w:rsid w:val="00813085"/>
    <w:rsid w:val="00816BE9"/>
    <w:rsid w:val="008219AB"/>
    <w:rsid w:val="0082426E"/>
    <w:rsid w:val="00825920"/>
    <w:rsid w:val="00826673"/>
    <w:rsid w:val="008278DE"/>
    <w:rsid w:val="00831759"/>
    <w:rsid w:val="008324D5"/>
    <w:rsid w:val="00834A58"/>
    <w:rsid w:val="00836002"/>
    <w:rsid w:val="0083608E"/>
    <w:rsid w:val="00840494"/>
    <w:rsid w:val="008428FD"/>
    <w:rsid w:val="00844B12"/>
    <w:rsid w:val="00847932"/>
    <w:rsid w:val="00850F13"/>
    <w:rsid w:val="008571F6"/>
    <w:rsid w:val="00857E34"/>
    <w:rsid w:val="00860D4F"/>
    <w:rsid w:val="008612C4"/>
    <w:rsid w:val="00865BE3"/>
    <w:rsid w:val="00865FD3"/>
    <w:rsid w:val="0086706D"/>
    <w:rsid w:val="00870C03"/>
    <w:rsid w:val="0087397B"/>
    <w:rsid w:val="00873B35"/>
    <w:rsid w:val="00874900"/>
    <w:rsid w:val="008806E0"/>
    <w:rsid w:val="008806F1"/>
    <w:rsid w:val="0088526E"/>
    <w:rsid w:val="008872A8"/>
    <w:rsid w:val="00891292"/>
    <w:rsid w:val="00891642"/>
    <w:rsid w:val="0089310D"/>
    <w:rsid w:val="008934A2"/>
    <w:rsid w:val="0089678D"/>
    <w:rsid w:val="008A3561"/>
    <w:rsid w:val="008A5012"/>
    <w:rsid w:val="008A5CD9"/>
    <w:rsid w:val="008A6B30"/>
    <w:rsid w:val="008A6E74"/>
    <w:rsid w:val="008B0344"/>
    <w:rsid w:val="008B0FBE"/>
    <w:rsid w:val="008B26DE"/>
    <w:rsid w:val="008B2F0A"/>
    <w:rsid w:val="008C1242"/>
    <w:rsid w:val="008C1C1A"/>
    <w:rsid w:val="008C26D9"/>
    <w:rsid w:val="008C2D76"/>
    <w:rsid w:val="008C651E"/>
    <w:rsid w:val="008D0DE6"/>
    <w:rsid w:val="008D1D60"/>
    <w:rsid w:val="008D4743"/>
    <w:rsid w:val="008D4CBA"/>
    <w:rsid w:val="008D6759"/>
    <w:rsid w:val="008E06C0"/>
    <w:rsid w:val="008E5D7B"/>
    <w:rsid w:val="008E6EA2"/>
    <w:rsid w:val="008F0950"/>
    <w:rsid w:val="008F1349"/>
    <w:rsid w:val="008F3E6B"/>
    <w:rsid w:val="008F5C4A"/>
    <w:rsid w:val="0090234F"/>
    <w:rsid w:val="009023DA"/>
    <w:rsid w:val="00904C9D"/>
    <w:rsid w:val="00905142"/>
    <w:rsid w:val="009067EC"/>
    <w:rsid w:val="0091459B"/>
    <w:rsid w:val="00917BB9"/>
    <w:rsid w:val="0092046F"/>
    <w:rsid w:val="00925599"/>
    <w:rsid w:val="009256FC"/>
    <w:rsid w:val="00930B69"/>
    <w:rsid w:val="00931EA8"/>
    <w:rsid w:val="00932A26"/>
    <w:rsid w:val="00945CF9"/>
    <w:rsid w:val="00947952"/>
    <w:rsid w:val="00954329"/>
    <w:rsid w:val="00955274"/>
    <w:rsid w:val="00964535"/>
    <w:rsid w:val="00964F9C"/>
    <w:rsid w:val="00971205"/>
    <w:rsid w:val="0097561C"/>
    <w:rsid w:val="00976846"/>
    <w:rsid w:val="009814A0"/>
    <w:rsid w:val="00981E45"/>
    <w:rsid w:val="00986186"/>
    <w:rsid w:val="00987C00"/>
    <w:rsid w:val="0099206E"/>
    <w:rsid w:val="00995B7A"/>
    <w:rsid w:val="009A1094"/>
    <w:rsid w:val="009A448C"/>
    <w:rsid w:val="009A486D"/>
    <w:rsid w:val="009A7704"/>
    <w:rsid w:val="009B46C0"/>
    <w:rsid w:val="009B5A7B"/>
    <w:rsid w:val="009B5DCD"/>
    <w:rsid w:val="009B799A"/>
    <w:rsid w:val="009C0277"/>
    <w:rsid w:val="009C2F6C"/>
    <w:rsid w:val="009C68A6"/>
    <w:rsid w:val="009C7F49"/>
    <w:rsid w:val="009D0A3B"/>
    <w:rsid w:val="009D12DE"/>
    <w:rsid w:val="009D17DA"/>
    <w:rsid w:val="009D1BA2"/>
    <w:rsid w:val="009D622E"/>
    <w:rsid w:val="009E12F3"/>
    <w:rsid w:val="009E56FA"/>
    <w:rsid w:val="009E60B7"/>
    <w:rsid w:val="009E65D8"/>
    <w:rsid w:val="00A0014E"/>
    <w:rsid w:val="00A00208"/>
    <w:rsid w:val="00A002EF"/>
    <w:rsid w:val="00A03186"/>
    <w:rsid w:val="00A05612"/>
    <w:rsid w:val="00A059B6"/>
    <w:rsid w:val="00A1117D"/>
    <w:rsid w:val="00A1204D"/>
    <w:rsid w:val="00A123FA"/>
    <w:rsid w:val="00A147BD"/>
    <w:rsid w:val="00A178E5"/>
    <w:rsid w:val="00A20116"/>
    <w:rsid w:val="00A23F73"/>
    <w:rsid w:val="00A24CB5"/>
    <w:rsid w:val="00A26C00"/>
    <w:rsid w:val="00A270CC"/>
    <w:rsid w:val="00A2718A"/>
    <w:rsid w:val="00A31635"/>
    <w:rsid w:val="00A324B5"/>
    <w:rsid w:val="00A33E52"/>
    <w:rsid w:val="00A34C35"/>
    <w:rsid w:val="00A4323E"/>
    <w:rsid w:val="00A44030"/>
    <w:rsid w:val="00A44431"/>
    <w:rsid w:val="00A44DD9"/>
    <w:rsid w:val="00A50AAE"/>
    <w:rsid w:val="00A61ECD"/>
    <w:rsid w:val="00A63112"/>
    <w:rsid w:val="00A67991"/>
    <w:rsid w:val="00A67DD7"/>
    <w:rsid w:val="00A71617"/>
    <w:rsid w:val="00A72A5A"/>
    <w:rsid w:val="00A7344C"/>
    <w:rsid w:val="00A742F6"/>
    <w:rsid w:val="00A756B6"/>
    <w:rsid w:val="00A75999"/>
    <w:rsid w:val="00A779E2"/>
    <w:rsid w:val="00A803DE"/>
    <w:rsid w:val="00A81477"/>
    <w:rsid w:val="00A83471"/>
    <w:rsid w:val="00A9476E"/>
    <w:rsid w:val="00A95027"/>
    <w:rsid w:val="00A96B11"/>
    <w:rsid w:val="00AA1831"/>
    <w:rsid w:val="00AA30B2"/>
    <w:rsid w:val="00AA489C"/>
    <w:rsid w:val="00AA4D8B"/>
    <w:rsid w:val="00AA50FC"/>
    <w:rsid w:val="00AA51E3"/>
    <w:rsid w:val="00AA5B1E"/>
    <w:rsid w:val="00AA6A42"/>
    <w:rsid w:val="00AA7057"/>
    <w:rsid w:val="00AB538E"/>
    <w:rsid w:val="00AB5964"/>
    <w:rsid w:val="00AB5C4D"/>
    <w:rsid w:val="00AB60F1"/>
    <w:rsid w:val="00AB693A"/>
    <w:rsid w:val="00AC0391"/>
    <w:rsid w:val="00AC05DC"/>
    <w:rsid w:val="00AC0F99"/>
    <w:rsid w:val="00AC3599"/>
    <w:rsid w:val="00AC56D7"/>
    <w:rsid w:val="00AC5D17"/>
    <w:rsid w:val="00AC5F62"/>
    <w:rsid w:val="00AD2E09"/>
    <w:rsid w:val="00AD7C4C"/>
    <w:rsid w:val="00AF099E"/>
    <w:rsid w:val="00AF14D1"/>
    <w:rsid w:val="00AF3466"/>
    <w:rsid w:val="00AF68CF"/>
    <w:rsid w:val="00AF6958"/>
    <w:rsid w:val="00B05C98"/>
    <w:rsid w:val="00B06029"/>
    <w:rsid w:val="00B1011C"/>
    <w:rsid w:val="00B120E4"/>
    <w:rsid w:val="00B12275"/>
    <w:rsid w:val="00B13F92"/>
    <w:rsid w:val="00B14BD5"/>
    <w:rsid w:val="00B23488"/>
    <w:rsid w:val="00B262EF"/>
    <w:rsid w:val="00B32B54"/>
    <w:rsid w:val="00B33202"/>
    <w:rsid w:val="00B37141"/>
    <w:rsid w:val="00B40F51"/>
    <w:rsid w:val="00B41FAE"/>
    <w:rsid w:val="00B4223D"/>
    <w:rsid w:val="00B42BD2"/>
    <w:rsid w:val="00B45CC2"/>
    <w:rsid w:val="00B46CD4"/>
    <w:rsid w:val="00B54459"/>
    <w:rsid w:val="00B56AEE"/>
    <w:rsid w:val="00B637DD"/>
    <w:rsid w:val="00B63FC8"/>
    <w:rsid w:val="00B64093"/>
    <w:rsid w:val="00B67B69"/>
    <w:rsid w:val="00B7042E"/>
    <w:rsid w:val="00B72352"/>
    <w:rsid w:val="00B72F3E"/>
    <w:rsid w:val="00B74B07"/>
    <w:rsid w:val="00B778D5"/>
    <w:rsid w:val="00B77A23"/>
    <w:rsid w:val="00B83CF8"/>
    <w:rsid w:val="00B87D43"/>
    <w:rsid w:val="00B91097"/>
    <w:rsid w:val="00B91EB8"/>
    <w:rsid w:val="00B93869"/>
    <w:rsid w:val="00B96F43"/>
    <w:rsid w:val="00BA0B2A"/>
    <w:rsid w:val="00BA3930"/>
    <w:rsid w:val="00BA6594"/>
    <w:rsid w:val="00BA6BBE"/>
    <w:rsid w:val="00BB056C"/>
    <w:rsid w:val="00BB127B"/>
    <w:rsid w:val="00BB16AF"/>
    <w:rsid w:val="00BB1E9C"/>
    <w:rsid w:val="00BB5D28"/>
    <w:rsid w:val="00BC29A5"/>
    <w:rsid w:val="00BC2C50"/>
    <w:rsid w:val="00BD6A42"/>
    <w:rsid w:val="00BE286E"/>
    <w:rsid w:val="00BE513B"/>
    <w:rsid w:val="00BE7FA6"/>
    <w:rsid w:val="00BF0719"/>
    <w:rsid w:val="00BF2A81"/>
    <w:rsid w:val="00BF411B"/>
    <w:rsid w:val="00C02543"/>
    <w:rsid w:val="00C10757"/>
    <w:rsid w:val="00C117BD"/>
    <w:rsid w:val="00C16AD2"/>
    <w:rsid w:val="00C20780"/>
    <w:rsid w:val="00C21C2F"/>
    <w:rsid w:val="00C247CA"/>
    <w:rsid w:val="00C2555A"/>
    <w:rsid w:val="00C304A3"/>
    <w:rsid w:val="00C3218E"/>
    <w:rsid w:val="00C338BD"/>
    <w:rsid w:val="00C376F0"/>
    <w:rsid w:val="00C40C8A"/>
    <w:rsid w:val="00C42A15"/>
    <w:rsid w:val="00C43E61"/>
    <w:rsid w:val="00C453A0"/>
    <w:rsid w:val="00C46D29"/>
    <w:rsid w:val="00C55F50"/>
    <w:rsid w:val="00C60EB7"/>
    <w:rsid w:val="00C61B35"/>
    <w:rsid w:val="00C67BD8"/>
    <w:rsid w:val="00C7119F"/>
    <w:rsid w:val="00C74C8B"/>
    <w:rsid w:val="00C75F64"/>
    <w:rsid w:val="00C76EFD"/>
    <w:rsid w:val="00C8088A"/>
    <w:rsid w:val="00C811C6"/>
    <w:rsid w:val="00C84304"/>
    <w:rsid w:val="00C84FAF"/>
    <w:rsid w:val="00C85380"/>
    <w:rsid w:val="00C858A4"/>
    <w:rsid w:val="00C921E2"/>
    <w:rsid w:val="00C946C0"/>
    <w:rsid w:val="00CB1221"/>
    <w:rsid w:val="00CB1BCE"/>
    <w:rsid w:val="00CB55CB"/>
    <w:rsid w:val="00CB560C"/>
    <w:rsid w:val="00CC2069"/>
    <w:rsid w:val="00CC44D4"/>
    <w:rsid w:val="00CC5407"/>
    <w:rsid w:val="00CC71FA"/>
    <w:rsid w:val="00CC7558"/>
    <w:rsid w:val="00CD1E17"/>
    <w:rsid w:val="00CD65F8"/>
    <w:rsid w:val="00CD6EFA"/>
    <w:rsid w:val="00CD7ADD"/>
    <w:rsid w:val="00CE1BE2"/>
    <w:rsid w:val="00CE48CD"/>
    <w:rsid w:val="00CE5865"/>
    <w:rsid w:val="00CE64C2"/>
    <w:rsid w:val="00CE7CAE"/>
    <w:rsid w:val="00CE7D00"/>
    <w:rsid w:val="00CE7E87"/>
    <w:rsid w:val="00CF0B34"/>
    <w:rsid w:val="00CF19BB"/>
    <w:rsid w:val="00CF1F03"/>
    <w:rsid w:val="00CF395C"/>
    <w:rsid w:val="00CF4C48"/>
    <w:rsid w:val="00D014EE"/>
    <w:rsid w:val="00D0556E"/>
    <w:rsid w:val="00D14B5B"/>
    <w:rsid w:val="00D164E2"/>
    <w:rsid w:val="00D16EBB"/>
    <w:rsid w:val="00D21091"/>
    <w:rsid w:val="00D217D5"/>
    <w:rsid w:val="00D23703"/>
    <w:rsid w:val="00D26468"/>
    <w:rsid w:val="00D27B80"/>
    <w:rsid w:val="00D32EC2"/>
    <w:rsid w:val="00D36612"/>
    <w:rsid w:val="00D375AC"/>
    <w:rsid w:val="00D378A8"/>
    <w:rsid w:val="00D37B74"/>
    <w:rsid w:val="00D41967"/>
    <w:rsid w:val="00D41DF3"/>
    <w:rsid w:val="00D44848"/>
    <w:rsid w:val="00D50AD5"/>
    <w:rsid w:val="00D52BA4"/>
    <w:rsid w:val="00D531AA"/>
    <w:rsid w:val="00D5400C"/>
    <w:rsid w:val="00D540AF"/>
    <w:rsid w:val="00D640B0"/>
    <w:rsid w:val="00D64D2C"/>
    <w:rsid w:val="00D66E86"/>
    <w:rsid w:val="00D721D0"/>
    <w:rsid w:val="00D750BC"/>
    <w:rsid w:val="00D758A5"/>
    <w:rsid w:val="00D76657"/>
    <w:rsid w:val="00D77506"/>
    <w:rsid w:val="00D852D9"/>
    <w:rsid w:val="00D873F7"/>
    <w:rsid w:val="00D87A55"/>
    <w:rsid w:val="00D9139F"/>
    <w:rsid w:val="00D954F6"/>
    <w:rsid w:val="00D96023"/>
    <w:rsid w:val="00D96B4F"/>
    <w:rsid w:val="00DB05F4"/>
    <w:rsid w:val="00DB0B82"/>
    <w:rsid w:val="00DB1320"/>
    <w:rsid w:val="00DB1537"/>
    <w:rsid w:val="00DB21F7"/>
    <w:rsid w:val="00DB2AE6"/>
    <w:rsid w:val="00DB3FE9"/>
    <w:rsid w:val="00DB5948"/>
    <w:rsid w:val="00DB5ECB"/>
    <w:rsid w:val="00DB6F41"/>
    <w:rsid w:val="00DC1FE3"/>
    <w:rsid w:val="00DC3A48"/>
    <w:rsid w:val="00DC48F8"/>
    <w:rsid w:val="00DD1406"/>
    <w:rsid w:val="00DD312D"/>
    <w:rsid w:val="00DD5A3C"/>
    <w:rsid w:val="00DD6C70"/>
    <w:rsid w:val="00DD71B1"/>
    <w:rsid w:val="00DD75AC"/>
    <w:rsid w:val="00DE04EF"/>
    <w:rsid w:val="00DE0ACE"/>
    <w:rsid w:val="00DE2846"/>
    <w:rsid w:val="00DE2917"/>
    <w:rsid w:val="00DE3489"/>
    <w:rsid w:val="00DE4210"/>
    <w:rsid w:val="00DE5048"/>
    <w:rsid w:val="00DE5D3E"/>
    <w:rsid w:val="00DF0ABE"/>
    <w:rsid w:val="00DF1C36"/>
    <w:rsid w:val="00DF370A"/>
    <w:rsid w:val="00DF4A03"/>
    <w:rsid w:val="00E0211B"/>
    <w:rsid w:val="00E03774"/>
    <w:rsid w:val="00E04627"/>
    <w:rsid w:val="00E11E01"/>
    <w:rsid w:val="00E13F38"/>
    <w:rsid w:val="00E140DE"/>
    <w:rsid w:val="00E171FB"/>
    <w:rsid w:val="00E212E0"/>
    <w:rsid w:val="00E21A16"/>
    <w:rsid w:val="00E30DC2"/>
    <w:rsid w:val="00E33713"/>
    <w:rsid w:val="00E41041"/>
    <w:rsid w:val="00E41BA9"/>
    <w:rsid w:val="00E46B4B"/>
    <w:rsid w:val="00E50E24"/>
    <w:rsid w:val="00E53C87"/>
    <w:rsid w:val="00E5505A"/>
    <w:rsid w:val="00E571A0"/>
    <w:rsid w:val="00E57869"/>
    <w:rsid w:val="00E60D7D"/>
    <w:rsid w:val="00E617A0"/>
    <w:rsid w:val="00E6210F"/>
    <w:rsid w:val="00E63C0B"/>
    <w:rsid w:val="00E66060"/>
    <w:rsid w:val="00E6737B"/>
    <w:rsid w:val="00E7176F"/>
    <w:rsid w:val="00E72A1E"/>
    <w:rsid w:val="00E75989"/>
    <w:rsid w:val="00E75E68"/>
    <w:rsid w:val="00E77DE3"/>
    <w:rsid w:val="00E80745"/>
    <w:rsid w:val="00E84163"/>
    <w:rsid w:val="00E86BD3"/>
    <w:rsid w:val="00E92D9E"/>
    <w:rsid w:val="00E93F7B"/>
    <w:rsid w:val="00E96B7C"/>
    <w:rsid w:val="00E97A76"/>
    <w:rsid w:val="00E97E07"/>
    <w:rsid w:val="00EA2B15"/>
    <w:rsid w:val="00EA46DE"/>
    <w:rsid w:val="00EB1B36"/>
    <w:rsid w:val="00EB7CCB"/>
    <w:rsid w:val="00EC0FD8"/>
    <w:rsid w:val="00EC1DFB"/>
    <w:rsid w:val="00EC52C9"/>
    <w:rsid w:val="00EC6C83"/>
    <w:rsid w:val="00ED3180"/>
    <w:rsid w:val="00ED31F6"/>
    <w:rsid w:val="00ED33CC"/>
    <w:rsid w:val="00ED7FA8"/>
    <w:rsid w:val="00EE0E70"/>
    <w:rsid w:val="00EE78D6"/>
    <w:rsid w:val="00EE78DC"/>
    <w:rsid w:val="00EF39C8"/>
    <w:rsid w:val="00EF456C"/>
    <w:rsid w:val="00EF66AE"/>
    <w:rsid w:val="00F012BF"/>
    <w:rsid w:val="00F01DAC"/>
    <w:rsid w:val="00F01ED0"/>
    <w:rsid w:val="00F07990"/>
    <w:rsid w:val="00F10FA7"/>
    <w:rsid w:val="00F13458"/>
    <w:rsid w:val="00F1407A"/>
    <w:rsid w:val="00F15B88"/>
    <w:rsid w:val="00F17C78"/>
    <w:rsid w:val="00F21DD8"/>
    <w:rsid w:val="00F23078"/>
    <w:rsid w:val="00F23ADE"/>
    <w:rsid w:val="00F23F70"/>
    <w:rsid w:val="00F33C5F"/>
    <w:rsid w:val="00F356B0"/>
    <w:rsid w:val="00F35BF8"/>
    <w:rsid w:val="00F42541"/>
    <w:rsid w:val="00F44082"/>
    <w:rsid w:val="00F512A6"/>
    <w:rsid w:val="00F53782"/>
    <w:rsid w:val="00F567C1"/>
    <w:rsid w:val="00F56E90"/>
    <w:rsid w:val="00F61C67"/>
    <w:rsid w:val="00F61F21"/>
    <w:rsid w:val="00F63F5D"/>
    <w:rsid w:val="00F67037"/>
    <w:rsid w:val="00F71519"/>
    <w:rsid w:val="00F74460"/>
    <w:rsid w:val="00F764AE"/>
    <w:rsid w:val="00F817C4"/>
    <w:rsid w:val="00F81E16"/>
    <w:rsid w:val="00F82837"/>
    <w:rsid w:val="00F82D2D"/>
    <w:rsid w:val="00F837BA"/>
    <w:rsid w:val="00F86AFB"/>
    <w:rsid w:val="00F92209"/>
    <w:rsid w:val="00F97E74"/>
    <w:rsid w:val="00FA1EA4"/>
    <w:rsid w:val="00FA4BB1"/>
    <w:rsid w:val="00FA6D34"/>
    <w:rsid w:val="00FA7F82"/>
    <w:rsid w:val="00FA7F98"/>
    <w:rsid w:val="00FB0D5F"/>
    <w:rsid w:val="00FB1D03"/>
    <w:rsid w:val="00FB35D4"/>
    <w:rsid w:val="00FB401B"/>
    <w:rsid w:val="00FB6455"/>
    <w:rsid w:val="00FB75CD"/>
    <w:rsid w:val="00FC3ADD"/>
    <w:rsid w:val="00FC676A"/>
    <w:rsid w:val="00FC7AF0"/>
    <w:rsid w:val="00FD05B8"/>
    <w:rsid w:val="00FD23F4"/>
    <w:rsid w:val="00FD2795"/>
    <w:rsid w:val="00FD57CA"/>
    <w:rsid w:val="00FE26F5"/>
    <w:rsid w:val="00FE6177"/>
    <w:rsid w:val="00FE72F5"/>
    <w:rsid w:val="00FE79AB"/>
    <w:rsid w:val="00FF0A4A"/>
    <w:rsid w:val="00FF132B"/>
    <w:rsid w:val="00FF23B4"/>
    <w:rsid w:val="00FF31BF"/>
    <w:rsid w:val="00FF4AEF"/>
    <w:rsid w:val="00FF504C"/>
    <w:rsid w:val="00FF5E07"/>
    <w:rsid w:val="00FF5FA8"/>
    <w:rsid w:val="00FF613E"/>
    <w:rsid w:val="00FF70F1"/>
    <w:rsid w:val="00FF7206"/>
    <w:rsid w:val="00FF7CB6"/>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22C2B"/>
  <w15:docId w15:val="{620B3B06-559A-4AF9-A148-AAEEB876A3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color w:val="000000"/>
        <w:sz w:val="22"/>
        <w:szCs w:val="22"/>
        <w:lang w:val="lv-LV" w:eastAsia="lv-LV" w:bidi="ar-SA"/>
      </w:rPr>
    </w:rPrDefault>
    <w:pPrDefault>
      <w:pPr>
        <w:pBdr>
          <w:top w:val="nil"/>
          <w:left w:val="nil"/>
          <w:bottom w:val="nil"/>
          <w:right w:val="nil"/>
          <w:between w:val="nil"/>
        </w:pBd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B77A23"/>
    <w:pPr>
      <w:spacing w:line="240" w:lineRule="auto"/>
      <w:jc w:val="both"/>
    </w:pPr>
  </w:style>
  <w:style w:type="paragraph" w:styleId="Heading1">
    <w:name w:val="heading 1"/>
    <w:aliases w:val="Nodalas"/>
    <w:basedOn w:val="Normal"/>
    <w:next w:val="Normal"/>
    <w:link w:val="Heading1Char"/>
    <w:rsid w:val="00B77A23"/>
    <w:pPr>
      <w:keepNext/>
      <w:keepLines/>
      <w:spacing w:before="480" w:after="0"/>
      <w:outlineLvl w:val="0"/>
    </w:pPr>
    <w:rPr>
      <w:rFonts w:ascii="Corbel" w:eastAsia="Cambria" w:hAnsi="Corbel" w:cs="Cambria"/>
      <w:b/>
      <w:color w:val="244061" w:themeColor="accent1" w:themeShade="80"/>
      <w:sz w:val="32"/>
      <w:szCs w:val="28"/>
    </w:rPr>
  </w:style>
  <w:style w:type="paragraph" w:styleId="Heading2">
    <w:name w:val="heading 2"/>
    <w:aliases w:val="Nodalas 1"/>
    <w:basedOn w:val="Normal"/>
    <w:next w:val="Normal"/>
    <w:rsid w:val="00B77A23"/>
    <w:pPr>
      <w:keepNext/>
      <w:keepLines/>
      <w:spacing w:before="200" w:after="120"/>
      <w:ind w:right="-24"/>
      <w:outlineLvl w:val="1"/>
    </w:pPr>
    <w:rPr>
      <w:rFonts w:ascii="Corbel" w:eastAsia="Times New Roman" w:hAnsi="Corbel" w:cs="Times New Roman"/>
      <w:b/>
      <w:color w:val="244061" w:themeColor="accent1" w:themeShade="80"/>
      <w:sz w:val="28"/>
      <w:szCs w:val="26"/>
    </w:rPr>
  </w:style>
  <w:style w:type="paragraph" w:styleId="Heading3">
    <w:name w:val="heading 3"/>
    <w:aliases w:val="Nodalas 1.1"/>
    <w:basedOn w:val="Normal"/>
    <w:next w:val="Normal"/>
    <w:link w:val="Heading3Char"/>
    <w:rsid w:val="00B77A23"/>
    <w:pPr>
      <w:keepNext/>
      <w:keepLines/>
      <w:spacing w:before="200" w:after="0"/>
      <w:jc w:val="left"/>
      <w:outlineLvl w:val="2"/>
    </w:pPr>
    <w:rPr>
      <w:rFonts w:ascii="Corbel" w:eastAsia="Cambria" w:hAnsi="Corbel" w:cs="Cambria"/>
      <w:b/>
      <w:color w:val="365F91" w:themeColor="accent1" w:themeShade="BF"/>
      <w:sz w:val="24"/>
      <w:highlight w:val="yellow"/>
    </w:rPr>
  </w:style>
  <w:style w:type="paragraph" w:styleId="Heading4">
    <w:name w:val="heading 4"/>
    <w:aliases w:val="apaksnodalas"/>
    <w:basedOn w:val="Normal"/>
    <w:next w:val="Normal"/>
    <w:link w:val="Heading4Char"/>
    <w:rsid w:val="00B77A23"/>
    <w:pPr>
      <w:keepNext/>
      <w:keepLines/>
      <w:spacing w:before="200" w:after="0"/>
      <w:jc w:val="left"/>
      <w:outlineLvl w:val="3"/>
    </w:pPr>
    <w:rPr>
      <w:rFonts w:ascii="Corbel" w:eastAsia="Cambria" w:hAnsi="Corbel" w:cs="Cambria"/>
      <w:i/>
      <w:color w:val="365F91" w:themeColor="accent1" w:themeShade="BF"/>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paragraph" w:styleId="Heading7">
    <w:name w:val="heading 7"/>
    <w:basedOn w:val="Normal"/>
    <w:next w:val="Normal"/>
    <w:link w:val="Heading7Char"/>
    <w:uiPriority w:val="9"/>
    <w:semiHidden/>
    <w:unhideWhenUsed/>
    <w:qFormat/>
    <w:rsid w:val="00227C16"/>
    <w:pPr>
      <w:keepNext/>
      <w:keepLines/>
      <w:spacing w:before="40" w:after="0"/>
      <w:outlineLvl w:val="6"/>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16">
    <w:name w:val="16"/>
    <w:basedOn w:val="TableNormal"/>
    <w:tblPr>
      <w:tblStyleRowBandSize w:val="1"/>
      <w:tblStyleColBandSize w:val="1"/>
      <w:tblCellMar>
        <w:left w:w="115" w:type="dxa"/>
        <w:right w:w="115" w:type="dxa"/>
      </w:tblCellMar>
    </w:tblPr>
  </w:style>
  <w:style w:type="table" w:customStyle="1" w:styleId="15">
    <w:name w:val="15"/>
    <w:basedOn w:val="TableNormal"/>
    <w:tblPr>
      <w:tblStyleRowBandSize w:val="1"/>
      <w:tblStyleColBandSize w:val="1"/>
      <w:tblCellMar>
        <w:left w:w="115" w:type="dxa"/>
        <w:right w:w="115" w:type="dxa"/>
      </w:tblCellMar>
    </w:tblPr>
  </w:style>
  <w:style w:type="table" w:customStyle="1" w:styleId="14">
    <w:name w:val="14"/>
    <w:basedOn w:val="TableNormal"/>
    <w:tblPr>
      <w:tblStyleRowBandSize w:val="1"/>
      <w:tblStyleColBandSize w:val="1"/>
      <w:tblCellMar>
        <w:left w:w="10" w:type="dxa"/>
        <w:right w:w="10" w:type="dxa"/>
      </w:tblCellMar>
    </w:tblPr>
  </w:style>
  <w:style w:type="table" w:customStyle="1" w:styleId="13">
    <w:name w:val="13"/>
    <w:basedOn w:val="TableNormal"/>
    <w:tblPr>
      <w:tblStyleRowBandSize w:val="1"/>
      <w:tblStyleColBandSize w:val="1"/>
      <w:tblCellMar>
        <w:left w:w="10" w:type="dxa"/>
        <w:right w:w="10" w:type="dxa"/>
      </w:tblCellMar>
    </w:tblPr>
  </w:style>
  <w:style w:type="table" w:customStyle="1" w:styleId="12">
    <w:name w:val="12"/>
    <w:basedOn w:val="TableNormal"/>
    <w:tblPr>
      <w:tblStyleRowBandSize w:val="1"/>
      <w:tblStyleColBandSize w:val="1"/>
      <w:tblCellMar>
        <w:left w:w="115" w:type="dxa"/>
        <w:right w:w="115" w:type="dxa"/>
      </w:tblCellMar>
    </w:tblPr>
  </w:style>
  <w:style w:type="table" w:customStyle="1" w:styleId="11">
    <w:name w:val="11"/>
    <w:basedOn w:val="TableNormal"/>
    <w:tblPr>
      <w:tblStyleRowBandSize w:val="1"/>
      <w:tblStyleColBandSize w:val="1"/>
      <w:tblCellMar>
        <w:left w:w="115" w:type="dxa"/>
        <w:right w:w="115" w:type="dxa"/>
      </w:tblCellMar>
    </w:tblPr>
  </w:style>
  <w:style w:type="table" w:customStyle="1" w:styleId="10">
    <w:name w:val="10"/>
    <w:basedOn w:val="TableNormal"/>
    <w:tblPr>
      <w:tblStyleRowBandSize w:val="1"/>
      <w:tblStyleColBandSize w:val="1"/>
      <w:tblCellMar>
        <w:left w:w="115" w:type="dxa"/>
        <w:right w:w="115"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tblPr>
      <w:tblStyleRowBandSize w:val="1"/>
      <w:tblStyleColBandSize w:val="1"/>
      <w:tblCellMar>
        <w:left w:w="115" w:type="dxa"/>
        <w:right w:w="115" w:type="dxa"/>
      </w:tblCellMar>
    </w:tblPr>
  </w:style>
  <w:style w:type="table" w:customStyle="1" w:styleId="7">
    <w:name w:val="7"/>
    <w:basedOn w:val="TableNormal"/>
    <w:tblPr>
      <w:tblStyleRowBandSize w:val="1"/>
      <w:tblStyleColBandSize w:val="1"/>
      <w:tblCellMar>
        <w:left w:w="115" w:type="dxa"/>
        <w:right w:w="115" w:type="dxa"/>
      </w:tblCellMar>
    </w:tblPr>
  </w:style>
  <w:style w:type="table" w:customStyle="1" w:styleId="6">
    <w:name w:val="6"/>
    <w:basedOn w:val="TableNormal"/>
    <w:tblPr>
      <w:tblStyleRowBandSize w:val="1"/>
      <w:tblStyleColBandSize w:val="1"/>
      <w:tblCellMar>
        <w:left w:w="115" w:type="dxa"/>
        <w:right w:w="115" w:type="dxa"/>
      </w:tblCellMar>
    </w:tblPr>
  </w:style>
  <w:style w:type="table" w:customStyle="1" w:styleId="5">
    <w:name w:val="5"/>
    <w:basedOn w:val="TableNormal"/>
    <w:tblPr>
      <w:tblStyleRowBandSize w:val="1"/>
      <w:tblStyleColBandSize w:val="1"/>
      <w:tblCellMar>
        <w:left w:w="115" w:type="dxa"/>
        <w:right w:w="115" w:type="dxa"/>
      </w:tblCellMar>
    </w:tbl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AF14D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F14D1"/>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2A5144"/>
    <w:rPr>
      <w:b/>
      <w:bCs/>
    </w:rPr>
  </w:style>
  <w:style w:type="character" w:customStyle="1" w:styleId="CommentSubjectChar">
    <w:name w:val="Comment Subject Char"/>
    <w:basedOn w:val="CommentTextChar"/>
    <w:link w:val="CommentSubject"/>
    <w:uiPriority w:val="99"/>
    <w:semiHidden/>
    <w:rsid w:val="002A5144"/>
    <w:rPr>
      <w:b/>
      <w:bCs/>
      <w:sz w:val="20"/>
      <w:szCs w:val="20"/>
    </w:rPr>
  </w:style>
  <w:style w:type="paragraph" w:styleId="NormalWeb">
    <w:name w:val="Normal (Web)"/>
    <w:basedOn w:val="Normal"/>
    <w:uiPriority w:val="99"/>
    <w:unhideWhenUsed/>
    <w:rsid w:val="00A00208"/>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pPr>
    <w:rPr>
      <w:rFonts w:ascii="Times New Roman" w:eastAsia="Times New Roman" w:hAnsi="Times New Roman" w:cs="Times New Roman"/>
      <w:color w:val="auto"/>
      <w:sz w:val="24"/>
      <w:szCs w:val="24"/>
    </w:rPr>
  </w:style>
  <w:style w:type="paragraph" w:styleId="FootnoteText">
    <w:name w:val="footnote text"/>
    <w:aliases w:val="Footnote,Fußnote,fn,FT,ft,SD Footnote Text,Footnote Text AG,single space,FOOTNOTES,Footnote Text Char2 Char,Footnote Text Char Char1 Char,Footnote Text Char2 Char Char Char,Footnote Text Char1 Char Char Char Char,Footnote Text Char1,stile "/>
    <w:basedOn w:val="Normal"/>
    <w:link w:val="FootnoteTextChar"/>
    <w:uiPriority w:val="99"/>
    <w:unhideWhenUsed/>
    <w:qFormat/>
    <w:rsid w:val="007B55D1"/>
    <w:pPr>
      <w:spacing w:after="0"/>
    </w:pPr>
    <w:rPr>
      <w:sz w:val="20"/>
      <w:szCs w:val="20"/>
    </w:rPr>
  </w:style>
  <w:style w:type="character" w:customStyle="1" w:styleId="FootnoteTextChar">
    <w:name w:val="Footnote Text Char"/>
    <w:aliases w:val="Footnote Char,Fußnote Char,fn Char,FT Char,ft Char,SD Footnote Text Char,Footnote Text AG Char,single space Char,FOOTNOTES Char,Footnote Text Char2 Char Char,Footnote Text Char Char1 Char Char,Footnote Text Char2 Char Char Char Char"/>
    <w:basedOn w:val="DefaultParagraphFont"/>
    <w:link w:val="FootnoteText"/>
    <w:uiPriority w:val="99"/>
    <w:rsid w:val="007B55D1"/>
    <w:rPr>
      <w:sz w:val="20"/>
      <w:szCs w:val="20"/>
    </w:rPr>
  </w:style>
  <w:style w:type="character" w:styleId="FootnoteReference">
    <w:name w:val="footnote reference"/>
    <w:aliases w:val="Footnote Reference Number,Footnote symbol,Footnote Refernece,fr,Footnote Reference Superscript,ftref,Odwołanie przypisu,BVI fnr,Footnotes refss,SUPERS,Ref,de nota al pie,-E Fußnotenzeichen,Footnote reference number,Times 10 Point,E"/>
    <w:basedOn w:val="DefaultParagraphFont"/>
    <w:link w:val="CharCharCharChar"/>
    <w:uiPriority w:val="99"/>
    <w:unhideWhenUsed/>
    <w:qFormat/>
    <w:rsid w:val="007B55D1"/>
    <w:rPr>
      <w:vertAlign w:val="superscript"/>
    </w:rPr>
  </w:style>
  <w:style w:type="paragraph" w:styleId="TOC1">
    <w:name w:val="toc 1"/>
    <w:basedOn w:val="Normal"/>
    <w:next w:val="Normal"/>
    <w:autoRedefine/>
    <w:uiPriority w:val="39"/>
    <w:unhideWhenUsed/>
    <w:rsid w:val="006222C4"/>
    <w:pPr>
      <w:tabs>
        <w:tab w:val="right" w:pos="9629"/>
      </w:tabs>
      <w:spacing w:after="100"/>
    </w:pPr>
  </w:style>
  <w:style w:type="paragraph" w:styleId="TOC2">
    <w:name w:val="toc 2"/>
    <w:basedOn w:val="Normal"/>
    <w:next w:val="Normal"/>
    <w:autoRedefine/>
    <w:uiPriority w:val="39"/>
    <w:unhideWhenUsed/>
    <w:rsid w:val="006222C4"/>
    <w:pPr>
      <w:tabs>
        <w:tab w:val="right" w:pos="9629"/>
      </w:tabs>
      <w:spacing w:after="100"/>
    </w:pPr>
  </w:style>
  <w:style w:type="paragraph" w:styleId="TOC3">
    <w:name w:val="toc 3"/>
    <w:basedOn w:val="Normal"/>
    <w:next w:val="Normal"/>
    <w:autoRedefine/>
    <w:uiPriority w:val="39"/>
    <w:unhideWhenUsed/>
    <w:rsid w:val="006222C4"/>
    <w:pPr>
      <w:tabs>
        <w:tab w:val="right" w:pos="9638"/>
      </w:tabs>
      <w:spacing w:after="100"/>
    </w:pPr>
  </w:style>
  <w:style w:type="paragraph" w:styleId="TOC4">
    <w:name w:val="toc 4"/>
    <w:basedOn w:val="Normal"/>
    <w:next w:val="Normal"/>
    <w:autoRedefine/>
    <w:uiPriority w:val="39"/>
    <w:unhideWhenUsed/>
    <w:rsid w:val="006222C4"/>
    <w:pPr>
      <w:tabs>
        <w:tab w:val="right" w:pos="9638"/>
      </w:tabs>
      <w:spacing w:after="100"/>
    </w:pPr>
  </w:style>
  <w:style w:type="character" w:styleId="Hyperlink">
    <w:name w:val="Hyperlink"/>
    <w:basedOn w:val="DefaultParagraphFont"/>
    <w:uiPriority w:val="99"/>
    <w:unhideWhenUsed/>
    <w:rsid w:val="00100AF8"/>
    <w:rPr>
      <w:color w:val="0000FF" w:themeColor="hyperlink"/>
      <w:u w:val="single"/>
    </w:rPr>
  </w:style>
  <w:style w:type="paragraph" w:customStyle="1" w:styleId="Reference1">
    <w:name w:val="Reference 1"/>
    <w:aliases w:val="Attels"/>
    <w:basedOn w:val="Normal"/>
    <w:rsid w:val="00100AF8"/>
    <w:pPr>
      <w:jc w:val="center"/>
    </w:pPr>
    <w:rPr>
      <w:b/>
      <w:color w:val="4F81BD"/>
      <w:sz w:val="20"/>
    </w:rPr>
  </w:style>
  <w:style w:type="paragraph" w:customStyle="1" w:styleId="Reference2">
    <w:name w:val="Reference 2"/>
    <w:aliases w:val="Tabula"/>
    <w:basedOn w:val="Normal"/>
    <w:rsid w:val="00100AF8"/>
    <w:pPr>
      <w:keepNext/>
      <w:jc w:val="right"/>
    </w:pPr>
    <w:rPr>
      <w:b/>
      <w:color w:val="4F81BD"/>
      <w:sz w:val="20"/>
    </w:rPr>
  </w:style>
  <w:style w:type="paragraph" w:customStyle="1" w:styleId="Reference3">
    <w:name w:val="Reference 3"/>
    <w:aliases w:val="footnotes"/>
    <w:basedOn w:val="Normal"/>
    <w:rsid w:val="008A6B30"/>
    <w:pPr>
      <w:widowControl w:val="0"/>
      <w:spacing w:after="0"/>
    </w:pPr>
    <w:rPr>
      <w:rFonts w:ascii="Arial" w:eastAsia="Arial" w:hAnsi="Arial" w:cs="Arial"/>
      <w:sz w:val="16"/>
      <w:szCs w:val="16"/>
    </w:rPr>
  </w:style>
  <w:style w:type="paragraph" w:styleId="Footer">
    <w:name w:val="footer"/>
    <w:basedOn w:val="Normal"/>
    <w:link w:val="FooterChar"/>
    <w:uiPriority w:val="99"/>
    <w:unhideWhenUsed/>
    <w:rsid w:val="00B77A23"/>
    <w:pPr>
      <w:pBdr>
        <w:top w:val="none" w:sz="0" w:space="0" w:color="auto"/>
        <w:left w:val="none" w:sz="0" w:space="0" w:color="auto"/>
        <w:bottom w:val="none" w:sz="0" w:space="0" w:color="auto"/>
        <w:right w:val="none" w:sz="0" w:space="0" w:color="auto"/>
        <w:between w:val="none" w:sz="0" w:space="0" w:color="auto"/>
      </w:pBdr>
      <w:tabs>
        <w:tab w:val="center" w:pos="4680"/>
        <w:tab w:val="right" w:pos="9360"/>
      </w:tabs>
      <w:spacing w:after="0"/>
      <w:jc w:val="left"/>
    </w:pPr>
    <w:rPr>
      <w:rFonts w:asciiTheme="minorHAnsi" w:eastAsiaTheme="minorEastAsia" w:hAnsiTheme="minorHAnsi" w:cs="Times New Roman"/>
      <w:color w:val="auto"/>
      <w:lang w:val="en-US" w:eastAsia="en-US"/>
    </w:rPr>
  </w:style>
  <w:style w:type="character" w:customStyle="1" w:styleId="FooterChar">
    <w:name w:val="Footer Char"/>
    <w:basedOn w:val="DefaultParagraphFont"/>
    <w:link w:val="Footer"/>
    <w:uiPriority w:val="99"/>
    <w:rsid w:val="00B77A23"/>
    <w:rPr>
      <w:rFonts w:asciiTheme="minorHAnsi" w:eastAsiaTheme="minorEastAsia" w:hAnsiTheme="minorHAnsi" w:cs="Times New Roman"/>
      <w:color w:val="auto"/>
      <w:lang w:val="en-US" w:eastAsia="en-US"/>
    </w:rPr>
  </w:style>
  <w:style w:type="paragraph" w:styleId="ListParagraph">
    <w:name w:val="List Paragraph"/>
    <w:aliases w:val="2,Akapit z listą BS,Bullet 1,Bullet Points,Bullet Styl,Dot pt,F5 List Paragraph,IFCL - List Paragraph,Indicator Text,List Paragraph Char Char Char,List Paragraph1,List Paragraph12,MAIN CONTENT,No Spacing1,Numbered Para 1,OBC Bullet,Strip"/>
    <w:basedOn w:val="Normal"/>
    <w:link w:val="ListParagraphChar"/>
    <w:uiPriority w:val="34"/>
    <w:qFormat/>
    <w:rsid w:val="00891642"/>
    <w:pPr>
      <w:pBdr>
        <w:top w:val="none" w:sz="0" w:space="0" w:color="auto"/>
        <w:left w:val="none" w:sz="0" w:space="0" w:color="auto"/>
        <w:bottom w:val="none" w:sz="0" w:space="0" w:color="auto"/>
        <w:right w:val="none" w:sz="0" w:space="0" w:color="auto"/>
        <w:between w:val="none" w:sz="0" w:space="0" w:color="auto"/>
      </w:pBdr>
      <w:suppressAutoHyphens/>
      <w:autoSpaceDN w:val="0"/>
      <w:spacing w:after="160" w:line="256" w:lineRule="auto"/>
      <w:ind w:left="720"/>
      <w:contextualSpacing/>
      <w:jc w:val="left"/>
      <w:textAlignment w:val="baseline"/>
    </w:pPr>
    <w:rPr>
      <w:rFonts w:cs="Times New Roman"/>
      <w:color w:val="auto"/>
      <w:lang w:val="en-US" w:eastAsia="en-US"/>
    </w:rPr>
  </w:style>
  <w:style w:type="character" w:customStyle="1" w:styleId="Heading4Char">
    <w:name w:val="Heading 4 Char"/>
    <w:aliases w:val="apaksnodalas Char"/>
    <w:basedOn w:val="DefaultParagraphFont"/>
    <w:link w:val="Heading4"/>
    <w:rsid w:val="0066154E"/>
    <w:rPr>
      <w:rFonts w:ascii="Corbel" w:eastAsia="Cambria" w:hAnsi="Corbel" w:cs="Cambria"/>
      <w:i/>
      <w:color w:val="365F91" w:themeColor="accent1" w:themeShade="BF"/>
    </w:rPr>
  </w:style>
  <w:style w:type="paragraph" w:styleId="NoSpacing">
    <w:name w:val="No Spacing"/>
    <w:link w:val="NoSpacingChar"/>
    <w:uiPriority w:val="1"/>
    <w:qFormat/>
    <w:rsid w:val="00DB0B82"/>
    <w:pPr>
      <w:pBdr>
        <w:top w:val="none" w:sz="0" w:space="0" w:color="auto"/>
        <w:left w:val="none" w:sz="0" w:space="0" w:color="auto"/>
        <w:bottom w:val="none" w:sz="0" w:space="0" w:color="auto"/>
        <w:right w:val="none" w:sz="0" w:space="0" w:color="auto"/>
        <w:between w:val="none" w:sz="0" w:space="0" w:color="auto"/>
      </w:pBdr>
      <w:spacing w:after="0" w:line="240" w:lineRule="auto"/>
    </w:pPr>
    <w:rPr>
      <w:rFonts w:ascii="Cambria" w:eastAsia="Times New Roman" w:hAnsi="Cambria" w:cs="Times New Roman"/>
      <w:color w:val="auto"/>
      <w:sz w:val="20"/>
      <w:szCs w:val="20"/>
    </w:rPr>
  </w:style>
  <w:style w:type="character" w:customStyle="1" w:styleId="NoSpacingChar">
    <w:name w:val="No Spacing Char"/>
    <w:basedOn w:val="DefaultParagraphFont"/>
    <w:link w:val="NoSpacing"/>
    <w:uiPriority w:val="1"/>
    <w:rsid w:val="00DB0B82"/>
    <w:rPr>
      <w:rFonts w:ascii="Cambria" w:eastAsia="Times New Roman" w:hAnsi="Cambria" w:cs="Times New Roman"/>
      <w:color w:val="auto"/>
      <w:sz w:val="20"/>
      <w:szCs w:val="20"/>
    </w:rPr>
  </w:style>
  <w:style w:type="paragraph" w:customStyle="1" w:styleId="CharCharCharChar">
    <w:name w:val="Char Char Char Char"/>
    <w:aliases w:val="Char2"/>
    <w:basedOn w:val="Normal"/>
    <w:next w:val="Normal"/>
    <w:link w:val="FootnoteReference"/>
    <w:uiPriority w:val="99"/>
    <w:rsid w:val="00DB0B82"/>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after="160" w:line="240" w:lineRule="exact"/>
      <w:textAlignment w:val="baseline"/>
    </w:pPr>
    <w:rPr>
      <w:vertAlign w:val="superscript"/>
    </w:rPr>
  </w:style>
  <w:style w:type="paragraph" w:customStyle="1" w:styleId="Default">
    <w:name w:val="Default"/>
    <w:rsid w:val="00DB0B82"/>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after="0" w:line="240" w:lineRule="auto"/>
    </w:pPr>
    <w:rPr>
      <w:rFonts w:ascii="Frutiger LT Std 45 Light" w:eastAsia="Times New Roman" w:hAnsi="Frutiger LT Std 45 Light" w:cs="Frutiger LT Std 45 Light"/>
      <w:color w:val="auto"/>
      <w:sz w:val="24"/>
      <w:szCs w:val="24"/>
    </w:rPr>
  </w:style>
  <w:style w:type="character" w:customStyle="1" w:styleId="A2">
    <w:name w:val="A2"/>
    <w:uiPriority w:val="99"/>
    <w:rsid w:val="00DB0B82"/>
    <w:rPr>
      <w:rFonts w:cs="Frutiger LT Std 45 Light"/>
      <w:sz w:val="28"/>
      <w:szCs w:val="28"/>
    </w:rPr>
  </w:style>
  <w:style w:type="table" w:styleId="TableGrid">
    <w:name w:val="Table Grid"/>
    <w:basedOn w:val="TableNormal"/>
    <w:uiPriority w:val="39"/>
    <w:rsid w:val="00DB0B82"/>
    <w:pPr>
      <w:pBdr>
        <w:top w:val="none" w:sz="0" w:space="0" w:color="auto"/>
        <w:left w:val="none" w:sz="0" w:space="0" w:color="auto"/>
        <w:bottom w:val="none" w:sz="0" w:space="0" w:color="auto"/>
        <w:right w:val="none" w:sz="0" w:space="0" w:color="auto"/>
        <w:between w:val="none" w:sz="0" w:space="0" w:color="auto"/>
      </w:pBdr>
      <w:spacing w:after="0" w:line="240" w:lineRule="auto"/>
    </w:pPr>
    <w:rPr>
      <w:rFonts w:asciiTheme="minorHAnsi" w:eastAsiaTheme="minorEastAsia" w:hAnsiTheme="minorHAnsi" w:cstheme="minorBidi"/>
      <w:color w:val="auto"/>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basedOn w:val="DefaultParagraphFont"/>
    <w:link w:val="Heading7"/>
    <w:uiPriority w:val="9"/>
    <w:semiHidden/>
    <w:rsid w:val="00227C16"/>
    <w:rPr>
      <w:rFonts w:asciiTheme="majorHAnsi" w:eastAsiaTheme="majorEastAsia" w:hAnsiTheme="majorHAnsi" w:cstheme="majorBidi"/>
      <w:i/>
      <w:iCs/>
      <w:color w:val="243F60" w:themeColor="accent1" w:themeShade="7F"/>
    </w:rPr>
  </w:style>
  <w:style w:type="paragraph" w:styleId="Revision">
    <w:name w:val="Revision"/>
    <w:hidden/>
    <w:uiPriority w:val="99"/>
    <w:semiHidden/>
    <w:rsid w:val="0010673A"/>
    <w:pPr>
      <w:pBdr>
        <w:top w:val="none" w:sz="0" w:space="0" w:color="auto"/>
        <w:left w:val="none" w:sz="0" w:space="0" w:color="auto"/>
        <w:bottom w:val="none" w:sz="0" w:space="0" w:color="auto"/>
        <w:right w:val="none" w:sz="0" w:space="0" w:color="auto"/>
        <w:between w:val="none" w:sz="0" w:space="0" w:color="auto"/>
      </w:pBdr>
      <w:spacing w:after="0" w:line="240" w:lineRule="auto"/>
    </w:pPr>
  </w:style>
  <w:style w:type="character" w:styleId="FollowedHyperlink">
    <w:name w:val="FollowedHyperlink"/>
    <w:basedOn w:val="DefaultParagraphFont"/>
    <w:uiPriority w:val="99"/>
    <w:semiHidden/>
    <w:unhideWhenUsed/>
    <w:rsid w:val="0010673A"/>
    <w:rPr>
      <w:color w:val="800080" w:themeColor="followedHyperlink"/>
      <w:u w:val="single"/>
    </w:rPr>
  </w:style>
  <w:style w:type="paragraph" w:styleId="TOC7">
    <w:name w:val="toc 7"/>
    <w:basedOn w:val="Normal"/>
    <w:next w:val="Normal"/>
    <w:autoRedefine/>
    <w:uiPriority w:val="39"/>
    <w:unhideWhenUsed/>
    <w:rsid w:val="008F0950"/>
    <w:pPr>
      <w:tabs>
        <w:tab w:val="right" w:pos="9629"/>
      </w:tabs>
      <w:spacing w:after="100"/>
      <w:ind w:left="426"/>
    </w:pPr>
  </w:style>
  <w:style w:type="character" w:customStyle="1" w:styleId="ListParagraphChar">
    <w:name w:val="List Paragraph Char"/>
    <w:aliases w:val="2 Char,Akapit z listą BS Char,Bullet 1 Char,Bullet Points Char,Bullet Styl Char,Dot pt Char,F5 List Paragraph Char,IFCL - List Paragraph Char,Indicator Text Char,List Paragraph Char Char Char Char,List Paragraph1 Char,OBC Bullet Char"/>
    <w:link w:val="ListParagraph"/>
    <w:uiPriority w:val="34"/>
    <w:qFormat/>
    <w:rsid w:val="008C2D76"/>
    <w:rPr>
      <w:rFonts w:cs="Times New Roman"/>
      <w:color w:val="auto"/>
      <w:lang w:val="en-US" w:eastAsia="en-US"/>
    </w:rPr>
  </w:style>
  <w:style w:type="character" w:styleId="Emphasis">
    <w:name w:val="Emphasis"/>
    <w:basedOn w:val="DefaultParagraphFont"/>
    <w:uiPriority w:val="20"/>
    <w:qFormat/>
    <w:rsid w:val="00AB538E"/>
    <w:rPr>
      <w:i/>
      <w:iCs/>
    </w:rPr>
  </w:style>
  <w:style w:type="paragraph" w:customStyle="1" w:styleId="Style1Times-12-">
    <w:name w:val="Style1 Times - 12 -"/>
    <w:basedOn w:val="Normal"/>
    <w:link w:val="Style1Times-12-Char"/>
    <w:qFormat/>
    <w:rsid w:val="002A4E6F"/>
    <w:pPr>
      <w:jc w:val="center"/>
    </w:pPr>
    <w:rPr>
      <w:rFonts w:ascii="Times New Roman" w:hAnsi="Times New Roman" w:cs="Times New Roman"/>
      <w:sz w:val="24"/>
    </w:rPr>
  </w:style>
  <w:style w:type="paragraph" w:customStyle="1" w:styleId="Style2ApakvirsrakstItalicsTimes-12">
    <w:name w:val="Style2 Apakšvirsrakst Italics Times - 12"/>
    <w:basedOn w:val="Normal"/>
    <w:link w:val="Style2ApakvirsrakstItalicsTimes-12Char"/>
    <w:qFormat/>
    <w:rsid w:val="00CC71FA"/>
    <w:pPr>
      <w:spacing w:before="120" w:after="120"/>
    </w:pPr>
    <w:rPr>
      <w:rFonts w:ascii="Times New Roman" w:hAnsi="Times New Roman" w:cs="Times New Roman"/>
      <w:b/>
      <w:i/>
      <w:sz w:val="24"/>
    </w:rPr>
  </w:style>
  <w:style w:type="character" w:customStyle="1" w:styleId="Style1Times-12-Char">
    <w:name w:val="Style1 Times - 12 - Char"/>
    <w:basedOn w:val="DefaultParagraphFont"/>
    <w:link w:val="Style1Times-12-"/>
    <w:rsid w:val="002A4E6F"/>
    <w:rPr>
      <w:rFonts w:ascii="Times New Roman" w:hAnsi="Times New Roman" w:cs="Times New Roman"/>
      <w:sz w:val="24"/>
    </w:rPr>
  </w:style>
  <w:style w:type="paragraph" w:customStyle="1" w:styleId="bodytext">
    <w:name w:val="bodytext"/>
    <w:basedOn w:val="Normal"/>
    <w:rsid w:val="009D17DA"/>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jc w:val="left"/>
    </w:pPr>
    <w:rPr>
      <w:rFonts w:ascii="Cambria" w:eastAsia="Times New Roman" w:hAnsi="Cambria" w:cs="Times New Roman"/>
      <w:color w:val="auto"/>
      <w:sz w:val="20"/>
      <w:szCs w:val="24"/>
    </w:rPr>
  </w:style>
  <w:style w:type="character" w:customStyle="1" w:styleId="Style2ApakvirsrakstItalicsTimes-12Char">
    <w:name w:val="Style2 Apakšvirsrakst Italics Times - 12 Char"/>
    <w:basedOn w:val="DefaultParagraphFont"/>
    <w:link w:val="Style2ApakvirsrakstItalicsTimes-12"/>
    <w:rsid w:val="00CC71FA"/>
    <w:rPr>
      <w:rFonts w:ascii="Times New Roman" w:hAnsi="Times New Roman" w:cs="Times New Roman"/>
      <w:b/>
      <w:i/>
      <w:sz w:val="24"/>
    </w:rPr>
  </w:style>
  <w:style w:type="paragraph" w:customStyle="1" w:styleId="Heading2MG">
    <w:name w:val="Heading 2 MG"/>
    <w:basedOn w:val="Heading3"/>
    <w:link w:val="Heading2MGChar"/>
    <w:qFormat/>
    <w:rsid w:val="0091459B"/>
    <w:pPr>
      <w:spacing w:after="120"/>
    </w:pPr>
    <w:rPr>
      <w:rFonts w:ascii="Times New Roman" w:hAnsi="Times New Roman" w:cs="Times New Roman"/>
      <w:szCs w:val="24"/>
      <w:highlight w:val="none"/>
    </w:rPr>
  </w:style>
  <w:style w:type="paragraph" w:customStyle="1" w:styleId="Heading1MG">
    <w:name w:val="Heading 1 MG"/>
    <w:basedOn w:val="Heading1"/>
    <w:link w:val="Heading1MGChar"/>
    <w:qFormat/>
    <w:rsid w:val="00403700"/>
    <w:pPr>
      <w:spacing w:before="240" w:after="120"/>
    </w:pPr>
    <w:rPr>
      <w:rFonts w:ascii="Times New Roman" w:eastAsia="Times New Roman" w:hAnsi="Times New Roman" w:cs="Times New Roman"/>
      <w:sz w:val="28"/>
      <w:szCs w:val="24"/>
    </w:rPr>
  </w:style>
  <w:style w:type="character" w:customStyle="1" w:styleId="Heading3Char">
    <w:name w:val="Heading 3 Char"/>
    <w:aliases w:val="Nodalas 1.1 Char"/>
    <w:basedOn w:val="DefaultParagraphFont"/>
    <w:link w:val="Heading3"/>
    <w:rsid w:val="0091459B"/>
    <w:rPr>
      <w:rFonts w:ascii="Corbel" w:eastAsia="Cambria" w:hAnsi="Corbel" w:cs="Cambria"/>
      <w:b/>
      <w:color w:val="365F91" w:themeColor="accent1" w:themeShade="BF"/>
      <w:sz w:val="24"/>
      <w:highlight w:val="yellow"/>
    </w:rPr>
  </w:style>
  <w:style w:type="character" w:customStyle="1" w:styleId="Heading2MGChar">
    <w:name w:val="Heading 2 MG Char"/>
    <w:basedOn w:val="Heading3Char"/>
    <w:link w:val="Heading2MG"/>
    <w:rsid w:val="0091459B"/>
    <w:rPr>
      <w:rFonts w:ascii="Times New Roman" w:eastAsia="Cambria" w:hAnsi="Times New Roman" w:cs="Times New Roman"/>
      <w:b/>
      <w:color w:val="365F91" w:themeColor="accent1" w:themeShade="BF"/>
      <w:sz w:val="24"/>
      <w:szCs w:val="24"/>
      <w:highlight w:val="yellow"/>
    </w:rPr>
  </w:style>
  <w:style w:type="character" w:customStyle="1" w:styleId="Heading1Char">
    <w:name w:val="Heading 1 Char"/>
    <w:aliases w:val="Nodalas Char"/>
    <w:basedOn w:val="DefaultParagraphFont"/>
    <w:link w:val="Heading1"/>
    <w:rsid w:val="00403700"/>
    <w:rPr>
      <w:rFonts w:ascii="Corbel" w:eastAsia="Cambria" w:hAnsi="Corbel" w:cs="Cambria"/>
      <w:b/>
      <w:color w:val="244061" w:themeColor="accent1" w:themeShade="80"/>
      <w:sz w:val="32"/>
      <w:szCs w:val="28"/>
    </w:rPr>
  </w:style>
  <w:style w:type="character" w:customStyle="1" w:styleId="Heading1MGChar">
    <w:name w:val="Heading 1 MG Char"/>
    <w:basedOn w:val="Heading1Char"/>
    <w:link w:val="Heading1MG"/>
    <w:rsid w:val="00403700"/>
    <w:rPr>
      <w:rFonts w:ascii="Times New Roman" w:eastAsia="Times New Roman" w:hAnsi="Times New Roman" w:cs="Times New Roman"/>
      <w:b/>
      <w:color w:val="244061" w:themeColor="accent1" w:themeShade="80"/>
      <w:sz w:val="28"/>
      <w:szCs w:val="24"/>
    </w:rPr>
  </w:style>
  <w:style w:type="table" w:customStyle="1" w:styleId="BalticLINes1">
    <w:name w:val="Baltic LINes1"/>
    <w:basedOn w:val="TableNormal"/>
    <w:uiPriority w:val="99"/>
    <w:rsid w:val="00182523"/>
    <w:pPr>
      <w:pBdr>
        <w:top w:val="none" w:sz="0" w:space="0" w:color="auto"/>
        <w:left w:val="none" w:sz="0" w:space="0" w:color="auto"/>
        <w:bottom w:val="none" w:sz="0" w:space="0" w:color="auto"/>
        <w:right w:val="none" w:sz="0" w:space="0" w:color="auto"/>
        <w:between w:val="none" w:sz="0" w:space="0" w:color="auto"/>
      </w:pBdr>
      <w:spacing w:after="0" w:line="240" w:lineRule="auto"/>
    </w:pPr>
    <w:rPr>
      <w:rFonts w:asciiTheme="minorHAnsi" w:eastAsiaTheme="minorHAnsi" w:hAnsiTheme="minorHAnsi" w:cstheme="minorBidi"/>
      <w:color w:val="auto"/>
      <w:lang w:val="en-US" w:eastAsia="en-US"/>
    </w:rPr>
    <w:tblPr>
      <w:tblBorders>
        <w:top w:val="single" w:sz="36" w:space="0" w:color="91ABB9"/>
        <w:bottom w:val="single" w:sz="36" w:space="0" w:color="91ABB9"/>
        <w:insideH w:val="single" w:sz="4" w:space="0" w:color="auto"/>
        <w:insideV w:val="single" w:sz="4" w:space="0" w:color="auto"/>
      </w:tblBorders>
    </w:tblPr>
  </w:style>
  <w:style w:type="table" w:customStyle="1" w:styleId="GridTable1Light-Accent51">
    <w:name w:val="Grid Table 1 Light - Accent 51"/>
    <w:basedOn w:val="TableNormal"/>
    <w:uiPriority w:val="46"/>
    <w:rsid w:val="00182523"/>
    <w:pPr>
      <w:pBdr>
        <w:top w:val="none" w:sz="0" w:space="0" w:color="auto"/>
        <w:left w:val="none" w:sz="0" w:space="0" w:color="auto"/>
        <w:bottom w:val="none" w:sz="0" w:space="0" w:color="auto"/>
        <w:right w:val="none" w:sz="0" w:space="0" w:color="auto"/>
        <w:between w:val="none" w:sz="0" w:space="0" w:color="auto"/>
      </w:pBdr>
      <w:spacing w:after="0" w:line="240" w:lineRule="auto"/>
    </w:pPr>
    <w:rPr>
      <w:rFonts w:asciiTheme="minorHAnsi" w:eastAsiaTheme="minorHAnsi" w:hAnsiTheme="minorHAnsi" w:cstheme="minorBidi"/>
      <w:color w:val="auto"/>
      <w:lang w:val="en-US" w:eastAsia="en-US"/>
    </w:r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paragraph" w:customStyle="1" w:styleId="select">
    <w:name w:val="select"/>
    <w:basedOn w:val="Normal"/>
    <w:uiPriority w:val="99"/>
    <w:rsid w:val="00105BD1"/>
    <w:pPr>
      <w:pBdr>
        <w:top w:val="none" w:sz="0" w:space="0" w:color="auto"/>
        <w:left w:val="none" w:sz="0" w:space="0" w:color="auto"/>
        <w:bottom w:val="none" w:sz="0" w:space="0" w:color="auto"/>
        <w:right w:val="none" w:sz="0" w:space="0" w:color="auto"/>
        <w:between w:val="none" w:sz="0" w:space="0" w:color="auto"/>
      </w:pBdr>
      <w:shd w:val="clear" w:color="auto" w:fill="F0F8F8"/>
      <w:spacing w:before="100" w:beforeAutospacing="1" w:after="100" w:afterAutospacing="1"/>
      <w:jc w:val="left"/>
    </w:pPr>
    <w:rPr>
      <w:rFonts w:ascii="Times New Roman" w:eastAsia="Times New Roman" w:hAnsi="Times New Roman" w:cs="Times New Roman"/>
      <w:color w:val="333333"/>
      <w:sz w:val="24"/>
      <w:szCs w:val="24"/>
    </w:rPr>
  </w:style>
  <w:style w:type="paragraph" w:styleId="EndnoteText">
    <w:name w:val="endnote text"/>
    <w:basedOn w:val="Normal"/>
    <w:link w:val="EndnoteTextChar"/>
    <w:uiPriority w:val="99"/>
    <w:semiHidden/>
    <w:unhideWhenUsed/>
    <w:rsid w:val="00A03186"/>
    <w:pPr>
      <w:spacing w:after="0"/>
    </w:pPr>
    <w:rPr>
      <w:sz w:val="20"/>
      <w:szCs w:val="20"/>
    </w:rPr>
  </w:style>
  <w:style w:type="character" w:customStyle="1" w:styleId="EndnoteTextChar">
    <w:name w:val="Endnote Text Char"/>
    <w:basedOn w:val="DefaultParagraphFont"/>
    <w:link w:val="EndnoteText"/>
    <w:uiPriority w:val="99"/>
    <w:semiHidden/>
    <w:rsid w:val="00A03186"/>
    <w:rPr>
      <w:sz w:val="20"/>
      <w:szCs w:val="20"/>
    </w:rPr>
  </w:style>
  <w:style w:type="character" w:styleId="EndnoteReference">
    <w:name w:val="endnote reference"/>
    <w:basedOn w:val="DefaultParagraphFont"/>
    <w:uiPriority w:val="99"/>
    <w:semiHidden/>
    <w:unhideWhenUsed/>
    <w:rsid w:val="00A03186"/>
    <w:rPr>
      <w:vertAlign w:val="superscript"/>
    </w:rPr>
  </w:style>
  <w:style w:type="character" w:customStyle="1" w:styleId="UnresolvedMention">
    <w:name w:val="Unresolved Mention"/>
    <w:basedOn w:val="DefaultParagraphFont"/>
    <w:uiPriority w:val="99"/>
    <w:semiHidden/>
    <w:unhideWhenUsed/>
    <w:rsid w:val="00D217D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108328">
      <w:bodyDiv w:val="1"/>
      <w:marLeft w:val="0"/>
      <w:marRight w:val="0"/>
      <w:marTop w:val="0"/>
      <w:marBottom w:val="0"/>
      <w:divBdr>
        <w:top w:val="none" w:sz="0" w:space="0" w:color="auto"/>
        <w:left w:val="none" w:sz="0" w:space="0" w:color="auto"/>
        <w:bottom w:val="none" w:sz="0" w:space="0" w:color="auto"/>
        <w:right w:val="none" w:sz="0" w:space="0" w:color="auto"/>
      </w:divBdr>
      <w:divsChild>
        <w:div w:id="128941285">
          <w:marLeft w:val="0"/>
          <w:marRight w:val="0"/>
          <w:marTop w:val="0"/>
          <w:marBottom w:val="0"/>
          <w:divBdr>
            <w:top w:val="none" w:sz="0" w:space="0" w:color="auto"/>
            <w:left w:val="none" w:sz="0" w:space="0" w:color="auto"/>
            <w:bottom w:val="none" w:sz="0" w:space="0" w:color="auto"/>
            <w:right w:val="none" w:sz="0" w:space="0" w:color="auto"/>
          </w:divBdr>
        </w:div>
        <w:div w:id="323514885">
          <w:marLeft w:val="0"/>
          <w:marRight w:val="0"/>
          <w:marTop w:val="0"/>
          <w:marBottom w:val="0"/>
          <w:divBdr>
            <w:top w:val="none" w:sz="0" w:space="0" w:color="auto"/>
            <w:left w:val="none" w:sz="0" w:space="0" w:color="auto"/>
            <w:bottom w:val="none" w:sz="0" w:space="0" w:color="auto"/>
            <w:right w:val="none" w:sz="0" w:space="0" w:color="auto"/>
          </w:divBdr>
        </w:div>
        <w:div w:id="630598692">
          <w:marLeft w:val="0"/>
          <w:marRight w:val="0"/>
          <w:marTop w:val="0"/>
          <w:marBottom w:val="0"/>
          <w:divBdr>
            <w:top w:val="none" w:sz="0" w:space="0" w:color="auto"/>
            <w:left w:val="none" w:sz="0" w:space="0" w:color="auto"/>
            <w:bottom w:val="none" w:sz="0" w:space="0" w:color="auto"/>
            <w:right w:val="none" w:sz="0" w:space="0" w:color="auto"/>
          </w:divBdr>
        </w:div>
        <w:div w:id="1348555274">
          <w:marLeft w:val="0"/>
          <w:marRight w:val="0"/>
          <w:marTop w:val="0"/>
          <w:marBottom w:val="0"/>
          <w:divBdr>
            <w:top w:val="none" w:sz="0" w:space="0" w:color="auto"/>
            <w:left w:val="none" w:sz="0" w:space="0" w:color="auto"/>
            <w:bottom w:val="none" w:sz="0" w:space="0" w:color="auto"/>
            <w:right w:val="none" w:sz="0" w:space="0" w:color="auto"/>
          </w:divBdr>
        </w:div>
        <w:div w:id="1388800823">
          <w:marLeft w:val="0"/>
          <w:marRight w:val="0"/>
          <w:marTop w:val="0"/>
          <w:marBottom w:val="0"/>
          <w:divBdr>
            <w:top w:val="none" w:sz="0" w:space="0" w:color="auto"/>
            <w:left w:val="none" w:sz="0" w:space="0" w:color="auto"/>
            <w:bottom w:val="none" w:sz="0" w:space="0" w:color="auto"/>
            <w:right w:val="none" w:sz="0" w:space="0" w:color="auto"/>
          </w:divBdr>
        </w:div>
        <w:div w:id="1505048080">
          <w:marLeft w:val="0"/>
          <w:marRight w:val="0"/>
          <w:marTop w:val="0"/>
          <w:marBottom w:val="0"/>
          <w:divBdr>
            <w:top w:val="none" w:sz="0" w:space="0" w:color="auto"/>
            <w:left w:val="none" w:sz="0" w:space="0" w:color="auto"/>
            <w:bottom w:val="none" w:sz="0" w:space="0" w:color="auto"/>
            <w:right w:val="none" w:sz="0" w:space="0" w:color="auto"/>
          </w:divBdr>
        </w:div>
        <w:div w:id="1695614712">
          <w:marLeft w:val="0"/>
          <w:marRight w:val="0"/>
          <w:marTop w:val="0"/>
          <w:marBottom w:val="0"/>
          <w:divBdr>
            <w:top w:val="none" w:sz="0" w:space="0" w:color="auto"/>
            <w:left w:val="none" w:sz="0" w:space="0" w:color="auto"/>
            <w:bottom w:val="none" w:sz="0" w:space="0" w:color="auto"/>
            <w:right w:val="none" w:sz="0" w:space="0" w:color="auto"/>
          </w:divBdr>
        </w:div>
        <w:div w:id="2024160007">
          <w:marLeft w:val="0"/>
          <w:marRight w:val="0"/>
          <w:marTop w:val="0"/>
          <w:marBottom w:val="0"/>
          <w:divBdr>
            <w:top w:val="none" w:sz="0" w:space="0" w:color="auto"/>
            <w:left w:val="none" w:sz="0" w:space="0" w:color="auto"/>
            <w:bottom w:val="none" w:sz="0" w:space="0" w:color="auto"/>
            <w:right w:val="none" w:sz="0" w:space="0" w:color="auto"/>
          </w:divBdr>
        </w:div>
      </w:divsChild>
    </w:div>
    <w:div w:id="65568431">
      <w:bodyDiv w:val="1"/>
      <w:marLeft w:val="0"/>
      <w:marRight w:val="0"/>
      <w:marTop w:val="0"/>
      <w:marBottom w:val="0"/>
      <w:divBdr>
        <w:top w:val="none" w:sz="0" w:space="0" w:color="auto"/>
        <w:left w:val="none" w:sz="0" w:space="0" w:color="auto"/>
        <w:bottom w:val="none" w:sz="0" w:space="0" w:color="auto"/>
        <w:right w:val="none" w:sz="0" w:space="0" w:color="auto"/>
      </w:divBdr>
      <w:divsChild>
        <w:div w:id="183327979">
          <w:marLeft w:val="0"/>
          <w:marRight w:val="0"/>
          <w:marTop w:val="0"/>
          <w:marBottom w:val="0"/>
          <w:divBdr>
            <w:top w:val="none" w:sz="0" w:space="0" w:color="auto"/>
            <w:left w:val="none" w:sz="0" w:space="0" w:color="auto"/>
            <w:bottom w:val="none" w:sz="0" w:space="0" w:color="auto"/>
            <w:right w:val="none" w:sz="0" w:space="0" w:color="auto"/>
          </w:divBdr>
        </w:div>
        <w:div w:id="183712765">
          <w:marLeft w:val="0"/>
          <w:marRight w:val="0"/>
          <w:marTop w:val="0"/>
          <w:marBottom w:val="0"/>
          <w:divBdr>
            <w:top w:val="none" w:sz="0" w:space="0" w:color="auto"/>
            <w:left w:val="none" w:sz="0" w:space="0" w:color="auto"/>
            <w:bottom w:val="none" w:sz="0" w:space="0" w:color="auto"/>
            <w:right w:val="none" w:sz="0" w:space="0" w:color="auto"/>
          </w:divBdr>
        </w:div>
        <w:div w:id="1164203641">
          <w:marLeft w:val="0"/>
          <w:marRight w:val="0"/>
          <w:marTop w:val="0"/>
          <w:marBottom w:val="0"/>
          <w:divBdr>
            <w:top w:val="none" w:sz="0" w:space="0" w:color="auto"/>
            <w:left w:val="none" w:sz="0" w:space="0" w:color="auto"/>
            <w:bottom w:val="none" w:sz="0" w:space="0" w:color="auto"/>
            <w:right w:val="none" w:sz="0" w:space="0" w:color="auto"/>
          </w:divBdr>
        </w:div>
        <w:div w:id="1186401804">
          <w:marLeft w:val="0"/>
          <w:marRight w:val="0"/>
          <w:marTop w:val="0"/>
          <w:marBottom w:val="0"/>
          <w:divBdr>
            <w:top w:val="none" w:sz="0" w:space="0" w:color="auto"/>
            <w:left w:val="none" w:sz="0" w:space="0" w:color="auto"/>
            <w:bottom w:val="none" w:sz="0" w:space="0" w:color="auto"/>
            <w:right w:val="none" w:sz="0" w:space="0" w:color="auto"/>
          </w:divBdr>
        </w:div>
        <w:div w:id="1683630795">
          <w:marLeft w:val="0"/>
          <w:marRight w:val="0"/>
          <w:marTop w:val="0"/>
          <w:marBottom w:val="0"/>
          <w:divBdr>
            <w:top w:val="none" w:sz="0" w:space="0" w:color="auto"/>
            <w:left w:val="none" w:sz="0" w:space="0" w:color="auto"/>
            <w:bottom w:val="none" w:sz="0" w:space="0" w:color="auto"/>
            <w:right w:val="none" w:sz="0" w:space="0" w:color="auto"/>
          </w:divBdr>
        </w:div>
        <w:div w:id="1729067867">
          <w:marLeft w:val="0"/>
          <w:marRight w:val="0"/>
          <w:marTop w:val="0"/>
          <w:marBottom w:val="0"/>
          <w:divBdr>
            <w:top w:val="none" w:sz="0" w:space="0" w:color="auto"/>
            <w:left w:val="none" w:sz="0" w:space="0" w:color="auto"/>
            <w:bottom w:val="none" w:sz="0" w:space="0" w:color="auto"/>
            <w:right w:val="none" w:sz="0" w:space="0" w:color="auto"/>
          </w:divBdr>
        </w:div>
      </w:divsChild>
    </w:div>
    <w:div w:id="325867998">
      <w:bodyDiv w:val="1"/>
      <w:marLeft w:val="0"/>
      <w:marRight w:val="0"/>
      <w:marTop w:val="0"/>
      <w:marBottom w:val="0"/>
      <w:divBdr>
        <w:top w:val="none" w:sz="0" w:space="0" w:color="auto"/>
        <w:left w:val="none" w:sz="0" w:space="0" w:color="auto"/>
        <w:bottom w:val="none" w:sz="0" w:space="0" w:color="auto"/>
        <w:right w:val="none" w:sz="0" w:space="0" w:color="auto"/>
      </w:divBdr>
    </w:div>
    <w:div w:id="362023636">
      <w:bodyDiv w:val="1"/>
      <w:marLeft w:val="0"/>
      <w:marRight w:val="0"/>
      <w:marTop w:val="0"/>
      <w:marBottom w:val="0"/>
      <w:divBdr>
        <w:top w:val="none" w:sz="0" w:space="0" w:color="auto"/>
        <w:left w:val="none" w:sz="0" w:space="0" w:color="auto"/>
        <w:bottom w:val="none" w:sz="0" w:space="0" w:color="auto"/>
        <w:right w:val="none" w:sz="0" w:space="0" w:color="auto"/>
      </w:divBdr>
    </w:div>
    <w:div w:id="375397451">
      <w:bodyDiv w:val="1"/>
      <w:marLeft w:val="0"/>
      <w:marRight w:val="0"/>
      <w:marTop w:val="0"/>
      <w:marBottom w:val="0"/>
      <w:divBdr>
        <w:top w:val="none" w:sz="0" w:space="0" w:color="auto"/>
        <w:left w:val="none" w:sz="0" w:space="0" w:color="auto"/>
        <w:bottom w:val="none" w:sz="0" w:space="0" w:color="auto"/>
        <w:right w:val="none" w:sz="0" w:space="0" w:color="auto"/>
      </w:divBdr>
    </w:div>
    <w:div w:id="499393740">
      <w:bodyDiv w:val="1"/>
      <w:marLeft w:val="0"/>
      <w:marRight w:val="0"/>
      <w:marTop w:val="0"/>
      <w:marBottom w:val="0"/>
      <w:divBdr>
        <w:top w:val="none" w:sz="0" w:space="0" w:color="auto"/>
        <w:left w:val="none" w:sz="0" w:space="0" w:color="auto"/>
        <w:bottom w:val="none" w:sz="0" w:space="0" w:color="auto"/>
        <w:right w:val="none" w:sz="0" w:space="0" w:color="auto"/>
      </w:divBdr>
    </w:div>
    <w:div w:id="598178940">
      <w:bodyDiv w:val="1"/>
      <w:marLeft w:val="0"/>
      <w:marRight w:val="0"/>
      <w:marTop w:val="0"/>
      <w:marBottom w:val="0"/>
      <w:divBdr>
        <w:top w:val="none" w:sz="0" w:space="0" w:color="auto"/>
        <w:left w:val="none" w:sz="0" w:space="0" w:color="auto"/>
        <w:bottom w:val="none" w:sz="0" w:space="0" w:color="auto"/>
        <w:right w:val="none" w:sz="0" w:space="0" w:color="auto"/>
      </w:divBdr>
    </w:div>
    <w:div w:id="618680453">
      <w:bodyDiv w:val="1"/>
      <w:marLeft w:val="0"/>
      <w:marRight w:val="0"/>
      <w:marTop w:val="0"/>
      <w:marBottom w:val="0"/>
      <w:divBdr>
        <w:top w:val="none" w:sz="0" w:space="0" w:color="auto"/>
        <w:left w:val="none" w:sz="0" w:space="0" w:color="auto"/>
        <w:bottom w:val="none" w:sz="0" w:space="0" w:color="auto"/>
        <w:right w:val="none" w:sz="0" w:space="0" w:color="auto"/>
      </w:divBdr>
    </w:div>
    <w:div w:id="754864945">
      <w:bodyDiv w:val="1"/>
      <w:marLeft w:val="0"/>
      <w:marRight w:val="0"/>
      <w:marTop w:val="0"/>
      <w:marBottom w:val="0"/>
      <w:divBdr>
        <w:top w:val="none" w:sz="0" w:space="0" w:color="auto"/>
        <w:left w:val="none" w:sz="0" w:space="0" w:color="auto"/>
        <w:bottom w:val="none" w:sz="0" w:space="0" w:color="auto"/>
        <w:right w:val="none" w:sz="0" w:space="0" w:color="auto"/>
      </w:divBdr>
    </w:div>
    <w:div w:id="769816944">
      <w:bodyDiv w:val="1"/>
      <w:marLeft w:val="0"/>
      <w:marRight w:val="0"/>
      <w:marTop w:val="0"/>
      <w:marBottom w:val="0"/>
      <w:divBdr>
        <w:top w:val="none" w:sz="0" w:space="0" w:color="auto"/>
        <w:left w:val="none" w:sz="0" w:space="0" w:color="auto"/>
        <w:bottom w:val="none" w:sz="0" w:space="0" w:color="auto"/>
        <w:right w:val="none" w:sz="0" w:space="0" w:color="auto"/>
      </w:divBdr>
    </w:div>
    <w:div w:id="800920824">
      <w:bodyDiv w:val="1"/>
      <w:marLeft w:val="0"/>
      <w:marRight w:val="0"/>
      <w:marTop w:val="0"/>
      <w:marBottom w:val="0"/>
      <w:divBdr>
        <w:top w:val="none" w:sz="0" w:space="0" w:color="auto"/>
        <w:left w:val="none" w:sz="0" w:space="0" w:color="auto"/>
        <w:bottom w:val="none" w:sz="0" w:space="0" w:color="auto"/>
        <w:right w:val="none" w:sz="0" w:space="0" w:color="auto"/>
      </w:divBdr>
      <w:divsChild>
        <w:div w:id="934628660">
          <w:marLeft w:val="0"/>
          <w:marRight w:val="0"/>
          <w:marTop w:val="0"/>
          <w:marBottom w:val="0"/>
          <w:divBdr>
            <w:top w:val="none" w:sz="0" w:space="0" w:color="auto"/>
            <w:left w:val="none" w:sz="0" w:space="0" w:color="auto"/>
            <w:bottom w:val="none" w:sz="0" w:space="0" w:color="auto"/>
            <w:right w:val="none" w:sz="0" w:space="0" w:color="auto"/>
          </w:divBdr>
        </w:div>
        <w:div w:id="1102649898">
          <w:marLeft w:val="0"/>
          <w:marRight w:val="0"/>
          <w:marTop w:val="0"/>
          <w:marBottom w:val="0"/>
          <w:divBdr>
            <w:top w:val="none" w:sz="0" w:space="0" w:color="auto"/>
            <w:left w:val="none" w:sz="0" w:space="0" w:color="auto"/>
            <w:bottom w:val="none" w:sz="0" w:space="0" w:color="auto"/>
            <w:right w:val="none" w:sz="0" w:space="0" w:color="auto"/>
          </w:divBdr>
        </w:div>
        <w:div w:id="1375232782">
          <w:marLeft w:val="0"/>
          <w:marRight w:val="0"/>
          <w:marTop w:val="0"/>
          <w:marBottom w:val="0"/>
          <w:divBdr>
            <w:top w:val="none" w:sz="0" w:space="0" w:color="auto"/>
            <w:left w:val="none" w:sz="0" w:space="0" w:color="auto"/>
            <w:bottom w:val="none" w:sz="0" w:space="0" w:color="auto"/>
            <w:right w:val="none" w:sz="0" w:space="0" w:color="auto"/>
          </w:divBdr>
        </w:div>
        <w:div w:id="1388334904">
          <w:marLeft w:val="0"/>
          <w:marRight w:val="0"/>
          <w:marTop w:val="0"/>
          <w:marBottom w:val="0"/>
          <w:divBdr>
            <w:top w:val="none" w:sz="0" w:space="0" w:color="auto"/>
            <w:left w:val="none" w:sz="0" w:space="0" w:color="auto"/>
            <w:bottom w:val="none" w:sz="0" w:space="0" w:color="auto"/>
            <w:right w:val="none" w:sz="0" w:space="0" w:color="auto"/>
          </w:divBdr>
        </w:div>
      </w:divsChild>
    </w:div>
    <w:div w:id="842934547">
      <w:bodyDiv w:val="1"/>
      <w:marLeft w:val="0"/>
      <w:marRight w:val="0"/>
      <w:marTop w:val="0"/>
      <w:marBottom w:val="0"/>
      <w:divBdr>
        <w:top w:val="none" w:sz="0" w:space="0" w:color="auto"/>
        <w:left w:val="none" w:sz="0" w:space="0" w:color="auto"/>
        <w:bottom w:val="none" w:sz="0" w:space="0" w:color="auto"/>
        <w:right w:val="none" w:sz="0" w:space="0" w:color="auto"/>
      </w:divBdr>
    </w:div>
    <w:div w:id="962157394">
      <w:bodyDiv w:val="1"/>
      <w:marLeft w:val="0"/>
      <w:marRight w:val="0"/>
      <w:marTop w:val="0"/>
      <w:marBottom w:val="0"/>
      <w:divBdr>
        <w:top w:val="none" w:sz="0" w:space="0" w:color="auto"/>
        <w:left w:val="none" w:sz="0" w:space="0" w:color="auto"/>
        <w:bottom w:val="none" w:sz="0" w:space="0" w:color="auto"/>
        <w:right w:val="none" w:sz="0" w:space="0" w:color="auto"/>
      </w:divBdr>
    </w:div>
    <w:div w:id="1157377398">
      <w:bodyDiv w:val="1"/>
      <w:marLeft w:val="0"/>
      <w:marRight w:val="0"/>
      <w:marTop w:val="0"/>
      <w:marBottom w:val="0"/>
      <w:divBdr>
        <w:top w:val="none" w:sz="0" w:space="0" w:color="auto"/>
        <w:left w:val="none" w:sz="0" w:space="0" w:color="auto"/>
        <w:bottom w:val="none" w:sz="0" w:space="0" w:color="auto"/>
        <w:right w:val="none" w:sz="0" w:space="0" w:color="auto"/>
      </w:divBdr>
    </w:div>
    <w:div w:id="1484347465">
      <w:bodyDiv w:val="1"/>
      <w:marLeft w:val="0"/>
      <w:marRight w:val="0"/>
      <w:marTop w:val="0"/>
      <w:marBottom w:val="0"/>
      <w:divBdr>
        <w:top w:val="none" w:sz="0" w:space="0" w:color="auto"/>
        <w:left w:val="none" w:sz="0" w:space="0" w:color="auto"/>
        <w:bottom w:val="none" w:sz="0" w:space="0" w:color="auto"/>
        <w:right w:val="none" w:sz="0" w:space="0" w:color="auto"/>
      </w:divBdr>
    </w:div>
    <w:div w:id="1519656634">
      <w:bodyDiv w:val="1"/>
      <w:marLeft w:val="0"/>
      <w:marRight w:val="0"/>
      <w:marTop w:val="0"/>
      <w:marBottom w:val="0"/>
      <w:divBdr>
        <w:top w:val="none" w:sz="0" w:space="0" w:color="auto"/>
        <w:left w:val="none" w:sz="0" w:space="0" w:color="auto"/>
        <w:bottom w:val="none" w:sz="0" w:space="0" w:color="auto"/>
        <w:right w:val="none" w:sz="0" w:space="0" w:color="auto"/>
      </w:divBdr>
    </w:div>
    <w:div w:id="1923027230">
      <w:bodyDiv w:val="1"/>
      <w:marLeft w:val="0"/>
      <w:marRight w:val="0"/>
      <w:marTop w:val="0"/>
      <w:marBottom w:val="0"/>
      <w:divBdr>
        <w:top w:val="none" w:sz="0" w:space="0" w:color="auto"/>
        <w:left w:val="none" w:sz="0" w:space="0" w:color="auto"/>
        <w:bottom w:val="none" w:sz="0" w:space="0" w:color="auto"/>
        <w:right w:val="none" w:sz="0" w:space="0" w:color="auto"/>
      </w:divBdr>
    </w:div>
    <w:div w:id="1947074679">
      <w:bodyDiv w:val="1"/>
      <w:marLeft w:val="0"/>
      <w:marRight w:val="0"/>
      <w:marTop w:val="0"/>
      <w:marBottom w:val="0"/>
      <w:divBdr>
        <w:top w:val="none" w:sz="0" w:space="0" w:color="auto"/>
        <w:left w:val="none" w:sz="0" w:space="0" w:color="auto"/>
        <w:bottom w:val="none" w:sz="0" w:space="0" w:color="auto"/>
        <w:right w:val="none" w:sz="0" w:space="0" w:color="auto"/>
      </w:divBdr>
      <w:divsChild>
        <w:div w:id="36778529">
          <w:marLeft w:val="0"/>
          <w:marRight w:val="0"/>
          <w:marTop w:val="0"/>
          <w:marBottom w:val="0"/>
          <w:divBdr>
            <w:top w:val="none" w:sz="0" w:space="0" w:color="auto"/>
            <w:left w:val="none" w:sz="0" w:space="0" w:color="auto"/>
            <w:bottom w:val="none" w:sz="0" w:space="0" w:color="auto"/>
            <w:right w:val="none" w:sz="0" w:space="0" w:color="auto"/>
          </w:divBdr>
        </w:div>
        <w:div w:id="58598416">
          <w:marLeft w:val="0"/>
          <w:marRight w:val="0"/>
          <w:marTop w:val="0"/>
          <w:marBottom w:val="0"/>
          <w:divBdr>
            <w:top w:val="none" w:sz="0" w:space="0" w:color="auto"/>
            <w:left w:val="none" w:sz="0" w:space="0" w:color="auto"/>
            <w:bottom w:val="none" w:sz="0" w:space="0" w:color="auto"/>
            <w:right w:val="none" w:sz="0" w:space="0" w:color="auto"/>
          </w:divBdr>
        </w:div>
        <w:div w:id="294799288">
          <w:marLeft w:val="0"/>
          <w:marRight w:val="0"/>
          <w:marTop w:val="0"/>
          <w:marBottom w:val="0"/>
          <w:divBdr>
            <w:top w:val="none" w:sz="0" w:space="0" w:color="auto"/>
            <w:left w:val="none" w:sz="0" w:space="0" w:color="auto"/>
            <w:bottom w:val="none" w:sz="0" w:space="0" w:color="auto"/>
            <w:right w:val="none" w:sz="0" w:space="0" w:color="auto"/>
          </w:divBdr>
        </w:div>
        <w:div w:id="364454007">
          <w:marLeft w:val="0"/>
          <w:marRight w:val="0"/>
          <w:marTop w:val="0"/>
          <w:marBottom w:val="0"/>
          <w:divBdr>
            <w:top w:val="none" w:sz="0" w:space="0" w:color="auto"/>
            <w:left w:val="none" w:sz="0" w:space="0" w:color="auto"/>
            <w:bottom w:val="none" w:sz="0" w:space="0" w:color="auto"/>
            <w:right w:val="none" w:sz="0" w:space="0" w:color="auto"/>
          </w:divBdr>
        </w:div>
        <w:div w:id="1110320774">
          <w:marLeft w:val="0"/>
          <w:marRight w:val="0"/>
          <w:marTop w:val="0"/>
          <w:marBottom w:val="0"/>
          <w:divBdr>
            <w:top w:val="none" w:sz="0" w:space="0" w:color="auto"/>
            <w:left w:val="none" w:sz="0" w:space="0" w:color="auto"/>
            <w:bottom w:val="none" w:sz="0" w:space="0" w:color="auto"/>
            <w:right w:val="none" w:sz="0" w:space="0" w:color="auto"/>
          </w:divBdr>
        </w:div>
      </w:divsChild>
    </w:div>
    <w:div w:id="2081635918">
      <w:bodyDiv w:val="1"/>
      <w:marLeft w:val="0"/>
      <w:marRight w:val="0"/>
      <w:marTop w:val="0"/>
      <w:marBottom w:val="0"/>
      <w:divBdr>
        <w:top w:val="none" w:sz="0" w:space="0" w:color="auto"/>
        <w:left w:val="none" w:sz="0" w:space="0" w:color="auto"/>
        <w:bottom w:val="none" w:sz="0" w:space="0" w:color="auto"/>
        <w:right w:val="none" w:sz="0" w:space="0" w:color="auto"/>
      </w:divBdr>
      <w:divsChild>
        <w:div w:id="64113538">
          <w:marLeft w:val="0"/>
          <w:marRight w:val="0"/>
          <w:marTop w:val="0"/>
          <w:marBottom w:val="0"/>
          <w:divBdr>
            <w:top w:val="none" w:sz="0" w:space="0" w:color="auto"/>
            <w:left w:val="none" w:sz="0" w:space="0" w:color="auto"/>
            <w:bottom w:val="none" w:sz="0" w:space="0" w:color="auto"/>
            <w:right w:val="none" w:sz="0" w:space="0" w:color="auto"/>
          </w:divBdr>
        </w:div>
        <w:div w:id="117142360">
          <w:marLeft w:val="0"/>
          <w:marRight w:val="0"/>
          <w:marTop w:val="0"/>
          <w:marBottom w:val="0"/>
          <w:divBdr>
            <w:top w:val="none" w:sz="0" w:space="0" w:color="auto"/>
            <w:left w:val="none" w:sz="0" w:space="0" w:color="auto"/>
            <w:bottom w:val="none" w:sz="0" w:space="0" w:color="auto"/>
            <w:right w:val="none" w:sz="0" w:space="0" w:color="auto"/>
          </w:divBdr>
        </w:div>
        <w:div w:id="263149776">
          <w:marLeft w:val="0"/>
          <w:marRight w:val="0"/>
          <w:marTop w:val="0"/>
          <w:marBottom w:val="0"/>
          <w:divBdr>
            <w:top w:val="none" w:sz="0" w:space="0" w:color="auto"/>
            <w:left w:val="none" w:sz="0" w:space="0" w:color="auto"/>
            <w:bottom w:val="none" w:sz="0" w:space="0" w:color="auto"/>
            <w:right w:val="none" w:sz="0" w:space="0" w:color="auto"/>
          </w:divBdr>
        </w:div>
        <w:div w:id="331225511">
          <w:marLeft w:val="0"/>
          <w:marRight w:val="0"/>
          <w:marTop w:val="0"/>
          <w:marBottom w:val="0"/>
          <w:divBdr>
            <w:top w:val="none" w:sz="0" w:space="0" w:color="auto"/>
            <w:left w:val="none" w:sz="0" w:space="0" w:color="auto"/>
            <w:bottom w:val="none" w:sz="0" w:space="0" w:color="auto"/>
            <w:right w:val="none" w:sz="0" w:space="0" w:color="auto"/>
          </w:divBdr>
        </w:div>
        <w:div w:id="513039896">
          <w:marLeft w:val="0"/>
          <w:marRight w:val="0"/>
          <w:marTop w:val="0"/>
          <w:marBottom w:val="0"/>
          <w:divBdr>
            <w:top w:val="none" w:sz="0" w:space="0" w:color="auto"/>
            <w:left w:val="none" w:sz="0" w:space="0" w:color="auto"/>
            <w:bottom w:val="none" w:sz="0" w:space="0" w:color="auto"/>
            <w:right w:val="none" w:sz="0" w:space="0" w:color="auto"/>
          </w:divBdr>
        </w:div>
        <w:div w:id="561911389">
          <w:marLeft w:val="0"/>
          <w:marRight w:val="0"/>
          <w:marTop w:val="0"/>
          <w:marBottom w:val="0"/>
          <w:divBdr>
            <w:top w:val="none" w:sz="0" w:space="0" w:color="auto"/>
            <w:left w:val="none" w:sz="0" w:space="0" w:color="auto"/>
            <w:bottom w:val="none" w:sz="0" w:space="0" w:color="auto"/>
            <w:right w:val="none" w:sz="0" w:space="0" w:color="auto"/>
          </w:divBdr>
        </w:div>
        <w:div w:id="562638568">
          <w:marLeft w:val="0"/>
          <w:marRight w:val="0"/>
          <w:marTop w:val="0"/>
          <w:marBottom w:val="0"/>
          <w:divBdr>
            <w:top w:val="none" w:sz="0" w:space="0" w:color="auto"/>
            <w:left w:val="none" w:sz="0" w:space="0" w:color="auto"/>
            <w:bottom w:val="none" w:sz="0" w:space="0" w:color="auto"/>
            <w:right w:val="none" w:sz="0" w:space="0" w:color="auto"/>
          </w:divBdr>
        </w:div>
        <w:div w:id="575894779">
          <w:marLeft w:val="0"/>
          <w:marRight w:val="0"/>
          <w:marTop w:val="0"/>
          <w:marBottom w:val="0"/>
          <w:divBdr>
            <w:top w:val="none" w:sz="0" w:space="0" w:color="auto"/>
            <w:left w:val="none" w:sz="0" w:space="0" w:color="auto"/>
            <w:bottom w:val="none" w:sz="0" w:space="0" w:color="auto"/>
            <w:right w:val="none" w:sz="0" w:space="0" w:color="auto"/>
          </w:divBdr>
        </w:div>
        <w:div w:id="755439898">
          <w:marLeft w:val="0"/>
          <w:marRight w:val="0"/>
          <w:marTop w:val="0"/>
          <w:marBottom w:val="0"/>
          <w:divBdr>
            <w:top w:val="none" w:sz="0" w:space="0" w:color="auto"/>
            <w:left w:val="none" w:sz="0" w:space="0" w:color="auto"/>
            <w:bottom w:val="none" w:sz="0" w:space="0" w:color="auto"/>
            <w:right w:val="none" w:sz="0" w:space="0" w:color="auto"/>
          </w:divBdr>
        </w:div>
        <w:div w:id="811212071">
          <w:marLeft w:val="0"/>
          <w:marRight w:val="0"/>
          <w:marTop w:val="0"/>
          <w:marBottom w:val="0"/>
          <w:divBdr>
            <w:top w:val="none" w:sz="0" w:space="0" w:color="auto"/>
            <w:left w:val="none" w:sz="0" w:space="0" w:color="auto"/>
            <w:bottom w:val="none" w:sz="0" w:space="0" w:color="auto"/>
            <w:right w:val="none" w:sz="0" w:space="0" w:color="auto"/>
          </w:divBdr>
        </w:div>
        <w:div w:id="863444034">
          <w:marLeft w:val="0"/>
          <w:marRight w:val="0"/>
          <w:marTop w:val="0"/>
          <w:marBottom w:val="0"/>
          <w:divBdr>
            <w:top w:val="none" w:sz="0" w:space="0" w:color="auto"/>
            <w:left w:val="none" w:sz="0" w:space="0" w:color="auto"/>
            <w:bottom w:val="none" w:sz="0" w:space="0" w:color="auto"/>
            <w:right w:val="none" w:sz="0" w:space="0" w:color="auto"/>
          </w:divBdr>
        </w:div>
        <w:div w:id="1133330140">
          <w:marLeft w:val="0"/>
          <w:marRight w:val="0"/>
          <w:marTop w:val="0"/>
          <w:marBottom w:val="0"/>
          <w:divBdr>
            <w:top w:val="none" w:sz="0" w:space="0" w:color="auto"/>
            <w:left w:val="none" w:sz="0" w:space="0" w:color="auto"/>
            <w:bottom w:val="none" w:sz="0" w:space="0" w:color="auto"/>
            <w:right w:val="none" w:sz="0" w:space="0" w:color="auto"/>
          </w:divBdr>
        </w:div>
        <w:div w:id="1308167686">
          <w:marLeft w:val="0"/>
          <w:marRight w:val="0"/>
          <w:marTop w:val="0"/>
          <w:marBottom w:val="0"/>
          <w:divBdr>
            <w:top w:val="none" w:sz="0" w:space="0" w:color="auto"/>
            <w:left w:val="none" w:sz="0" w:space="0" w:color="auto"/>
            <w:bottom w:val="none" w:sz="0" w:space="0" w:color="auto"/>
            <w:right w:val="none" w:sz="0" w:space="0" w:color="auto"/>
          </w:divBdr>
        </w:div>
        <w:div w:id="1551190519">
          <w:marLeft w:val="0"/>
          <w:marRight w:val="0"/>
          <w:marTop w:val="0"/>
          <w:marBottom w:val="0"/>
          <w:divBdr>
            <w:top w:val="none" w:sz="0" w:space="0" w:color="auto"/>
            <w:left w:val="none" w:sz="0" w:space="0" w:color="auto"/>
            <w:bottom w:val="none" w:sz="0" w:space="0" w:color="auto"/>
            <w:right w:val="none" w:sz="0" w:space="0" w:color="auto"/>
          </w:divBdr>
        </w:div>
        <w:div w:id="1609771380">
          <w:marLeft w:val="0"/>
          <w:marRight w:val="0"/>
          <w:marTop w:val="0"/>
          <w:marBottom w:val="0"/>
          <w:divBdr>
            <w:top w:val="none" w:sz="0" w:space="0" w:color="auto"/>
            <w:left w:val="none" w:sz="0" w:space="0" w:color="auto"/>
            <w:bottom w:val="none" w:sz="0" w:space="0" w:color="auto"/>
            <w:right w:val="none" w:sz="0" w:space="0" w:color="auto"/>
          </w:divBdr>
        </w:div>
        <w:div w:id="1696038804">
          <w:marLeft w:val="0"/>
          <w:marRight w:val="0"/>
          <w:marTop w:val="0"/>
          <w:marBottom w:val="0"/>
          <w:divBdr>
            <w:top w:val="none" w:sz="0" w:space="0" w:color="auto"/>
            <w:left w:val="none" w:sz="0" w:space="0" w:color="auto"/>
            <w:bottom w:val="none" w:sz="0" w:space="0" w:color="auto"/>
            <w:right w:val="none" w:sz="0" w:space="0" w:color="auto"/>
          </w:divBdr>
        </w:div>
        <w:div w:id="1717048137">
          <w:marLeft w:val="0"/>
          <w:marRight w:val="0"/>
          <w:marTop w:val="0"/>
          <w:marBottom w:val="0"/>
          <w:divBdr>
            <w:top w:val="none" w:sz="0" w:space="0" w:color="auto"/>
            <w:left w:val="none" w:sz="0" w:space="0" w:color="auto"/>
            <w:bottom w:val="none" w:sz="0" w:space="0" w:color="auto"/>
            <w:right w:val="none" w:sz="0" w:space="0" w:color="auto"/>
          </w:divBdr>
        </w:div>
        <w:div w:id="1745835510">
          <w:marLeft w:val="0"/>
          <w:marRight w:val="0"/>
          <w:marTop w:val="0"/>
          <w:marBottom w:val="0"/>
          <w:divBdr>
            <w:top w:val="none" w:sz="0" w:space="0" w:color="auto"/>
            <w:left w:val="none" w:sz="0" w:space="0" w:color="auto"/>
            <w:bottom w:val="none" w:sz="0" w:space="0" w:color="auto"/>
            <w:right w:val="none" w:sz="0" w:space="0" w:color="auto"/>
          </w:divBdr>
        </w:div>
        <w:div w:id="1817606312">
          <w:marLeft w:val="0"/>
          <w:marRight w:val="0"/>
          <w:marTop w:val="0"/>
          <w:marBottom w:val="0"/>
          <w:divBdr>
            <w:top w:val="none" w:sz="0" w:space="0" w:color="auto"/>
            <w:left w:val="none" w:sz="0" w:space="0" w:color="auto"/>
            <w:bottom w:val="none" w:sz="0" w:space="0" w:color="auto"/>
            <w:right w:val="none" w:sz="0" w:space="0" w:color="auto"/>
          </w:divBdr>
        </w:div>
        <w:div w:id="1953005162">
          <w:marLeft w:val="0"/>
          <w:marRight w:val="0"/>
          <w:marTop w:val="0"/>
          <w:marBottom w:val="0"/>
          <w:divBdr>
            <w:top w:val="none" w:sz="0" w:space="0" w:color="auto"/>
            <w:left w:val="none" w:sz="0" w:space="0" w:color="auto"/>
            <w:bottom w:val="none" w:sz="0" w:space="0" w:color="auto"/>
            <w:right w:val="none" w:sz="0" w:space="0" w:color="auto"/>
          </w:divBdr>
        </w:div>
        <w:div w:id="1972049643">
          <w:marLeft w:val="0"/>
          <w:marRight w:val="0"/>
          <w:marTop w:val="0"/>
          <w:marBottom w:val="0"/>
          <w:divBdr>
            <w:top w:val="none" w:sz="0" w:space="0" w:color="auto"/>
            <w:left w:val="none" w:sz="0" w:space="0" w:color="auto"/>
            <w:bottom w:val="none" w:sz="0" w:space="0" w:color="auto"/>
            <w:right w:val="none" w:sz="0" w:space="0" w:color="auto"/>
          </w:divBdr>
        </w:div>
        <w:div w:id="2107382785">
          <w:marLeft w:val="0"/>
          <w:marRight w:val="0"/>
          <w:marTop w:val="0"/>
          <w:marBottom w:val="0"/>
          <w:divBdr>
            <w:top w:val="none" w:sz="0" w:space="0" w:color="auto"/>
            <w:left w:val="none" w:sz="0" w:space="0" w:color="auto"/>
            <w:bottom w:val="none" w:sz="0" w:space="0" w:color="auto"/>
            <w:right w:val="none" w:sz="0" w:space="0" w:color="auto"/>
          </w:divBdr>
        </w:div>
        <w:div w:id="2128815690">
          <w:marLeft w:val="0"/>
          <w:marRight w:val="0"/>
          <w:marTop w:val="0"/>
          <w:marBottom w:val="0"/>
          <w:divBdr>
            <w:top w:val="none" w:sz="0" w:space="0" w:color="auto"/>
            <w:left w:val="none" w:sz="0" w:space="0" w:color="auto"/>
            <w:bottom w:val="none" w:sz="0" w:space="0" w:color="auto"/>
            <w:right w:val="none" w:sz="0" w:space="0" w:color="auto"/>
          </w:divBdr>
        </w:div>
      </w:divsChild>
    </w:div>
    <w:div w:id="2087341438">
      <w:bodyDiv w:val="1"/>
      <w:marLeft w:val="0"/>
      <w:marRight w:val="0"/>
      <w:marTop w:val="0"/>
      <w:marBottom w:val="0"/>
      <w:divBdr>
        <w:top w:val="none" w:sz="0" w:space="0" w:color="auto"/>
        <w:left w:val="none" w:sz="0" w:space="0" w:color="auto"/>
        <w:bottom w:val="none" w:sz="0" w:space="0" w:color="auto"/>
        <w:right w:val="none" w:sz="0" w:space="0" w:color="auto"/>
      </w:divBdr>
    </w:div>
    <w:div w:id="2131632289">
      <w:bodyDiv w:val="1"/>
      <w:marLeft w:val="0"/>
      <w:marRight w:val="0"/>
      <w:marTop w:val="0"/>
      <w:marBottom w:val="0"/>
      <w:divBdr>
        <w:top w:val="none" w:sz="0" w:space="0" w:color="auto"/>
        <w:left w:val="none" w:sz="0" w:space="0" w:color="auto"/>
        <w:bottom w:val="none" w:sz="0" w:space="0" w:color="auto"/>
        <w:right w:val="none" w:sz="0" w:space="0" w:color="auto"/>
      </w:divBdr>
    </w:div>
    <w:div w:id="21372900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jpg"/><Relationship Id="rId26" Type="http://schemas.openxmlformats.org/officeDocument/2006/relationships/hyperlink" Target="http://likumi.lv/ta/id/42348-aizsargjoslu-likums" TargetMode="External"/><Relationship Id="rId39" Type="http://schemas.openxmlformats.org/officeDocument/2006/relationships/image" Target="media/image20.png"/><Relationship Id="rId21" Type="http://schemas.openxmlformats.org/officeDocument/2006/relationships/image" Target="media/image8.pn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jpeg"/><Relationship Id="rId50" Type="http://schemas.openxmlformats.org/officeDocument/2006/relationships/image" Target="media/image31.png"/><Relationship Id="rId55" Type="http://schemas.openxmlformats.org/officeDocument/2006/relationships/image" Target="media/image36.jp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1.jpeg"/><Relationship Id="rId41" Type="http://schemas.openxmlformats.org/officeDocument/2006/relationships/image" Target="media/image22.png"/><Relationship Id="rId54" Type="http://schemas.openxmlformats.org/officeDocument/2006/relationships/image" Target="media/image35.jpg"/><Relationship Id="rId62"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jpeg"/><Relationship Id="rId53" Type="http://schemas.openxmlformats.org/officeDocument/2006/relationships/image" Target="media/image34.jpeg"/><Relationship Id="rId58" Type="http://schemas.openxmlformats.org/officeDocument/2006/relationships/image" Target="media/image39.jpe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chart" Target="charts/chart2.xml"/><Relationship Id="rId28" Type="http://schemas.openxmlformats.org/officeDocument/2006/relationships/hyperlink" Target="https://likumi.lv/doc.php?id=223854" TargetMode="External"/><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jpeg"/><Relationship Id="rId61" Type="http://schemas.openxmlformats.org/officeDocument/2006/relationships/image" Target="media/image42.jpeg"/><Relationship Id="rId10" Type="http://schemas.openxmlformats.org/officeDocument/2006/relationships/header" Target="header2.xml"/><Relationship Id="rId19" Type="http://schemas.openxmlformats.org/officeDocument/2006/relationships/image" Target="media/image6.jpeg"/><Relationship Id="rId31" Type="http://schemas.openxmlformats.org/officeDocument/2006/relationships/image" Target="media/image13.jpeg"/><Relationship Id="rId44" Type="http://schemas.openxmlformats.org/officeDocument/2006/relationships/image" Target="media/image25.jpeg"/><Relationship Id="rId52" Type="http://schemas.openxmlformats.org/officeDocument/2006/relationships/image" Target="media/image33.jpeg"/><Relationship Id="rId60" Type="http://schemas.openxmlformats.org/officeDocument/2006/relationships/image" Target="media/image41.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chart" Target="charts/chart1.xml"/><Relationship Id="rId27" Type="http://schemas.openxmlformats.org/officeDocument/2006/relationships/hyperlink" Target="http://likumi.lv/ta/id/42348-aizsargjoslu-likums" TargetMode="External"/><Relationship Id="rId30" Type="http://schemas.openxmlformats.org/officeDocument/2006/relationships/image" Target="media/image12.jpeg"/><Relationship Id="rId35" Type="http://schemas.openxmlformats.org/officeDocument/2006/relationships/image" Target="media/image16.png"/><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image" Target="media/image37.jpeg"/><Relationship Id="rId64"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32.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jpg"/><Relationship Id="rId25" Type="http://schemas.openxmlformats.org/officeDocument/2006/relationships/image" Target="media/image10.png"/><Relationship Id="rId33" Type="http://schemas.openxmlformats.org/officeDocument/2006/relationships/chart" Target="charts/chart3.xml"/><Relationship Id="rId38" Type="http://schemas.openxmlformats.org/officeDocument/2006/relationships/image" Target="media/image19.png"/><Relationship Id="rId46" Type="http://schemas.openxmlformats.org/officeDocument/2006/relationships/image" Target="media/image27.jpeg"/><Relationship Id="rId59" Type="http://schemas.openxmlformats.org/officeDocument/2006/relationships/image" Target="media/image40.png"/></Relationships>
</file>

<file path=word/_rels/footnotes.xml.rels><?xml version="1.0" encoding="UTF-8" standalone="yes"?>
<Relationships xmlns="http://schemas.openxmlformats.org/package/2006/relationships"><Relationship Id="rId13" Type="http://schemas.openxmlformats.org/officeDocument/2006/relationships/hyperlink" Target="http://ec.europa.eu/transport/sites/transport/files/modes/maritime/studies/doc/2015-sept-study-internat-eu-shipping-final.pdf" TargetMode="External"/><Relationship Id="rId18" Type="http://schemas.openxmlformats.org/officeDocument/2006/relationships/hyperlink" Target="http://www.transbaltic.eu/wp-content/uploads/2012/05/New-TEN-T-guidelines-proposal-implications-for-the-port-sector-in-the-Baltic-Sea-region.pdf" TargetMode="External"/><Relationship Id="rId26" Type="http://schemas.openxmlformats.org/officeDocument/2006/relationships/hyperlink" Target="https://www.em.gov.lv/lv/nozares_politika/atjaunojama_energija_un_kogeneracija/normativie_akti_un_politikas_planosanas_dokumenti_/" TargetMode="External"/><Relationship Id="rId39" Type="http://schemas.openxmlformats.org/officeDocument/2006/relationships/hyperlink" Target="https://dspace.lu.lv/dspace/bitstream/handle/7/4796/30118-Kristina_Veidemane_2013.pdf?sequence=1" TargetMode="External"/><Relationship Id="rId21" Type="http://schemas.openxmlformats.org/officeDocument/2006/relationships/hyperlink" Target="https://www.dma.dk/Publikationer/Sider/default.aspx?Emne=Navigation" TargetMode="External"/><Relationship Id="rId34" Type="http://schemas.openxmlformats.org/officeDocument/2006/relationships/hyperlink" Target="http://www.ren21.net/future-of-renewables/global-futures-report/" TargetMode="External"/><Relationship Id="rId42" Type="http://schemas.openxmlformats.org/officeDocument/2006/relationships/hyperlink" Target="https://www.researchgate.net/publication/320867742_Conceptual_Framework_of_Antecedents_to_Trends_on_Permanent_Magnet_Synchronous_Generators_for_Wind_Energy_Conversion_System" TargetMode="External"/><Relationship Id="rId47" Type="http://schemas.openxmlformats.org/officeDocument/2006/relationships/hyperlink" Target="https://likumi.lv/ta/id/278107-par-nacionalas-drosibas-koncepcijas-apstiprinasanu" TargetMode="External"/><Relationship Id="rId50" Type="http://schemas.openxmlformats.org/officeDocument/2006/relationships/hyperlink" Target="https://ec.europa.eu/fisheries/cfp_lv" TargetMode="External"/><Relationship Id="rId55" Type="http://schemas.openxmlformats.org/officeDocument/2006/relationships/hyperlink" Target="http://ec.europa.eu/regional_policy/en/policy/themes/tourism/" TargetMode="External"/><Relationship Id="rId63" Type="http://schemas.openxmlformats.org/officeDocument/2006/relationships/hyperlink" Target="https://www.em.gov.lv/lv/nozares_politika/zemes_dzilu_izpete/" TargetMode="External"/><Relationship Id="rId68" Type="http://schemas.openxmlformats.org/officeDocument/2006/relationships/hyperlink" Target="https://www.bior.lv/sites/default/files/publikacijas/M_42_LU_75_konf_Hidrobiologijas_sekcija.pdf" TargetMode="External"/><Relationship Id="rId76" Type="http://schemas.openxmlformats.org/officeDocument/2006/relationships/hyperlink" Target="http://www.varam.gov.lv/lat/publ/publikacijas/vides_aizsardzibas_joma/?doc=16468" TargetMode="External"/><Relationship Id="rId84" Type="http://schemas.openxmlformats.org/officeDocument/2006/relationships/hyperlink" Target="https://www.daba.gov.lv/upload/File/Publikacijas/ZIN_P_Klimats_H2O.pdf" TargetMode="External"/><Relationship Id="rId89" Type="http://schemas.openxmlformats.org/officeDocument/2006/relationships/hyperlink" Target="http://ec.europa.eu/environment/pubs/pdf/factsheets/biodiversity_2020/2020%20Biodiversity%20Factsheet_LV.pdf" TargetMode="External"/><Relationship Id="rId7" Type="http://schemas.openxmlformats.org/officeDocument/2006/relationships/hyperlink" Target="http://www.varam.gov.lv/lat/darbibas_veidi/tap/lv/?doc=23104" TargetMode="External"/><Relationship Id="rId71" Type="http://schemas.openxmlformats.org/officeDocument/2006/relationships/hyperlink" Target="http://www.varam.gov.lv/lat/darbibas_veidi/tap/lv/?doc=22027" TargetMode="External"/><Relationship Id="rId92" Type="http://schemas.openxmlformats.org/officeDocument/2006/relationships/hyperlink" Target="http://www.varam.gov.lv/lat/publ/met/?doc=18713" TargetMode="External"/><Relationship Id="rId2" Type="http://schemas.openxmlformats.org/officeDocument/2006/relationships/hyperlink" Target="http://www.varam.gov.lv/lat/likumdosana/starptautiskie_ligumi/vide/?doc=3411" TargetMode="External"/><Relationship Id="rId16" Type="http://schemas.openxmlformats.org/officeDocument/2006/relationships/hyperlink" Target="http://ec.europa.eu/transport/sites/transport/files/modes/maritime/studies/doc/2015-june-study-sss-final.pdf" TargetMode="External"/><Relationship Id="rId29" Type="http://schemas.openxmlformats.org/officeDocument/2006/relationships/hyperlink" Target="http://ec.europa.eu/eurostat/statistics-explained/index.php?title=File:Primary_energy_production,_EU-28,_1990-2015,_ktoe_final.png" TargetMode="External"/><Relationship Id="rId11" Type="http://schemas.openxmlformats.org/officeDocument/2006/relationships/hyperlink" Target="https://ec.europa.eu/transport/modes/maritime_en" TargetMode="External"/><Relationship Id="rId24" Type="http://schemas.openxmlformats.org/officeDocument/2006/relationships/hyperlink" Target="https://eur-lex.europa.eu/legal-content/LV/TXT/HTML/?uri=CELEX:52016PC0767R(01)&amp;from=EN" TargetMode="External"/><Relationship Id="rId32" Type="http://schemas.openxmlformats.org/officeDocument/2006/relationships/hyperlink" Target="http://www.ast.lv/files/ast_files/gadaparskzinoj/PSO_Zinojums_2016.pdf" TargetMode="External"/><Relationship Id="rId37" Type="http://schemas.openxmlformats.org/officeDocument/2006/relationships/hyperlink" Target="https://www.irena.org/publications/2018/Jan/Renewable-power-generation-costs-in-2017" TargetMode="External"/><Relationship Id="rId40" Type="http://schemas.openxmlformats.org/officeDocument/2006/relationships/hyperlink" Target="http://www.snh.org.uk/pdfs/publications/commissioned_reports/F03AA06.pdf" TargetMode="External"/><Relationship Id="rId45" Type="http://schemas.openxmlformats.org/officeDocument/2006/relationships/hyperlink" Target="http://www.salacgriva.lv/lat/salacgrivas_novads/projekti/juras_siltums/" TargetMode="External"/><Relationship Id="rId53" Type="http://schemas.openxmlformats.org/officeDocument/2006/relationships/hyperlink" Target="https://eur-lex.europa.eu/legal-content/LV/ALL/?uri=celex%3A52010DC0352" TargetMode="External"/><Relationship Id="rId58" Type="http://schemas.openxmlformats.org/officeDocument/2006/relationships/hyperlink" Target="https://www.lja.lv/index.php/news/latvijas-kugu-registra-pieaudzis-solas-konvencijas-kugu-skaits" TargetMode="External"/><Relationship Id="rId66" Type="http://schemas.openxmlformats.org/officeDocument/2006/relationships/hyperlink" Target="https://daba.gov.lv/upload/File/Publikacijas/ROKASGR_biotopi_LV.pdf" TargetMode="External"/><Relationship Id="rId74" Type="http://schemas.openxmlformats.org/officeDocument/2006/relationships/hyperlink" Target="https://m.likumi.lv/doc.php?id=220778" TargetMode="External"/><Relationship Id="rId79" Type="http://schemas.openxmlformats.org/officeDocument/2006/relationships/hyperlink" Target="https://eur-lex.europa.eu/legal-content/LV/TXT/HTML/?uri=CELEX:32018R0842&amp;from=EN" TargetMode="External"/><Relationship Id="rId87" Type="http://schemas.openxmlformats.org/officeDocument/2006/relationships/hyperlink" Target="http://www.kurzemesregions.lv/projekti/Igaunijas__Latvijas_parrobezu_sadarbibas_programma/Piekrastes_un_juras_planosana_Pernavas_lici_Igaunija_un_Latvijas_piekrastes_pasvaldibas" TargetMode="External"/><Relationship Id="rId5" Type="http://schemas.openxmlformats.org/officeDocument/2006/relationships/hyperlink" Target="https://ec.europa.eu/maritimeaffairs/policy_lv" TargetMode="External"/><Relationship Id="rId61" Type="http://schemas.openxmlformats.org/officeDocument/2006/relationships/hyperlink" Target="http://coastalhiking.eu/lv" TargetMode="External"/><Relationship Id="rId82" Type="http://schemas.openxmlformats.org/officeDocument/2006/relationships/hyperlink" Target="https://www.eea.europa.eu/data-and-maps/indicators/sea-level-rise-5/assessment" TargetMode="External"/><Relationship Id="rId90" Type="http://schemas.openxmlformats.org/officeDocument/2006/relationships/hyperlink" Target="http://ec.europa.eu/environment/nature/ecosystems/strategy/index_en.htm" TargetMode="External"/><Relationship Id="rId19" Type="http://schemas.openxmlformats.org/officeDocument/2006/relationships/hyperlink" Target="http://www.nautinst.org/en/forums/msp/index.cfm" TargetMode="External"/><Relationship Id="rId14" Type="http://schemas.openxmlformats.org/officeDocument/2006/relationships/hyperlink" Target="http://ec.europa.eu/transport/sites/transport/files/modes/maritime/studies/doc/2015-sept-study-internat-eu-shipping-final.pdf" TargetMode="External"/><Relationship Id="rId22" Type="http://schemas.openxmlformats.org/officeDocument/2006/relationships/hyperlink" Target="http://www.varam.gov.lv/lat/darbibas_veidi/tap/lv/?doc=22660" TargetMode="External"/><Relationship Id="rId27" Type="http://schemas.openxmlformats.org/officeDocument/2006/relationships/hyperlink" Target="http://tap.mk.gov.lv/doc/2018_04/EMzino_05042018_NRP.667.docx" TargetMode="External"/><Relationship Id="rId30" Type="http://schemas.openxmlformats.org/officeDocument/2006/relationships/hyperlink" Target="http://ec.europa.eu/eurostat/statistics-explained/index.php/Renewable_energy_statistics" TargetMode="External"/><Relationship Id="rId35" Type="http://schemas.openxmlformats.org/officeDocument/2006/relationships/hyperlink" Target="http://www.gwec.net/wp-content/uploads/2017/05/Global-Offshore-2016-and-Beyond.pdf" TargetMode="External"/><Relationship Id="rId43" Type="http://schemas.openxmlformats.org/officeDocument/2006/relationships/hyperlink" Target="https://openei.org/wiki/Marine_and_Hydrokinetic_Technology_Database" TargetMode="External"/><Relationship Id="rId48" Type="http://schemas.openxmlformats.org/officeDocument/2006/relationships/hyperlink" Target="http://www.mod.gov.lv/~/media/AM/Par_aizsardzibas_nozari/Plani,%20koncepcijas/2016/AIMVAK_260516.ashx" TargetMode="External"/><Relationship Id="rId56" Type="http://schemas.openxmlformats.org/officeDocument/2006/relationships/hyperlink" Target="https://likumi.lv/doc.php?id=267332" TargetMode="External"/><Relationship Id="rId64" Type="http://schemas.openxmlformats.org/officeDocument/2006/relationships/hyperlink" Target="http://www.varam.gov.lv/in_site/tools/download.php?file=files/text/Darb_jomas/udens//lv_HELCOM_BaltjasJurasRicibasPlans.pdf" TargetMode="External"/><Relationship Id="rId69" Type="http://schemas.openxmlformats.org/officeDocument/2006/relationships/hyperlink" Target="https://doi.org/10.1007/s10641-010-9692-z" TargetMode="External"/><Relationship Id="rId77" Type="http://schemas.openxmlformats.org/officeDocument/2006/relationships/hyperlink" Target="http://www.modlab.lv/lv/gorwind/Policy2012-IJ.pdf" TargetMode="External"/><Relationship Id="rId8" Type="http://schemas.openxmlformats.org/officeDocument/2006/relationships/hyperlink" Target="http://www.varam.gov.lv/lat/darbibas_veidi/tap/lv/?doc=22660" TargetMode="External"/><Relationship Id="rId51" Type="http://schemas.openxmlformats.org/officeDocument/2006/relationships/hyperlink" Target="http://www.kurzemesregions.lv/userfiles/files/1_BBG_prezentacija_Z_Gaile(2).pdf" TargetMode="External"/><Relationship Id="rId72" Type="http://schemas.openxmlformats.org/officeDocument/2006/relationships/hyperlink" Target="http://mantojums.lv/lv/piemineklu-saraksts/" TargetMode="External"/><Relationship Id="rId80" Type="http://schemas.openxmlformats.org/officeDocument/2006/relationships/hyperlink" Target="http://eur-lex.europa.eu/legal-content/LV/TXT/?uri=CELEX:52013DC0216" TargetMode="External"/><Relationship Id="rId85" Type="http://schemas.openxmlformats.org/officeDocument/2006/relationships/hyperlink" Target="http://www.syke.fi/projects/marisplan" TargetMode="External"/><Relationship Id="rId93" Type="http://schemas.openxmlformats.org/officeDocument/2006/relationships/hyperlink" Target="https://www.lu.lv/fileadmin/user_upload/lu_portal/projekti/vpp/mali_latvija/visp_geol/LATVIJAS_ZEMES_DZILU_RES_1998_pdf.pdf" TargetMode="External"/><Relationship Id="rId3" Type="http://schemas.openxmlformats.org/officeDocument/2006/relationships/hyperlink" Target="http://www.helcom.fi/about-us/convention" TargetMode="External"/><Relationship Id="rId12" Type="http://schemas.openxmlformats.org/officeDocument/2006/relationships/hyperlink" Target="http://ec.europa.eu/transport/sites/transport/files/modes/maritime/studies/doc/2015-june-study-sss-final.pdf" TargetMode="External"/><Relationship Id="rId17" Type="http://schemas.openxmlformats.org/officeDocument/2006/relationships/hyperlink" Target="http://www.sheba-project.eu/imperia/md/content/sheba/deliverables/sheba-d1.1_final.pdf" TargetMode="External"/><Relationship Id="rId25" Type="http://schemas.openxmlformats.org/officeDocument/2006/relationships/hyperlink" Target="https://www.em.gov.lv/files/tautsaimniecibas_attistiba/LV_NRP_1.pdf" TargetMode="External"/><Relationship Id="rId33" Type="http://schemas.openxmlformats.org/officeDocument/2006/relationships/hyperlink" Target="https://www.sprk.gov.lv/uploads/doc/ASTparvadessistemasattistibasplans2016arpielikumiem.pdf" TargetMode="External"/><Relationship Id="rId38" Type="http://schemas.openxmlformats.org/officeDocument/2006/relationships/hyperlink" Target="http://tap.mk.gov.lv/doc/2018_04/EMzino_05042018_NRP.667.docx" TargetMode="External"/><Relationship Id="rId46" Type="http://schemas.openxmlformats.org/officeDocument/2006/relationships/hyperlink" Target="http://polsis.mk.gov.lv/documents/4164" TargetMode="External"/><Relationship Id="rId59" Type="http://schemas.openxmlformats.org/officeDocument/2006/relationships/hyperlink" Target="http://www.varam.gov.lv/lat/fondi/ets_1420/igaunijas_latvijas_parrobezu_sadarbibas_programma/?doc=18275" TargetMode="External"/><Relationship Id="rId67" Type="http://schemas.openxmlformats.org/officeDocument/2006/relationships/hyperlink" Target="https://www.bior.lv/lv/par-mums/jaunumi/zinatniska-instituta-bior-petnieki-piedalas-valsts-petijumu-programmas-latvijas-ekosistemu-vertiba-un-tas-dinamika-klimata-ietekme-evident-zinatniskaja-konference" TargetMode="External"/><Relationship Id="rId20" Type="http://schemas.openxmlformats.org/officeDocument/2006/relationships/hyperlink" Target="http://www.kiel-canal.de/kiel-canal/regulations/index.htm" TargetMode="External"/><Relationship Id="rId41" Type="http://schemas.openxmlformats.org/officeDocument/2006/relationships/hyperlink" Target="https://www.planningni.gov.uk/de/index/policy/planning_statements_and_supplementary_planning_guidance/pps18/pps18_annex1/pps18_annex1_wind/pps18_annex1_technology/pps18_annex1_spacing.htm" TargetMode="External"/><Relationship Id="rId54" Type="http://schemas.openxmlformats.org/officeDocument/2006/relationships/hyperlink" Target="https://ec.europa.eu/maritimeaffairs/policy/blue_growth_lv" TargetMode="External"/><Relationship Id="rId62" Type="http://schemas.openxmlformats.org/officeDocument/2006/relationships/hyperlink" Target="https://likumi.lv/doc.php?id=287196" TargetMode="External"/><Relationship Id="rId70" Type="http://schemas.openxmlformats.org/officeDocument/2006/relationships/hyperlink" Target="https://likumi.lv/doc.php?id=130436" TargetMode="External"/><Relationship Id="rId75" Type="http://schemas.openxmlformats.org/officeDocument/2006/relationships/hyperlink" Target="http://www.varam.gov.lv/lat/darbibas_veidi/tap/ain_pol/?doc=12902" TargetMode="External"/><Relationship Id="rId83" Type="http://schemas.openxmlformats.org/officeDocument/2006/relationships/hyperlink" Target="http://www.modlab.lv/lv/gorwind/Policy2012-UB.pdf" TargetMode="External"/><Relationship Id="rId88" Type="http://schemas.openxmlformats.org/officeDocument/2006/relationships/hyperlink" Target="http://www.varam.gov.lv/lat/publ/met/?doc=18713" TargetMode="External"/><Relationship Id="rId91" Type="http://schemas.openxmlformats.org/officeDocument/2006/relationships/hyperlink" Target="https://eur-lex.europa.eu/legal-content/LV/TXT/HTML/?uri=CELEX:52013DC0249&amp;from=EN" TargetMode="External"/><Relationship Id="rId1" Type="http://schemas.openxmlformats.org/officeDocument/2006/relationships/hyperlink" Target="http://www.unoosa.org/pdf/icg/2012/template/WGS_84.pdf" TargetMode="External"/><Relationship Id="rId6" Type="http://schemas.openxmlformats.org/officeDocument/2006/relationships/hyperlink" Target="http://www.varam.gov.lv/lat/darbibas_veidi/tap/lv/?doc=23102" TargetMode="External"/><Relationship Id="rId15" Type="http://schemas.openxmlformats.org/officeDocument/2006/relationships/hyperlink" Target="http://ec.europa.eu/transport/sites/transport/files/modes/maritime/studies/doc/2015-sept-study-internat-eu-shipping-final.pdf" TargetMode="External"/><Relationship Id="rId23" Type="http://schemas.openxmlformats.org/officeDocument/2006/relationships/hyperlink" Target="https://eur-lex.europa.eu/LexUriServ/LexUriServ.do?uri=COM:2010:2020:FIN:LV:PDF" TargetMode="External"/><Relationship Id="rId28" Type="http://schemas.openxmlformats.org/officeDocument/2006/relationships/hyperlink" Target="http://tap.mk.gov.lv/doc/2018_04/EMzino_05042018_NRP.667.docx" TargetMode="External"/><Relationship Id="rId36" Type="http://schemas.openxmlformats.org/officeDocument/2006/relationships/hyperlink" Target="https://ec.europa.eu/energy/en/events/launch-irena-report-renewable-energy-prospects-european-union" TargetMode="External"/><Relationship Id="rId49" Type="http://schemas.openxmlformats.org/officeDocument/2006/relationships/hyperlink" Target="http://www.helcom.fi/Lists/Publications/BSEP142.pdf" TargetMode="External"/><Relationship Id="rId57" Type="http://schemas.openxmlformats.org/officeDocument/2006/relationships/hyperlink" Target="http://www.varam.gov.lv/lat/darbibas_veidi/tap/lv/?doc=18794" TargetMode="External"/><Relationship Id="rId10" Type="http://schemas.openxmlformats.org/officeDocument/2006/relationships/hyperlink" Target="http://www.pmlp.gov.lv/sakums/statistika/iedzivotaju-registrs/" TargetMode="External"/><Relationship Id="rId31" Type="http://schemas.openxmlformats.org/officeDocument/2006/relationships/hyperlink" Target="http://tap.mk.gov.lv/doc/2018_04/EMzino_05042018_NRP.667.docx" TargetMode="External"/><Relationship Id="rId44" Type="http://schemas.openxmlformats.org/officeDocument/2006/relationships/hyperlink" Target="http://www.riga-shipyard.com/lv/project/penguin/" TargetMode="External"/><Relationship Id="rId52" Type="http://schemas.openxmlformats.org/officeDocument/2006/relationships/hyperlink" Target="https://www.submariner-network.eu/projects/balticbluegrowth" TargetMode="External"/><Relationship Id="rId60" Type="http://schemas.openxmlformats.org/officeDocument/2006/relationships/hyperlink" Target="http://www.varam.gov.lv/lat/darbibas_veidi/tap/lv/?doc=22027" TargetMode="External"/><Relationship Id="rId65" Type="http://schemas.openxmlformats.org/officeDocument/2006/relationships/hyperlink" Target="http://www.helcom.fi/helcom-at-work/projects/completed-projects/holas-ii" TargetMode="External"/><Relationship Id="rId73" Type="http://schemas.openxmlformats.org/officeDocument/2006/relationships/hyperlink" Target="http://mantojums.lv/lv/jaunumi/solis-jurniecibas-mantojuma-apzinasana-kolkas-baka/" TargetMode="External"/><Relationship Id="rId78" Type="http://schemas.openxmlformats.org/officeDocument/2006/relationships/hyperlink" Target="https://likumi.lv" TargetMode="External"/><Relationship Id="rId81" Type="http://schemas.openxmlformats.org/officeDocument/2006/relationships/hyperlink" Target="http://www2.meteo.lv/klimatariks/zinojums.pdf" TargetMode="External"/><Relationship Id="rId86" Type="http://schemas.openxmlformats.org/officeDocument/2006/relationships/hyperlink" Target="https://m.likumi.lv/doc.php?id=300135" TargetMode="External"/><Relationship Id="rId94" Type="http://schemas.openxmlformats.org/officeDocument/2006/relationships/hyperlink" Target="http://www.varam.gov.lv/lat/darbibas_veidi/tap/lv/?doc=22660" TargetMode="External"/><Relationship Id="rId4" Type="http://schemas.openxmlformats.org/officeDocument/2006/relationships/hyperlink" Target="https://ec.europa.eu/maritimeaffairs/policy/blue_growth_en" TargetMode="External"/><Relationship Id="rId9" Type="http://schemas.openxmlformats.org/officeDocument/2006/relationships/hyperlink" Target="http://www.varam.gov.lv/lat/darbibas_veidi/tap/lv/?doc=22660"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oleObject" Target="file:///C:\Users\user\Documents\HP_Data\Documents\Telpiska%20planosana\BALTICSCOPE\Pan_BalticScope\Baltic%20landings%20histroical%20till%202017.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0068925126825703E-2"/>
          <c:y val="7.7628793225123505E-2"/>
          <c:w val="0.861614086420883"/>
          <c:h val="0.640797634785509"/>
        </c:manualLayout>
      </c:layout>
      <c:lineChart>
        <c:grouping val="standard"/>
        <c:varyColors val="0"/>
        <c:ser>
          <c:idx val="0"/>
          <c:order val="0"/>
          <c:tx>
            <c:strRef>
              <c:f>Sheet1!$B$1</c:f>
              <c:strCache>
                <c:ptCount val="1"/>
                <c:pt idx="0">
                  <c:v>Apsilde un dzesēšana (kreisā ass)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Pt>
            <c:idx val="9"/>
            <c:marker>
              <c:symbol val="circle"/>
              <c:size val="8"/>
            </c:marker>
            <c:bubble3D val="0"/>
            <c:extLst xmlns:c16r2="http://schemas.microsoft.com/office/drawing/2015/06/chart">
              <c:ext xmlns:c16="http://schemas.microsoft.com/office/drawing/2014/chart" uri="{C3380CC4-5D6E-409C-BE32-E72D297353CC}">
                <c16:uniqueId val="{00000000-7E17-4AE8-9440-27BB21D8901A}"/>
              </c:ext>
            </c:extLst>
          </c:dPt>
          <c:dLbls>
            <c:dLbl>
              <c:idx val="0"/>
              <c:delete val="1"/>
              <c:extLst xmlns:c16r2="http://schemas.microsoft.com/office/drawing/2015/06/chart">
                <c:ext xmlns:c16="http://schemas.microsoft.com/office/drawing/2014/chart" uri="{C3380CC4-5D6E-409C-BE32-E72D297353CC}">
                  <c16:uniqueId val="{00000001-7E17-4AE8-9440-27BB21D8901A}"/>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02-7E17-4AE8-9440-27BB21D8901A}"/>
                </c:ext>
                <c:ext xmlns:c15="http://schemas.microsoft.com/office/drawing/2012/chart" uri="{CE6537A1-D6FC-4f65-9D91-7224C49458BB}"/>
              </c:extLst>
            </c:dLbl>
            <c:dLbl>
              <c:idx val="9"/>
              <c:dLblPos val="l"/>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E17-4AE8-9440-27BB21D8901A}"/>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Calibri Light" panose="020F0302020204030204" pitchFamily="34" charset="0"/>
                    <a:ea typeface="+mn-ea"/>
                    <a:cs typeface="+mn-cs"/>
                  </a:defRPr>
                </a:pPr>
                <a:endParaRPr lang="lv-LV"/>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Sheet1!$A$2:$A$11</c:f>
              <c:strCache>
                <c:ptCount val="10"/>
                <c:pt idx="0">
                  <c:v>2005</c:v>
                </c:pt>
                <c:pt idx="2">
                  <c:v>2011</c:v>
                </c:pt>
                <c:pt idx="3">
                  <c:v>2012</c:v>
                </c:pt>
                <c:pt idx="4">
                  <c:v>2013</c:v>
                </c:pt>
                <c:pt idx="5">
                  <c:v>2014</c:v>
                </c:pt>
                <c:pt idx="6">
                  <c:v>2015</c:v>
                </c:pt>
                <c:pt idx="7">
                  <c:v>2016</c:v>
                </c:pt>
                <c:pt idx="9">
                  <c:v>2020 Mērķis</c:v>
                </c:pt>
              </c:strCache>
            </c:strRef>
          </c:cat>
          <c:val>
            <c:numRef>
              <c:f>Sheet1!$B$2:$B$11</c:f>
            </c:numRef>
          </c:val>
          <c:smooth val="0"/>
          <c:extLst xmlns:c16r2="http://schemas.microsoft.com/office/drawing/2015/06/chart">
            <c:ext xmlns:c16="http://schemas.microsoft.com/office/drawing/2014/chart" uri="{C3380CC4-5D6E-409C-BE32-E72D297353CC}">
              <c16:uniqueId val="{00000003-7E17-4AE8-9440-27BB21D8901A}"/>
            </c:ext>
          </c:extLst>
        </c:ser>
        <c:ser>
          <c:idx val="1"/>
          <c:order val="1"/>
          <c:tx>
            <c:strRef>
              <c:f>Sheet1!$C$1</c:f>
              <c:strCache>
                <c:ptCount val="1"/>
                <c:pt idx="0">
                  <c:v>Elektroenerģija (kreisā ass)</c:v>
                </c:pt>
              </c:strCache>
            </c:strRef>
          </c:tx>
          <c:spPr>
            <a:ln w="28575" cap="rnd">
              <a:solidFill>
                <a:schemeClr val="accent2"/>
              </a:solidFill>
              <a:round/>
            </a:ln>
            <a:effectLst/>
          </c:spPr>
          <c:marker>
            <c:symbol val="square"/>
            <c:size val="5"/>
            <c:spPr>
              <a:solidFill>
                <a:schemeClr val="accent2"/>
              </a:solidFill>
              <a:ln w="9525">
                <a:solidFill>
                  <a:schemeClr val="accent2"/>
                </a:solidFill>
              </a:ln>
              <a:effectLst/>
            </c:spPr>
          </c:marker>
          <c:dPt>
            <c:idx val="9"/>
            <c:marker>
              <c:symbol val="square"/>
              <c:size val="8"/>
            </c:marker>
            <c:bubble3D val="0"/>
            <c:extLst xmlns:c16r2="http://schemas.microsoft.com/office/drawing/2015/06/chart">
              <c:ext xmlns:c16="http://schemas.microsoft.com/office/drawing/2014/chart" uri="{C3380CC4-5D6E-409C-BE32-E72D297353CC}">
                <c16:uniqueId val="{00000004-7E17-4AE8-9440-27BB21D8901A}"/>
              </c:ext>
            </c:extLst>
          </c:dPt>
          <c:dLbls>
            <c:dLbl>
              <c:idx val="0"/>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7E17-4AE8-9440-27BB21D8901A}"/>
                </c:ext>
                <c:ext xmlns:c15="http://schemas.microsoft.com/office/drawing/2012/chart" uri="{CE6537A1-D6FC-4f65-9D91-7224C49458BB}"/>
              </c:extLst>
            </c:dLbl>
            <c:dLbl>
              <c:idx val="3"/>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7E17-4AE8-9440-27BB21D8901A}"/>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06-7E17-4AE8-9440-27BB21D8901A}"/>
                </c:ext>
                <c:ext xmlns:c15="http://schemas.microsoft.com/office/drawing/2012/chart" uri="{CE6537A1-D6FC-4f65-9D91-7224C49458BB}"/>
              </c:extLst>
            </c:dLbl>
            <c:dLbl>
              <c:idx val="6"/>
              <c:dLblPos val="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7E17-4AE8-9440-27BB21D8901A}"/>
                </c:ext>
                <c:ext xmlns:c15="http://schemas.microsoft.com/office/drawing/2012/chart" uri="{CE6537A1-D6FC-4f65-9D91-7224C49458BB}"/>
              </c:extLst>
            </c:dLbl>
            <c:dLbl>
              <c:idx val="9"/>
              <c:dLblPos val="l"/>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7E17-4AE8-9440-27BB21D8901A}"/>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Calibri Light" panose="020F0302020204030204" pitchFamily="34" charset="0"/>
                    <a:ea typeface="+mn-ea"/>
                    <a:cs typeface="+mn-cs"/>
                  </a:defRPr>
                </a:pPr>
                <a:endParaRPr lang="lv-LV"/>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round/>
                    </a:ln>
                    <a:effectLst/>
                  </c:spPr>
                </c15:leaderLines>
              </c:ext>
            </c:extLst>
          </c:dLbls>
          <c:cat>
            <c:strRef>
              <c:f>Sheet1!$A$2:$A$11</c:f>
              <c:strCache>
                <c:ptCount val="10"/>
                <c:pt idx="0">
                  <c:v>2005</c:v>
                </c:pt>
                <c:pt idx="2">
                  <c:v>2011</c:v>
                </c:pt>
                <c:pt idx="3">
                  <c:v>2012</c:v>
                </c:pt>
                <c:pt idx="4">
                  <c:v>2013</c:v>
                </c:pt>
                <c:pt idx="5">
                  <c:v>2014</c:v>
                </c:pt>
                <c:pt idx="6">
                  <c:v>2015</c:v>
                </c:pt>
                <c:pt idx="7">
                  <c:v>2016</c:v>
                </c:pt>
                <c:pt idx="9">
                  <c:v>2020 Mērķis</c:v>
                </c:pt>
              </c:strCache>
            </c:strRef>
          </c:cat>
          <c:val>
            <c:numRef>
              <c:f>Sheet1!$C$2:$C$11</c:f>
              <c:numCache>
                <c:formatCode>General</c:formatCode>
                <c:ptCount val="10"/>
                <c:pt idx="0">
                  <c:v>43</c:v>
                </c:pt>
                <c:pt idx="2">
                  <c:v>44.7</c:v>
                </c:pt>
                <c:pt idx="3">
                  <c:v>44.9</c:v>
                </c:pt>
                <c:pt idx="4">
                  <c:v>48.8</c:v>
                </c:pt>
                <c:pt idx="5">
                  <c:v>51.1</c:v>
                </c:pt>
                <c:pt idx="6">
                  <c:v>52.2</c:v>
                </c:pt>
                <c:pt idx="7">
                  <c:v>51.3</c:v>
                </c:pt>
                <c:pt idx="9">
                  <c:v>59.8</c:v>
                </c:pt>
              </c:numCache>
            </c:numRef>
          </c:val>
          <c:smooth val="0"/>
          <c:extLst xmlns:c16r2="http://schemas.microsoft.com/office/drawing/2015/06/chart">
            <c:ext xmlns:c16="http://schemas.microsoft.com/office/drawing/2014/chart" uri="{C3380CC4-5D6E-409C-BE32-E72D297353CC}">
              <c16:uniqueId val="{00000007-7E17-4AE8-9440-27BB21D8901A}"/>
            </c:ext>
          </c:extLst>
        </c:ser>
        <c:dLbls>
          <c:showLegendKey val="0"/>
          <c:showVal val="0"/>
          <c:showCatName val="0"/>
          <c:showSerName val="0"/>
          <c:showPercent val="0"/>
          <c:showBubbleSize val="0"/>
        </c:dLbls>
        <c:marker val="1"/>
        <c:smooth val="0"/>
        <c:axId val="596744144"/>
        <c:axId val="596745320"/>
      </c:lineChart>
      <c:lineChart>
        <c:grouping val="standard"/>
        <c:varyColors val="0"/>
        <c:ser>
          <c:idx val="2"/>
          <c:order val="2"/>
          <c:tx>
            <c:strRef>
              <c:f>Sheet1!$D$1</c:f>
              <c:strCache>
                <c:ptCount val="1"/>
                <c:pt idx="0">
                  <c:v>Transports (labā ass)</c:v>
                </c:pt>
              </c:strCache>
            </c:strRef>
          </c:tx>
          <c:spPr>
            <a:ln w="28575" cap="rnd">
              <a:solidFill>
                <a:schemeClr val="accent3"/>
              </a:solidFill>
              <a:round/>
            </a:ln>
            <a:effectLst/>
          </c:spPr>
          <c:marker>
            <c:symbol val="triangle"/>
            <c:size val="5"/>
            <c:spPr>
              <a:solidFill>
                <a:schemeClr val="accent3"/>
              </a:solidFill>
              <a:ln w="9525">
                <a:solidFill>
                  <a:schemeClr val="accent3"/>
                </a:solidFill>
              </a:ln>
              <a:effectLst/>
            </c:spPr>
          </c:marker>
          <c:dPt>
            <c:idx val="9"/>
            <c:marker>
              <c:symbol val="triangle"/>
              <c:size val="8"/>
            </c:marker>
            <c:bubble3D val="0"/>
            <c:extLst xmlns:c16r2="http://schemas.microsoft.com/office/drawing/2015/06/chart">
              <c:ext xmlns:c16="http://schemas.microsoft.com/office/drawing/2014/chart" uri="{C3380CC4-5D6E-409C-BE32-E72D297353CC}">
                <c16:uniqueId val="{00000008-7E17-4AE8-9440-27BB21D8901A}"/>
              </c:ext>
            </c:extLst>
          </c:dPt>
          <c:dLbls>
            <c:dLbl>
              <c:idx val="0"/>
              <c:dLblPos val="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7E17-4AE8-9440-27BB21D8901A}"/>
                </c:ext>
                <c:ext xmlns:c15="http://schemas.microsoft.com/office/drawing/2012/chart" uri="{CE6537A1-D6FC-4f65-9D91-7224C49458BB}"/>
              </c:extLst>
            </c:dLbl>
            <c:dLbl>
              <c:idx val="2"/>
              <c:delete val="1"/>
              <c:extLst xmlns:c16r2="http://schemas.microsoft.com/office/drawing/2015/06/chart">
                <c:ext xmlns:c16="http://schemas.microsoft.com/office/drawing/2014/chart" uri="{C3380CC4-5D6E-409C-BE32-E72D297353CC}">
                  <c16:uniqueId val="{0000000A-7E17-4AE8-9440-27BB21D8901A}"/>
                </c:ext>
                <c:ext xmlns:c15="http://schemas.microsoft.com/office/drawing/2012/chart" uri="{CE6537A1-D6FC-4f65-9D91-7224C49458BB}"/>
              </c:extLst>
            </c:dLbl>
            <c:dLbl>
              <c:idx val="9"/>
              <c:dLblPos val="l"/>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7E17-4AE8-9440-27BB21D8901A}"/>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Calibri Light" panose="020F0302020204030204" pitchFamily="34" charset="0"/>
                    <a:ea typeface="+mn-ea"/>
                    <a:cs typeface="+mn-cs"/>
                  </a:defRPr>
                </a:pPr>
                <a:endParaRPr lang="lv-LV"/>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round/>
                    </a:ln>
                    <a:effectLst/>
                  </c:spPr>
                </c15:leaderLines>
              </c:ext>
            </c:extLst>
          </c:dLbls>
          <c:cat>
            <c:strRef>
              <c:f>Sheet1!$A$2:$A$11</c:f>
              <c:strCache>
                <c:ptCount val="10"/>
                <c:pt idx="0">
                  <c:v>2005</c:v>
                </c:pt>
                <c:pt idx="2">
                  <c:v>2011</c:v>
                </c:pt>
                <c:pt idx="3">
                  <c:v>2012</c:v>
                </c:pt>
                <c:pt idx="4">
                  <c:v>2013</c:v>
                </c:pt>
                <c:pt idx="5">
                  <c:v>2014</c:v>
                </c:pt>
                <c:pt idx="6">
                  <c:v>2015</c:v>
                </c:pt>
                <c:pt idx="7">
                  <c:v>2016</c:v>
                </c:pt>
                <c:pt idx="9">
                  <c:v>2020 Mērķis</c:v>
                </c:pt>
              </c:strCache>
            </c:strRef>
          </c:cat>
          <c:val>
            <c:numRef>
              <c:f>Sheet1!$D$2:$D$11</c:f>
            </c:numRef>
          </c:val>
          <c:smooth val="0"/>
          <c:extLst xmlns:c16r2="http://schemas.microsoft.com/office/drawing/2015/06/chart">
            <c:ext xmlns:c16="http://schemas.microsoft.com/office/drawing/2014/chart" uri="{C3380CC4-5D6E-409C-BE32-E72D297353CC}">
              <c16:uniqueId val="{0000000B-7E17-4AE8-9440-27BB21D8901A}"/>
            </c:ext>
          </c:extLst>
        </c:ser>
        <c:dLbls>
          <c:showLegendKey val="0"/>
          <c:showVal val="0"/>
          <c:showCatName val="0"/>
          <c:showSerName val="0"/>
          <c:showPercent val="0"/>
          <c:showBubbleSize val="0"/>
        </c:dLbls>
        <c:marker val="1"/>
        <c:smooth val="0"/>
        <c:axId val="596742184"/>
        <c:axId val="596739832"/>
      </c:lineChart>
      <c:catAx>
        <c:axId val="596744144"/>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lumMod val="65000"/>
                    <a:lumOff val="35000"/>
                  </a:schemeClr>
                </a:solidFill>
                <a:latin typeface="Calibri Light" panose="020F0302020204030204" pitchFamily="34" charset="0"/>
                <a:ea typeface="+mn-ea"/>
                <a:cs typeface="+mn-cs"/>
              </a:defRPr>
            </a:pPr>
            <a:endParaRPr lang="lv-LV"/>
          </a:p>
        </c:txPr>
        <c:crossAx val="596745320"/>
        <c:crosses val="autoZero"/>
        <c:auto val="1"/>
        <c:lblAlgn val="ctr"/>
        <c:lblOffset val="100"/>
        <c:noMultiLvlLbl val="0"/>
      </c:catAx>
      <c:valAx>
        <c:axId val="596745320"/>
        <c:scaling>
          <c:orientation val="minMax"/>
          <c:max val="60"/>
          <c:min val="42"/>
        </c:scaling>
        <c:delete val="0"/>
        <c:axPos val="l"/>
        <c:numFmt formatCode="General" sourceLinked="1"/>
        <c:majorTickMark val="out"/>
        <c:minorTickMark val="none"/>
        <c:tickLblPos val="nextTo"/>
        <c:spPr>
          <a:noFill/>
          <a:ln w="9525">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libri Light" panose="020F0302020204030204" pitchFamily="34" charset="0"/>
                <a:ea typeface="+mn-ea"/>
                <a:cs typeface="+mn-cs"/>
              </a:defRPr>
            </a:pPr>
            <a:endParaRPr lang="lv-LV"/>
          </a:p>
        </c:txPr>
        <c:crossAx val="596744144"/>
        <c:crosses val="autoZero"/>
        <c:crossBetween val="between"/>
        <c:majorUnit val="3"/>
      </c:valAx>
      <c:valAx>
        <c:axId val="596739832"/>
        <c:scaling>
          <c:orientation val="minMax"/>
          <c:min val="0"/>
        </c:scaling>
        <c:delete val="1"/>
        <c:axPos val="r"/>
        <c:numFmt formatCode="0.0" sourceLinked="1"/>
        <c:majorTickMark val="out"/>
        <c:minorTickMark val="none"/>
        <c:tickLblPos val="none"/>
        <c:crossAx val="596742184"/>
        <c:crosses val="max"/>
        <c:crossBetween val="between"/>
      </c:valAx>
      <c:catAx>
        <c:axId val="596742184"/>
        <c:scaling>
          <c:orientation val="minMax"/>
        </c:scaling>
        <c:delete val="1"/>
        <c:axPos val="b"/>
        <c:numFmt formatCode="General" sourceLinked="1"/>
        <c:majorTickMark val="none"/>
        <c:minorTickMark val="none"/>
        <c:tickLblPos val="nextTo"/>
        <c:crossAx val="596739832"/>
        <c:crosses val="autoZero"/>
        <c:auto val="1"/>
        <c:lblAlgn val="ctr"/>
        <c:lblOffset val="100"/>
        <c:noMultiLvlLbl val="0"/>
      </c:cat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noFill/>
    <a:ln w="9525">
      <a:noFill/>
      <a:round/>
    </a:ln>
    <a:effectLst/>
  </c:spPr>
  <c:txPr>
    <a:bodyPr/>
    <a:lstStyle/>
    <a:p>
      <a:pPr>
        <a:defRPr sz="800">
          <a:latin typeface="Calibri Light" panose="020F0302020204030204" pitchFamily="34" charset="0"/>
        </a:defRPr>
      </a:pPr>
      <a:endParaRPr lang="lv-LV"/>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0068925126825703E-2"/>
          <c:y val="7.7628793225123505E-2"/>
          <c:w val="0.861614086420883"/>
          <c:h val="0.63491701143943402"/>
        </c:manualLayout>
      </c:layout>
      <c:lineChart>
        <c:grouping val="standard"/>
        <c:varyColors val="0"/>
        <c:ser>
          <c:idx val="0"/>
          <c:order val="0"/>
          <c:tx>
            <c:strRef>
              <c:f>Sheet1!$B$1</c:f>
              <c:strCache>
                <c:ptCount val="1"/>
                <c:pt idx="0">
                  <c:v>Apsilde un dzesēšana (kreisā ass)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Pt>
            <c:idx val="9"/>
            <c:marker>
              <c:symbol val="circle"/>
              <c:size val="8"/>
            </c:marker>
            <c:bubble3D val="0"/>
            <c:extLst xmlns:c16r2="http://schemas.microsoft.com/office/drawing/2015/06/chart">
              <c:ext xmlns:c16="http://schemas.microsoft.com/office/drawing/2014/chart" uri="{C3380CC4-5D6E-409C-BE32-E72D297353CC}">
                <c16:uniqueId val="{00000000-1FAF-45EF-BC01-BB1669EA68B8}"/>
              </c:ext>
            </c:extLst>
          </c:dPt>
          <c:dLbls>
            <c:dLbl>
              <c:idx val="0"/>
              <c:delete val="1"/>
              <c:extLst xmlns:c16r2="http://schemas.microsoft.com/office/drawing/2015/06/chart">
                <c:ext xmlns:c16="http://schemas.microsoft.com/office/drawing/2014/chart" uri="{C3380CC4-5D6E-409C-BE32-E72D297353CC}">
                  <c16:uniqueId val="{00000001-1FAF-45EF-BC01-BB1669EA68B8}"/>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02-1FAF-45EF-BC01-BB1669EA68B8}"/>
                </c:ext>
                <c:ext xmlns:c15="http://schemas.microsoft.com/office/drawing/2012/chart" uri="{CE6537A1-D6FC-4f65-9D91-7224C49458BB}"/>
              </c:extLst>
            </c:dLbl>
            <c:dLbl>
              <c:idx val="9"/>
              <c:dLblPos val="l"/>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1FAF-45EF-BC01-BB1669EA68B8}"/>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Calibri Light" panose="020F0302020204030204" pitchFamily="34" charset="0"/>
                    <a:ea typeface="+mn-ea"/>
                    <a:cs typeface="+mn-cs"/>
                  </a:defRPr>
                </a:pPr>
                <a:endParaRPr lang="lv-LV"/>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Sheet1!$A$2:$A$11</c:f>
              <c:strCache>
                <c:ptCount val="10"/>
                <c:pt idx="0">
                  <c:v>2005</c:v>
                </c:pt>
                <c:pt idx="2">
                  <c:v>2011</c:v>
                </c:pt>
                <c:pt idx="3">
                  <c:v>2012</c:v>
                </c:pt>
                <c:pt idx="4">
                  <c:v>2013</c:v>
                </c:pt>
                <c:pt idx="5">
                  <c:v>2014</c:v>
                </c:pt>
                <c:pt idx="6">
                  <c:v>2015</c:v>
                </c:pt>
                <c:pt idx="7">
                  <c:v>2016</c:v>
                </c:pt>
                <c:pt idx="9">
                  <c:v>2020 Mērķis</c:v>
                </c:pt>
              </c:strCache>
            </c:strRef>
          </c:cat>
          <c:val>
            <c:numRef>
              <c:f>Sheet1!$B$2:$B$11</c:f>
            </c:numRef>
          </c:val>
          <c:smooth val="0"/>
          <c:extLst xmlns:c16r2="http://schemas.microsoft.com/office/drawing/2015/06/chart">
            <c:ext xmlns:c16="http://schemas.microsoft.com/office/drawing/2014/chart" uri="{C3380CC4-5D6E-409C-BE32-E72D297353CC}">
              <c16:uniqueId val="{00000003-1FAF-45EF-BC01-BB1669EA68B8}"/>
            </c:ext>
          </c:extLst>
        </c:ser>
        <c:ser>
          <c:idx val="1"/>
          <c:order val="1"/>
          <c:tx>
            <c:strRef>
              <c:f>Sheet1!$C$1</c:f>
              <c:strCache>
                <c:ptCount val="1"/>
                <c:pt idx="0">
                  <c:v>Elektroenerģija (kreisā ass)</c:v>
                </c:pt>
              </c:strCache>
            </c:strRef>
          </c:tx>
          <c:spPr>
            <a:ln w="28575" cap="rnd">
              <a:solidFill>
                <a:schemeClr val="accent2"/>
              </a:solidFill>
              <a:round/>
            </a:ln>
            <a:effectLst/>
          </c:spPr>
          <c:marker>
            <c:symbol val="square"/>
            <c:size val="5"/>
            <c:spPr>
              <a:solidFill>
                <a:schemeClr val="accent2"/>
              </a:solidFill>
              <a:ln w="9525">
                <a:solidFill>
                  <a:schemeClr val="accent2"/>
                </a:solidFill>
              </a:ln>
              <a:effectLst/>
            </c:spPr>
          </c:marker>
          <c:dPt>
            <c:idx val="9"/>
            <c:marker>
              <c:symbol val="square"/>
              <c:size val="8"/>
            </c:marker>
            <c:bubble3D val="0"/>
            <c:extLst xmlns:c16r2="http://schemas.microsoft.com/office/drawing/2015/06/chart">
              <c:ext xmlns:c16="http://schemas.microsoft.com/office/drawing/2014/chart" uri="{C3380CC4-5D6E-409C-BE32-E72D297353CC}">
                <c16:uniqueId val="{00000004-1FAF-45EF-BC01-BB1669EA68B8}"/>
              </c:ext>
            </c:extLst>
          </c:dPt>
          <c:dLbls>
            <c:dLbl>
              <c:idx val="0"/>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1FAF-45EF-BC01-BB1669EA68B8}"/>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06-1FAF-45EF-BC01-BB1669EA68B8}"/>
                </c:ext>
                <c:ext xmlns:c15="http://schemas.microsoft.com/office/drawing/2012/chart" uri="{CE6537A1-D6FC-4f65-9D91-7224C49458BB}"/>
              </c:extLst>
            </c:dLbl>
            <c:dLbl>
              <c:idx val="9"/>
              <c:dLblPos val="l"/>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1FAF-45EF-BC01-BB1669EA68B8}"/>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Calibri Light" panose="020F0302020204030204" pitchFamily="34" charset="0"/>
                    <a:ea typeface="+mn-ea"/>
                    <a:cs typeface="+mn-cs"/>
                  </a:defRPr>
                </a:pPr>
                <a:endParaRPr lang="lv-LV"/>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round/>
                    </a:ln>
                    <a:effectLst/>
                  </c:spPr>
                </c15:leaderLines>
              </c:ext>
            </c:extLst>
          </c:dLbls>
          <c:cat>
            <c:strRef>
              <c:f>Sheet1!$A$2:$A$11</c:f>
              <c:strCache>
                <c:ptCount val="10"/>
                <c:pt idx="0">
                  <c:v>2005</c:v>
                </c:pt>
                <c:pt idx="2">
                  <c:v>2011</c:v>
                </c:pt>
                <c:pt idx="3">
                  <c:v>2012</c:v>
                </c:pt>
                <c:pt idx="4">
                  <c:v>2013</c:v>
                </c:pt>
                <c:pt idx="5">
                  <c:v>2014</c:v>
                </c:pt>
                <c:pt idx="6">
                  <c:v>2015</c:v>
                </c:pt>
                <c:pt idx="7">
                  <c:v>2016</c:v>
                </c:pt>
                <c:pt idx="9">
                  <c:v>2020 Mērķis</c:v>
                </c:pt>
              </c:strCache>
            </c:strRef>
          </c:cat>
          <c:val>
            <c:numRef>
              <c:f>Sheet1!$C$2:$C$11</c:f>
            </c:numRef>
          </c:val>
          <c:smooth val="0"/>
          <c:extLst xmlns:c16r2="http://schemas.microsoft.com/office/drawing/2015/06/chart">
            <c:ext xmlns:c16="http://schemas.microsoft.com/office/drawing/2014/chart" uri="{C3380CC4-5D6E-409C-BE32-E72D297353CC}">
              <c16:uniqueId val="{00000007-1FAF-45EF-BC01-BB1669EA68B8}"/>
            </c:ext>
          </c:extLst>
        </c:ser>
        <c:dLbls>
          <c:showLegendKey val="0"/>
          <c:showVal val="0"/>
          <c:showCatName val="0"/>
          <c:showSerName val="0"/>
          <c:showPercent val="0"/>
          <c:showBubbleSize val="0"/>
        </c:dLbls>
        <c:marker val="1"/>
        <c:smooth val="0"/>
        <c:axId val="596742576"/>
        <c:axId val="596742968"/>
      </c:lineChart>
      <c:lineChart>
        <c:grouping val="standard"/>
        <c:varyColors val="0"/>
        <c:ser>
          <c:idx val="2"/>
          <c:order val="2"/>
          <c:tx>
            <c:strRef>
              <c:f>Sheet1!$D$1</c:f>
              <c:strCache>
                <c:ptCount val="1"/>
                <c:pt idx="0">
                  <c:v>Transports (labā ass)</c:v>
                </c:pt>
              </c:strCache>
            </c:strRef>
          </c:tx>
          <c:spPr>
            <a:ln w="28575" cap="rnd">
              <a:solidFill>
                <a:schemeClr val="accent3"/>
              </a:solidFill>
              <a:round/>
            </a:ln>
            <a:effectLst/>
          </c:spPr>
          <c:marker>
            <c:symbol val="triangle"/>
            <c:size val="5"/>
            <c:spPr>
              <a:solidFill>
                <a:schemeClr val="accent3"/>
              </a:solidFill>
              <a:ln w="9525">
                <a:solidFill>
                  <a:schemeClr val="accent3"/>
                </a:solidFill>
              </a:ln>
              <a:effectLst/>
            </c:spPr>
          </c:marker>
          <c:dPt>
            <c:idx val="9"/>
            <c:marker>
              <c:symbol val="triangle"/>
              <c:size val="8"/>
            </c:marker>
            <c:bubble3D val="0"/>
            <c:extLst xmlns:c16r2="http://schemas.microsoft.com/office/drawing/2015/06/chart">
              <c:ext xmlns:c16="http://schemas.microsoft.com/office/drawing/2014/chart" uri="{C3380CC4-5D6E-409C-BE32-E72D297353CC}">
                <c16:uniqueId val="{00000008-1FAF-45EF-BC01-BB1669EA68B8}"/>
              </c:ext>
            </c:extLst>
          </c:dPt>
          <c:dLbls>
            <c:dLbl>
              <c:idx val="0"/>
              <c:dLblPos val="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1FAF-45EF-BC01-BB1669EA68B8}"/>
                </c:ext>
                <c:ext xmlns:c15="http://schemas.microsoft.com/office/drawing/2012/chart" uri="{CE6537A1-D6FC-4f65-9D91-7224C49458BB}"/>
              </c:extLst>
            </c:dLbl>
            <c:dLbl>
              <c:idx val="2"/>
              <c:delete val="1"/>
              <c:extLst xmlns:c16r2="http://schemas.microsoft.com/office/drawing/2015/06/chart">
                <c:ext xmlns:c16="http://schemas.microsoft.com/office/drawing/2014/chart" uri="{C3380CC4-5D6E-409C-BE32-E72D297353CC}">
                  <c16:uniqueId val="{0000000A-1FAF-45EF-BC01-BB1669EA68B8}"/>
                </c:ext>
                <c:ext xmlns:c15="http://schemas.microsoft.com/office/drawing/2012/chart" uri="{CE6537A1-D6FC-4f65-9D91-7224C49458BB}"/>
              </c:extLst>
            </c:dLbl>
            <c:dLbl>
              <c:idx val="9"/>
              <c:dLblPos val="l"/>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1FAF-45EF-BC01-BB1669EA68B8}"/>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Calibri Light" panose="020F0302020204030204" pitchFamily="34" charset="0"/>
                    <a:ea typeface="+mn-ea"/>
                    <a:cs typeface="+mn-cs"/>
                  </a:defRPr>
                </a:pPr>
                <a:endParaRPr lang="lv-LV"/>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round/>
                    </a:ln>
                    <a:effectLst/>
                  </c:spPr>
                </c15:leaderLines>
              </c:ext>
            </c:extLst>
          </c:dLbls>
          <c:cat>
            <c:strRef>
              <c:f>Sheet1!$A$2:$A$11</c:f>
              <c:strCache>
                <c:ptCount val="10"/>
                <c:pt idx="0">
                  <c:v>2005</c:v>
                </c:pt>
                <c:pt idx="2">
                  <c:v>2011</c:v>
                </c:pt>
                <c:pt idx="3">
                  <c:v>2012</c:v>
                </c:pt>
                <c:pt idx="4">
                  <c:v>2013</c:v>
                </c:pt>
                <c:pt idx="5">
                  <c:v>2014</c:v>
                </c:pt>
                <c:pt idx="6">
                  <c:v>2015</c:v>
                </c:pt>
                <c:pt idx="7">
                  <c:v>2016</c:v>
                </c:pt>
                <c:pt idx="9">
                  <c:v>2020 Mērķis</c:v>
                </c:pt>
              </c:strCache>
            </c:strRef>
          </c:cat>
          <c:val>
            <c:numRef>
              <c:f>Sheet1!$D$2:$D$11</c:f>
              <c:numCache>
                <c:formatCode>General</c:formatCode>
                <c:ptCount val="10"/>
                <c:pt idx="0" formatCode="0.0">
                  <c:v>2.4</c:v>
                </c:pt>
                <c:pt idx="2" formatCode="0.0">
                  <c:v>4.0999999999999996</c:v>
                </c:pt>
                <c:pt idx="3" formatCode="0.0">
                  <c:v>4</c:v>
                </c:pt>
                <c:pt idx="4" formatCode="0.0">
                  <c:v>4</c:v>
                </c:pt>
                <c:pt idx="5" formatCode="0.0">
                  <c:v>4.0999999999999996</c:v>
                </c:pt>
                <c:pt idx="6" formatCode="0.0">
                  <c:v>3.9</c:v>
                </c:pt>
                <c:pt idx="7" formatCode="0.0">
                  <c:v>2.8</c:v>
                </c:pt>
                <c:pt idx="9" formatCode="0.0">
                  <c:v>10</c:v>
                </c:pt>
              </c:numCache>
            </c:numRef>
          </c:val>
          <c:smooth val="0"/>
          <c:extLst xmlns:c16r2="http://schemas.microsoft.com/office/drawing/2015/06/chart">
            <c:ext xmlns:c16="http://schemas.microsoft.com/office/drawing/2014/chart" uri="{C3380CC4-5D6E-409C-BE32-E72D297353CC}">
              <c16:uniqueId val="{0000000B-1FAF-45EF-BC01-BB1669EA68B8}"/>
            </c:ext>
          </c:extLst>
        </c:ser>
        <c:dLbls>
          <c:showLegendKey val="0"/>
          <c:showVal val="0"/>
          <c:showCatName val="0"/>
          <c:showSerName val="0"/>
          <c:showPercent val="0"/>
          <c:showBubbleSize val="0"/>
        </c:dLbls>
        <c:marker val="1"/>
        <c:smooth val="0"/>
        <c:axId val="596738264"/>
        <c:axId val="596745712"/>
      </c:lineChart>
      <c:catAx>
        <c:axId val="596742576"/>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lumMod val="65000"/>
                    <a:lumOff val="35000"/>
                  </a:schemeClr>
                </a:solidFill>
                <a:latin typeface="Calibri Light" panose="020F0302020204030204" pitchFamily="34" charset="0"/>
                <a:ea typeface="+mn-ea"/>
                <a:cs typeface="+mn-cs"/>
              </a:defRPr>
            </a:pPr>
            <a:endParaRPr lang="lv-LV"/>
          </a:p>
        </c:txPr>
        <c:crossAx val="596742968"/>
        <c:crosses val="autoZero"/>
        <c:auto val="1"/>
        <c:lblAlgn val="ctr"/>
        <c:lblOffset val="100"/>
        <c:noMultiLvlLbl val="0"/>
      </c:catAx>
      <c:valAx>
        <c:axId val="596742968"/>
        <c:scaling>
          <c:orientation val="minMax"/>
          <c:max val="10.1"/>
          <c:min val="0"/>
        </c:scaling>
        <c:delete val="0"/>
        <c:axPos val="l"/>
        <c:numFmt formatCode="General" sourceLinked="1"/>
        <c:majorTickMark val="out"/>
        <c:minorTickMark val="none"/>
        <c:tickLblPos val="nextTo"/>
        <c:spPr>
          <a:noFill/>
          <a:ln w="9525">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libri Light" panose="020F0302020204030204" pitchFamily="34" charset="0"/>
                <a:ea typeface="+mn-ea"/>
                <a:cs typeface="+mn-cs"/>
              </a:defRPr>
            </a:pPr>
            <a:endParaRPr lang="lv-LV"/>
          </a:p>
        </c:txPr>
        <c:crossAx val="596742576"/>
        <c:crosses val="autoZero"/>
        <c:crossBetween val="between"/>
        <c:majorUnit val="2"/>
      </c:valAx>
      <c:valAx>
        <c:axId val="596745712"/>
        <c:scaling>
          <c:orientation val="minMax"/>
          <c:min val="0"/>
        </c:scaling>
        <c:delete val="1"/>
        <c:axPos val="r"/>
        <c:numFmt formatCode="0.0" sourceLinked="1"/>
        <c:majorTickMark val="out"/>
        <c:minorTickMark val="none"/>
        <c:tickLblPos val="none"/>
        <c:crossAx val="596738264"/>
        <c:crosses val="max"/>
        <c:crossBetween val="between"/>
      </c:valAx>
      <c:catAx>
        <c:axId val="596738264"/>
        <c:scaling>
          <c:orientation val="minMax"/>
        </c:scaling>
        <c:delete val="1"/>
        <c:axPos val="b"/>
        <c:numFmt formatCode="General" sourceLinked="1"/>
        <c:majorTickMark val="none"/>
        <c:minorTickMark val="none"/>
        <c:tickLblPos val="nextTo"/>
        <c:crossAx val="596745712"/>
        <c:crosses val="autoZero"/>
        <c:auto val="1"/>
        <c:lblAlgn val="ctr"/>
        <c:lblOffset val="100"/>
        <c:noMultiLvlLbl val="0"/>
      </c:cat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noFill/>
    <a:ln w="9525">
      <a:noFill/>
      <a:round/>
    </a:ln>
    <a:effectLst/>
  </c:spPr>
  <c:txPr>
    <a:bodyPr/>
    <a:lstStyle/>
    <a:p>
      <a:pPr>
        <a:defRPr sz="800">
          <a:latin typeface="Calibri Light" panose="020F0302020204030204" pitchFamily="34" charset="0"/>
        </a:defRPr>
      </a:pPr>
      <a:endParaRPr lang="lv-LV"/>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cked"/>
        <c:varyColors val="0"/>
        <c:ser>
          <c:idx val="0"/>
          <c:order val="0"/>
          <c:tx>
            <c:strRef>
              <c:f>Sheet1!$I$1</c:f>
              <c:strCache>
                <c:ptCount val="1"/>
                <c:pt idx="0">
                  <c:v>Menca</c:v>
                </c:pt>
              </c:strCache>
            </c:strRef>
          </c:tx>
          <c:spPr>
            <a:solidFill>
              <a:schemeClr val="accent1"/>
            </a:solidFill>
            <a:ln>
              <a:noFill/>
            </a:ln>
            <a:effectLst/>
          </c:spPr>
          <c:cat>
            <c:numRef>
              <c:f>Sheet1!$A$14:$A$54</c:f>
              <c:numCache>
                <c:formatCode>General</c:formatCode>
                <c:ptCount val="41"/>
                <c:pt idx="0">
                  <c:v>1977</c:v>
                </c:pt>
                <c:pt idx="1">
                  <c:v>1978</c:v>
                </c:pt>
                <c:pt idx="2">
                  <c:v>1979</c:v>
                </c:pt>
                <c:pt idx="3">
                  <c:v>1980</c:v>
                </c:pt>
                <c:pt idx="4">
                  <c:v>1981</c:v>
                </c:pt>
                <c:pt idx="5">
                  <c:v>1982</c:v>
                </c:pt>
                <c:pt idx="6">
                  <c:v>1983</c:v>
                </c:pt>
                <c:pt idx="7">
                  <c:v>1984</c:v>
                </c:pt>
                <c:pt idx="8">
                  <c:v>1985</c:v>
                </c:pt>
                <c:pt idx="9">
                  <c:v>1986</c:v>
                </c:pt>
                <c:pt idx="10">
                  <c:v>1987</c:v>
                </c:pt>
                <c:pt idx="11">
                  <c:v>1988</c:v>
                </c:pt>
                <c:pt idx="12">
                  <c:v>1989</c:v>
                </c:pt>
                <c:pt idx="13">
                  <c:v>1990</c:v>
                </c:pt>
                <c:pt idx="14">
                  <c:v>1991</c:v>
                </c:pt>
                <c:pt idx="15">
                  <c:v>1992</c:v>
                </c:pt>
                <c:pt idx="16">
                  <c:v>1993</c:v>
                </c:pt>
                <c:pt idx="17">
                  <c:v>1994</c:v>
                </c:pt>
                <c:pt idx="18">
                  <c:v>1995</c:v>
                </c:pt>
                <c:pt idx="19">
                  <c:v>1996</c:v>
                </c:pt>
                <c:pt idx="20">
                  <c:v>1997</c:v>
                </c:pt>
                <c:pt idx="21">
                  <c:v>1998</c:v>
                </c:pt>
                <c:pt idx="22">
                  <c:v>1999</c:v>
                </c:pt>
                <c:pt idx="23">
                  <c:v>2000</c:v>
                </c:pt>
                <c:pt idx="24">
                  <c:v>2001</c:v>
                </c:pt>
                <c:pt idx="25">
                  <c:v>2002</c:v>
                </c:pt>
                <c:pt idx="26">
                  <c:v>2003</c:v>
                </c:pt>
                <c:pt idx="27">
                  <c:v>2004</c:v>
                </c:pt>
                <c:pt idx="28">
                  <c:v>2005</c:v>
                </c:pt>
                <c:pt idx="29">
                  <c:v>2006</c:v>
                </c:pt>
                <c:pt idx="30">
                  <c:v>2007</c:v>
                </c:pt>
                <c:pt idx="31">
                  <c:v>2008</c:v>
                </c:pt>
                <c:pt idx="32">
                  <c:v>2009</c:v>
                </c:pt>
                <c:pt idx="33">
                  <c:v>2010</c:v>
                </c:pt>
                <c:pt idx="34">
                  <c:v>2011</c:v>
                </c:pt>
                <c:pt idx="35">
                  <c:v>2012</c:v>
                </c:pt>
                <c:pt idx="36">
                  <c:v>2013</c:v>
                </c:pt>
                <c:pt idx="37">
                  <c:v>2014</c:v>
                </c:pt>
                <c:pt idx="38">
                  <c:v>2015</c:v>
                </c:pt>
                <c:pt idx="39">
                  <c:v>2016</c:v>
                </c:pt>
                <c:pt idx="40">
                  <c:v>2017</c:v>
                </c:pt>
              </c:numCache>
            </c:numRef>
          </c:cat>
          <c:val>
            <c:numRef>
              <c:f>Sheet1!$I$14:$I$54</c:f>
              <c:numCache>
                <c:formatCode>General</c:formatCode>
                <c:ptCount val="41"/>
                <c:pt idx="0">
                  <c:v>211.09700000000001</c:v>
                </c:pt>
                <c:pt idx="1">
                  <c:v>194.62100000000001</c:v>
                </c:pt>
                <c:pt idx="2">
                  <c:v>272.745</c:v>
                </c:pt>
                <c:pt idx="3">
                  <c:v>389.59100000000001</c:v>
                </c:pt>
                <c:pt idx="4">
                  <c:v>385.28800000000001</c:v>
                </c:pt>
                <c:pt idx="5">
                  <c:v>363.57600000000002</c:v>
                </c:pt>
                <c:pt idx="6">
                  <c:v>380.75299999999999</c:v>
                </c:pt>
                <c:pt idx="7">
                  <c:v>441.447</c:v>
                </c:pt>
                <c:pt idx="8">
                  <c:v>355.24200000000002</c:v>
                </c:pt>
                <c:pt idx="9">
                  <c:v>279.25</c:v>
                </c:pt>
                <c:pt idx="10">
                  <c:v>235.64699999999999</c:v>
                </c:pt>
                <c:pt idx="11">
                  <c:v>223.946</c:v>
                </c:pt>
                <c:pt idx="12">
                  <c:v>197.69399999999999</c:v>
                </c:pt>
                <c:pt idx="13">
                  <c:v>171.32599999999999</c:v>
                </c:pt>
                <c:pt idx="14">
                  <c:v>139.21</c:v>
                </c:pt>
                <c:pt idx="15">
                  <c:v>72.878</c:v>
                </c:pt>
                <c:pt idx="16">
                  <c:v>71.938999999999993</c:v>
                </c:pt>
                <c:pt idx="17">
                  <c:v>131.55099999999999</c:v>
                </c:pt>
                <c:pt idx="18">
                  <c:v>141.613</c:v>
                </c:pt>
                <c:pt idx="19">
                  <c:v>175.03399999999999</c:v>
                </c:pt>
                <c:pt idx="20">
                  <c:v>132.22399999999999</c:v>
                </c:pt>
                <c:pt idx="21">
                  <c:v>101.64400000000001</c:v>
                </c:pt>
                <c:pt idx="22">
                  <c:v>115.15</c:v>
                </c:pt>
                <c:pt idx="23">
                  <c:v>127.636</c:v>
                </c:pt>
                <c:pt idx="24">
                  <c:v>125.572</c:v>
                </c:pt>
                <c:pt idx="25">
                  <c:v>91.897999999999996</c:v>
                </c:pt>
                <c:pt idx="26">
                  <c:v>94.1</c:v>
                </c:pt>
                <c:pt idx="27">
                  <c:v>89.432000000000002</c:v>
                </c:pt>
                <c:pt idx="28">
                  <c:v>77.076999999999998</c:v>
                </c:pt>
                <c:pt idx="29">
                  <c:v>88.283000000000001</c:v>
                </c:pt>
                <c:pt idx="30">
                  <c:v>74.578999999999994</c:v>
                </c:pt>
                <c:pt idx="31">
                  <c:v>62.317</c:v>
                </c:pt>
                <c:pt idx="32">
                  <c:v>63.988</c:v>
                </c:pt>
                <c:pt idx="33">
                  <c:v>64.397000000000006</c:v>
                </c:pt>
                <c:pt idx="34">
                  <c:v>66.7</c:v>
                </c:pt>
                <c:pt idx="35">
                  <c:v>68.296999999999997</c:v>
                </c:pt>
                <c:pt idx="36">
                  <c:v>44.323</c:v>
                </c:pt>
                <c:pt idx="37">
                  <c:v>42.445999999999998</c:v>
                </c:pt>
                <c:pt idx="38">
                  <c:v>50.761000000000003</c:v>
                </c:pt>
                <c:pt idx="39">
                  <c:v>39.942</c:v>
                </c:pt>
                <c:pt idx="40">
                  <c:v>30.818999999999999</c:v>
                </c:pt>
              </c:numCache>
            </c:numRef>
          </c:val>
          <c:extLst xmlns:c16r2="http://schemas.microsoft.com/office/drawing/2015/06/chart">
            <c:ext xmlns:c16="http://schemas.microsoft.com/office/drawing/2014/chart" uri="{C3380CC4-5D6E-409C-BE32-E72D297353CC}">
              <c16:uniqueId val="{00000000-1119-47D9-8BD2-7257585D398C}"/>
            </c:ext>
          </c:extLst>
        </c:ser>
        <c:ser>
          <c:idx val="1"/>
          <c:order val="1"/>
          <c:tx>
            <c:strRef>
              <c:f>Sheet1!$J$1</c:f>
              <c:strCache>
                <c:ptCount val="1"/>
                <c:pt idx="0">
                  <c:v>Reņģe</c:v>
                </c:pt>
              </c:strCache>
            </c:strRef>
          </c:tx>
          <c:spPr>
            <a:solidFill>
              <a:schemeClr val="accent2"/>
            </a:solidFill>
            <a:ln>
              <a:noFill/>
            </a:ln>
            <a:effectLst/>
          </c:spPr>
          <c:cat>
            <c:numRef>
              <c:f>Sheet1!$A$14:$A$54</c:f>
              <c:numCache>
                <c:formatCode>General</c:formatCode>
                <c:ptCount val="41"/>
                <c:pt idx="0">
                  <c:v>1977</c:v>
                </c:pt>
                <c:pt idx="1">
                  <c:v>1978</c:v>
                </c:pt>
                <c:pt idx="2">
                  <c:v>1979</c:v>
                </c:pt>
                <c:pt idx="3">
                  <c:v>1980</c:v>
                </c:pt>
                <c:pt idx="4">
                  <c:v>1981</c:v>
                </c:pt>
                <c:pt idx="5">
                  <c:v>1982</c:v>
                </c:pt>
                <c:pt idx="6">
                  <c:v>1983</c:v>
                </c:pt>
                <c:pt idx="7">
                  <c:v>1984</c:v>
                </c:pt>
                <c:pt idx="8">
                  <c:v>1985</c:v>
                </c:pt>
                <c:pt idx="9">
                  <c:v>1986</c:v>
                </c:pt>
                <c:pt idx="10">
                  <c:v>1987</c:v>
                </c:pt>
                <c:pt idx="11">
                  <c:v>1988</c:v>
                </c:pt>
                <c:pt idx="12">
                  <c:v>1989</c:v>
                </c:pt>
                <c:pt idx="13">
                  <c:v>1990</c:v>
                </c:pt>
                <c:pt idx="14">
                  <c:v>1991</c:v>
                </c:pt>
                <c:pt idx="15">
                  <c:v>1992</c:v>
                </c:pt>
                <c:pt idx="16">
                  <c:v>1993</c:v>
                </c:pt>
                <c:pt idx="17">
                  <c:v>1994</c:v>
                </c:pt>
                <c:pt idx="18">
                  <c:v>1995</c:v>
                </c:pt>
                <c:pt idx="19">
                  <c:v>1996</c:v>
                </c:pt>
                <c:pt idx="20">
                  <c:v>1997</c:v>
                </c:pt>
                <c:pt idx="21">
                  <c:v>1998</c:v>
                </c:pt>
                <c:pt idx="22">
                  <c:v>1999</c:v>
                </c:pt>
                <c:pt idx="23">
                  <c:v>2000</c:v>
                </c:pt>
                <c:pt idx="24">
                  <c:v>2001</c:v>
                </c:pt>
                <c:pt idx="25">
                  <c:v>2002</c:v>
                </c:pt>
                <c:pt idx="26">
                  <c:v>2003</c:v>
                </c:pt>
                <c:pt idx="27">
                  <c:v>2004</c:v>
                </c:pt>
                <c:pt idx="28">
                  <c:v>2005</c:v>
                </c:pt>
                <c:pt idx="29">
                  <c:v>2006</c:v>
                </c:pt>
                <c:pt idx="30">
                  <c:v>2007</c:v>
                </c:pt>
                <c:pt idx="31">
                  <c:v>2008</c:v>
                </c:pt>
                <c:pt idx="32">
                  <c:v>2009</c:v>
                </c:pt>
                <c:pt idx="33">
                  <c:v>2010</c:v>
                </c:pt>
                <c:pt idx="34">
                  <c:v>2011</c:v>
                </c:pt>
                <c:pt idx="35">
                  <c:v>2012</c:v>
                </c:pt>
                <c:pt idx="36">
                  <c:v>2013</c:v>
                </c:pt>
                <c:pt idx="37">
                  <c:v>2014</c:v>
                </c:pt>
                <c:pt idx="38">
                  <c:v>2015</c:v>
                </c:pt>
                <c:pt idx="39">
                  <c:v>2016</c:v>
                </c:pt>
                <c:pt idx="40">
                  <c:v>2017</c:v>
                </c:pt>
              </c:numCache>
            </c:numRef>
          </c:cat>
          <c:val>
            <c:numRef>
              <c:f>Sheet1!$J$14:$J$54</c:f>
              <c:numCache>
                <c:formatCode>General</c:formatCode>
                <c:ptCount val="41"/>
                <c:pt idx="0">
                  <c:v>288.5</c:v>
                </c:pt>
                <c:pt idx="1">
                  <c:v>299.60000000000002</c:v>
                </c:pt>
                <c:pt idx="2">
                  <c:v>319.60000000000002</c:v>
                </c:pt>
                <c:pt idx="3">
                  <c:v>333.209</c:v>
                </c:pt>
                <c:pt idx="4">
                  <c:v>313.42599999999999</c:v>
                </c:pt>
                <c:pt idx="5">
                  <c:v>336.59899999999999</c:v>
                </c:pt>
                <c:pt idx="6">
                  <c:v>327.108</c:v>
                </c:pt>
                <c:pt idx="7">
                  <c:v>323.44499999999999</c:v>
                </c:pt>
                <c:pt idx="8">
                  <c:v>323.33199999999999</c:v>
                </c:pt>
                <c:pt idx="9">
                  <c:v>302.07900000000001</c:v>
                </c:pt>
                <c:pt idx="10">
                  <c:v>281.928</c:v>
                </c:pt>
                <c:pt idx="11">
                  <c:v>318.71800000000002</c:v>
                </c:pt>
                <c:pt idx="12">
                  <c:v>319.38600000000002</c:v>
                </c:pt>
                <c:pt idx="13">
                  <c:v>283.38</c:v>
                </c:pt>
                <c:pt idx="14">
                  <c:v>242.85499999999999</c:v>
                </c:pt>
                <c:pt idx="15">
                  <c:v>255.80699999999999</c:v>
                </c:pt>
                <c:pt idx="16">
                  <c:v>279.81</c:v>
                </c:pt>
                <c:pt idx="17">
                  <c:v>304.92700000000002</c:v>
                </c:pt>
                <c:pt idx="18">
                  <c:v>287.512</c:v>
                </c:pt>
                <c:pt idx="19">
                  <c:v>260.53899999999999</c:v>
                </c:pt>
                <c:pt idx="20">
                  <c:v>281.67899999999997</c:v>
                </c:pt>
                <c:pt idx="21">
                  <c:v>277.77699999999999</c:v>
                </c:pt>
                <c:pt idx="22">
                  <c:v>246.64400000000001</c:v>
                </c:pt>
                <c:pt idx="23">
                  <c:v>268.00099999999998</c:v>
                </c:pt>
                <c:pt idx="24">
                  <c:v>246.74700000000001</c:v>
                </c:pt>
                <c:pt idx="25">
                  <c:v>222.80699999999999</c:v>
                </c:pt>
                <c:pt idx="26">
                  <c:v>208.29499999999999</c:v>
                </c:pt>
                <c:pt idx="27">
                  <c:v>193.54400000000001</c:v>
                </c:pt>
                <c:pt idx="28">
                  <c:v>186.73599999999999</c:v>
                </c:pt>
                <c:pt idx="29">
                  <c:v>212.95</c:v>
                </c:pt>
                <c:pt idx="30">
                  <c:v>228.45</c:v>
                </c:pt>
                <c:pt idx="31">
                  <c:v>225.20500000000001</c:v>
                </c:pt>
                <c:pt idx="32">
                  <c:v>237.929</c:v>
                </c:pt>
                <c:pt idx="33">
                  <c:v>239.47</c:v>
                </c:pt>
                <c:pt idx="34">
                  <c:v>228.274</c:v>
                </c:pt>
                <c:pt idx="35">
                  <c:v>235.12200000000001</c:v>
                </c:pt>
                <c:pt idx="36">
                  <c:v>241.86099999999999</c:v>
                </c:pt>
                <c:pt idx="37">
                  <c:v>274.31900000000002</c:v>
                </c:pt>
                <c:pt idx="38">
                  <c:v>322.226</c:v>
                </c:pt>
                <c:pt idx="39">
                  <c:v>352.95</c:v>
                </c:pt>
                <c:pt idx="40">
                  <c:v>230.57499999999999</c:v>
                </c:pt>
              </c:numCache>
            </c:numRef>
          </c:val>
          <c:extLst xmlns:c16r2="http://schemas.microsoft.com/office/drawing/2015/06/chart">
            <c:ext xmlns:c16="http://schemas.microsoft.com/office/drawing/2014/chart" uri="{C3380CC4-5D6E-409C-BE32-E72D297353CC}">
              <c16:uniqueId val="{00000001-1119-47D9-8BD2-7257585D398C}"/>
            </c:ext>
          </c:extLst>
        </c:ser>
        <c:ser>
          <c:idx val="2"/>
          <c:order val="2"/>
          <c:tx>
            <c:strRef>
              <c:f>Sheet1!$K$1</c:f>
              <c:strCache>
                <c:ptCount val="1"/>
                <c:pt idx="0">
                  <c:v>Brētliņa</c:v>
                </c:pt>
              </c:strCache>
            </c:strRef>
          </c:tx>
          <c:spPr>
            <a:solidFill>
              <a:schemeClr val="accent3"/>
            </a:solidFill>
            <a:ln>
              <a:noFill/>
            </a:ln>
            <a:effectLst/>
          </c:spPr>
          <c:cat>
            <c:numRef>
              <c:f>Sheet1!$A$14:$A$54</c:f>
              <c:numCache>
                <c:formatCode>General</c:formatCode>
                <c:ptCount val="41"/>
                <c:pt idx="0">
                  <c:v>1977</c:v>
                </c:pt>
                <c:pt idx="1">
                  <c:v>1978</c:v>
                </c:pt>
                <c:pt idx="2">
                  <c:v>1979</c:v>
                </c:pt>
                <c:pt idx="3">
                  <c:v>1980</c:v>
                </c:pt>
                <c:pt idx="4">
                  <c:v>1981</c:v>
                </c:pt>
                <c:pt idx="5">
                  <c:v>1982</c:v>
                </c:pt>
                <c:pt idx="6">
                  <c:v>1983</c:v>
                </c:pt>
                <c:pt idx="7">
                  <c:v>1984</c:v>
                </c:pt>
                <c:pt idx="8">
                  <c:v>1985</c:v>
                </c:pt>
                <c:pt idx="9">
                  <c:v>1986</c:v>
                </c:pt>
                <c:pt idx="10">
                  <c:v>1987</c:v>
                </c:pt>
                <c:pt idx="11">
                  <c:v>1988</c:v>
                </c:pt>
                <c:pt idx="12">
                  <c:v>1989</c:v>
                </c:pt>
                <c:pt idx="13">
                  <c:v>1990</c:v>
                </c:pt>
                <c:pt idx="14">
                  <c:v>1991</c:v>
                </c:pt>
                <c:pt idx="15">
                  <c:v>1992</c:v>
                </c:pt>
                <c:pt idx="16">
                  <c:v>1993</c:v>
                </c:pt>
                <c:pt idx="17">
                  <c:v>1994</c:v>
                </c:pt>
                <c:pt idx="18">
                  <c:v>1995</c:v>
                </c:pt>
                <c:pt idx="19">
                  <c:v>1996</c:v>
                </c:pt>
                <c:pt idx="20">
                  <c:v>1997</c:v>
                </c:pt>
                <c:pt idx="21">
                  <c:v>1998</c:v>
                </c:pt>
                <c:pt idx="22">
                  <c:v>1999</c:v>
                </c:pt>
                <c:pt idx="23">
                  <c:v>2000</c:v>
                </c:pt>
                <c:pt idx="24">
                  <c:v>2001</c:v>
                </c:pt>
                <c:pt idx="25">
                  <c:v>2002</c:v>
                </c:pt>
                <c:pt idx="26">
                  <c:v>2003</c:v>
                </c:pt>
                <c:pt idx="27">
                  <c:v>2004</c:v>
                </c:pt>
                <c:pt idx="28">
                  <c:v>2005</c:v>
                </c:pt>
                <c:pt idx="29">
                  <c:v>2006</c:v>
                </c:pt>
                <c:pt idx="30">
                  <c:v>2007</c:v>
                </c:pt>
                <c:pt idx="31">
                  <c:v>2008</c:v>
                </c:pt>
                <c:pt idx="32">
                  <c:v>2009</c:v>
                </c:pt>
                <c:pt idx="33">
                  <c:v>2010</c:v>
                </c:pt>
                <c:pt idx="34">
                  <c:v>2011</c:v>
                </c:pt>
                <c:pt idx="35">
                  <c:v>2012</c:v>
                </c:pt>
                <c:pt idx="36">
                  <c:v>2013</c:v>
                </c:pt>
                <c:pt idx="37">
                  <c:v>2014</c:v>
                </c:pt>
                <c:pt idx="38">
                  <c:v>2015</c:v>
                </c:pt>
                <c:pt idx="39">
                  <c:v>2016</c:v>
                </c:pt>
                <c:pt idx="40">
                  <c:v>2017</c:v>
                </c:pt>
              </c:numCache>
            </c:numRef>
          </c:cat>
          <c:val>
            <c:numRef>
              <c:f>Sheet1!$K$14:$K$54</c:f>
              <c:numCache>
                <c:formatCode>General</c:formatCode>
                <c:ptCount val="41"/>
                <c:pt idx="0">
                  <c:v>180.8</c:v>
                </c:pt>
                <c:pt idx="1">
                  <c:v>132.4</c:v>
                </c:pt>
                <c:pt idx="2">
                  <c:v>77.099999999999994</c:v>
                </c:pt>
                <c:pt idx="3">
                  <c:v>58.1</c:v>
                </c:pt>
                <c:pt idx="4">
                  <c:v>49.3</c:v>
                </c:pt>
                <c:pt idx="5">
                  <c:v>48.7</c:v>
                </c:pt>
                <c:pt idx="6">
                  <c:v>37.299999999999997</c:v>
                </c:pt>
                <c:pt idx="7">
                  <c:v>52.5</c:v>
                </c:pt>
                <c:pt idx="8">
                  <c:v>69.5</c:v>
                </c:pt>
                <c:pt idx="9">
                  <c:v>75.8</c:v>
                </c:pt>
                <c:pt idx="10">
                  <c:v>88.2</c:v>
                </c:pt>
                <c:pt idx="11">
                  <c:v>80.3</c:v>
                </c:pt>
                <c:pt idx="12">
                  <c:v>85.8</c:v>
                </c:pt>
                <c:pt idx="13">
                  <c:v>85.6</c:v>
                </c:pt>
                <c:pt idx="14">
                  <c:v>103.2</c:v>
                </c:pt>
                <c:pt idx="15">
                  <c:v>142.1</c:v>
                </c:pt>
                <c:pt idx="16">
                  <c:v>178.1</c:v>
                </c:pt>
                <c:pt idx="17">
                  <c:v>288.8</c:v>
                </c:pt>
                <c:pt idx="18">
                  <c:v>312.60000000000002</c:v>
                </c:pt>
                <c:pt idx="19">
                  <c:v>441</c:v>
                </c:pt>
                <c:pt idx="20">
                  <c:v>529.4</c:v>
                </c:pt>
                <c:pt idx="21">
                  <c:v>470.8</c:v>
                </c:pt>
                <c:pt idx="22">
                  <c:v>422.6</c:v>
                </c:pt>
                <c:pt idx="23">
                  <c:v>389.1</c:v>
                </c:pt>
                <c:pt idx="24">
                  <c:v>342.2</c:v>
                </c:pt>
                <c:pt idx="25">
                  <c:v>343.2</c:v>
                </c:pt>
                <c:pt idx="26">
                  <c:v>308.3</c:v>
                </c:pt>
                <c:pt idx="27">
                  <c:v>373.7</c:v>
                </c:pt>
                <c:pt idx="28">
                  <c:v>405.2</c:v>
                </c:pt>
                <c:pt idx="29">
                  <c:v>352.1</c:v>
                </c:pt>
                <c:pt idx="30">
                  <c:v>388.9</c:v>
                </c:pt>
                <c:pt idx="31">
                  <c:v>380.5</c:v>
                </c:pt>
                <c:pt idx="32">
                  <c:v>407.1</c:v>
                </c:pt>
                <c:pt idx="33">
                  <c:v>341.5</c:v>
                </c:pt>
                <c:pt idx="34">
                  <c:v>267.89999999999998</c:v>
                </c:pt>
                <c:pt idx="35">
                  <c:v>235</c:v>
                </c:pt>
                <c:pt idx="36">
                  <c:v>272.39999999999998</c:v>
                </c:pt>
                <c:pt idx="37">
                  <c:v>243.8</c:v>
                </c:pt>
                <c:pt idx="38">
                  <c:v>247.2</c:v>
                </c:pt>
                <c:pt idx="39">
                  <c:v>246.5</c:v>
                </c:pt>
                <c:pt idx="40">
                  <c:v>285.70100000000002</c:v>
                </c:pt>
              </c:numCache>
            </c:numRef>
          </c:val>
          <c:extLst xmlns:c16r2="http://schemas.microsoft.com/office/drawing/2015/06/chart">
            <c:ext xmlns:c16="http://schemas.microsoft.com/office/drawing/2014/chart" uri="{C3380CC4-5D6E-409C-BE32-E72D297353CC}">
              <c16:uniqueId val="{00000002-1119-47D9-8BD2-7257585D398C}"/>
            </c:ext>
          </c:extLst>
        </c:ser>
        <c:dLbls>
          <c:showLegendKey val="0"/>
          <c:showVal val="0"/>
          <c:showCatName val="0"/>
          <c:showSerName val="0"/>
          <c:showPercent val="0"/>
          <c:showBubbleSize val="0"/>
        </c:dLbls>
        <c:axId val="596739440"/>
        <c:axId val="596740616"/>
      </c:areaChart>
      <c:catAx>
        <c:axId val="596739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lv-LV"/>
                  <a:t>Gads</a:t>
                </a:r>
                <a:endParaRPr lang="en-US"/>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596740616"/>
        <c:crosses val="autoZero"/>
        <c:auto val="1"/>
        <c:lblAlgn val="ctr"/>
        <c:lblOffset val="100"/>
        <c:noMultiLvlLbl val="0"/>
      </c:catAx>
      <c:valAx>
        <c:axId val="59674061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lv-LV"/>
                  <a:t>Nozveja,</a:t>
                </a:r>
                <a:r>
                  <a:rPr lang="lv-LV" baseline="0"/>
                  <a:t> 1000 tonnas</a:t>
                </a:r>
                <a:endParaRPr lang="en-US"/>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596739440"/>
        <c:crosses val="autoZero"/>
        <c:crossBetween val="midCat"/>
      </c:valAx>
      <c:spPr>
        <a:noFill/>
        <a:ln w="25400">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v-LV"/>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D26DD2-2037-444A-A5C4-1449CFA0A2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101</Pages>
  <Words>123257</Words>
  <Characters>70257</Characters>
  <Application>Microsoft Office Word</Application>
  <DocSecurity>0</DocSecurity>
  <Lines>585</Lines>
  <Paragraphs>386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193128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VARAM Telpiskās plānošanas departaments</dc:creator>
  <cp:lastModifiedBy>Mārtiņš Grels</cp:lastModifiedBy>
  <cp:revision>3</cp:revision>
  <cp:lastPrinted>2018-06-08T08:41:00Z</cp:lastPrinted>
  <dcterms:created xsi:type="dcterms:W3CDTF">2018-10-29T13:16:00Z</dcterms:created>
  <dcterms:modified xsi:type="dcterms:W3CDTF">2018-10-29T13:17:00Z</dcterms:modified>
</cp:coreProperties>
</file>