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55" w:rsidRPr="00175229" w:rsidRDefault="00421CCF" w:rsidP="00A60BB5">
      <w:pPr>
        <w:spacing w:after="0" w:line="240" w:lineRule="auto"/>
        <w:jc w:val="center"/>
        <w:rPr>
          <w:rFonts w:ascii="Times New Roman" w:eastAsia="Times New Roman" w:hAnsi="Times New Roman" w:cs="Times New Roman"/>
          <w:b/>
          <w:bCs/>
          <w:lang w:eastAsia="lv-LV"/>
        </w:rPr>
      </w:pPr>
      <w:sdt>
        <w:sdtPr>
          <w:rPr>
            <w:rFonts w:ascii="Times New Roman" w:eastAsia="Times New Roman" w:hAnsi="Times New Roman" w:cs="Times New Roman"/>
            <w:b/>
            <w:bCs/>
            <w:lang w:eastAsia="lv-LV"/>
          </w:rPr>
          <w:id w:val="882755678"/>
          <w:placeholder>
            <w:docPart w:val="B2513C7936974E769D1103048039203D"/>
          </w:placeholder>
        </w:sdtPr>
        <w:sdtEndPr/>
        <w:sdtContent>
          <w:r w:rsidR="00F40E2F" w:rsidRPr="00175229">
            <w:rPr>
              <w:rFonts w:ascii="Times New Roman" w:eastAsia="Times New Roman" w:hAnsi="Times New Roman" w:cs="Times New Roman"/>
              <w:b/>
              <w:bCs/>
              <w:lang w:eastAsia="lv-LV"/>
            </w:rPr>
            <w:t>Ministru kabineta noteikumu</w:t>
          </w:r>
        </w:sdtContent>
      </w:sdt>
      <w:r w:rsidR="00894C55" w:rsidRPr="00175229">
        <w:rPr>
          <w:rFonts w:ascii="Times New Roman" w:eastAsia="Times New Roman" w:hAnsi="Times New Roman" w:cs="Times New Roman"/>
          <w:b/>
          <w:bCs/>
          <w:lang w:eastAsia="lv-LV"/>
        </w:rPr>
        <w:t xml:space="preserve"> projekta</w:t>
      </w:r>
      <w:r w:rsidR="00F40E2F" w:rsidRPr="00175229">
        <w:rPr>
          <w:rFonts w:ascii="Times New Roman" w:eastAsia="Times New Roman" w:hAnsi="Times New Roman" w:cs="Times New Roman"/>
          <w:b/>
          <w:bCs/>
          <w:lang w:eastAsia="lv-LV"/>
        </w:rPr>
        <w:t xml:space="preserve"> </w:t>
      </w:r>
      <w:r w:rsidR="002052A5" w:rsidRPr="00175229">
        <w:rPr>
          <w:rFonts w:ascii="Times New Roman" w:eastAsia="Times New Roman" w:hAnsi="Times New Roman" w:cs="Times New Roman"/>
          <w:b/>
          <w:bCs/>
          <w:lang w:eastAsia="lv-LV"/>
        </w:rPr>
        <w:t>“</w:t>
      </w:r>
      <w:r w:rsidR="00F40E2F" w:rsidRPr="00175229">
        <w:rPr>
          <w:rFonts w:ascii="Times New Roman" w:eastAsia="Times New Roman" w:hAnsi="Times New Roman" w:cs="Times New Roman"/>
          <w:b/>
          <w:bCs/>
          <w:lang w:eastAsia="lv-LV"/>
        </w:rPr>
        <w:t>Valsts un pašvaldību vienoto klientu apkalpošanas centru veidi, sniegto pakalpojumu apjoms un pakalpojumu sniegšanas kārtība</w:t>
      </w:r>
      <w:r w:rsidR="002052A5" w:rsidRPr="00175229">
        <w:rPr>
          <w:rFonts w:ascii="Times New Roman" w:eastAsia="Times New Roman" w:hAnsi="Times New Roman" w:cs="Times New Roman"/>
          <w:b/>
          <w:bCs/>
          <w:lang w:eastAsia="lv-LV"/>
        </w:rPr>
        <w:t>”</w:t>
      </w:r>
      <w:r w:rsidR="00F40E2F" w:rsidRPr="00175229">
        <w:rPr>
          <w:rFonts w:ascii="Times New Roman" w:eastAsia="Times New Roman" w:hAnsi="Times New Roman" w:cs="Times New Roman"/>
          <w:b/>
          <w:bCs/>
          <w:lang w:eastAsia="lv-LV"/>
        </w:rPr>
        <w:t xml:space="preserve"> </w:t>
      </w:r>
      <w:r w:rsidR="00894C55" w:rsidRPr="00175229">
        <w:rPr>
          <w:rFonts w:ascii="Times New Roman" w:eastAsia="Times New Roman" w:hAnsi="Times New Roman" w:cs="Times New Roman"/>
          <w:b/>
          <w:bCs/>
          <w:lang w:eastAsia="lv-LV"/>
        </w:rPr>
        <w:t>sākotnējās ietekmes novērtējuma ziņojums (anotācija)</w:t>
      </w:r>
    </w:p>
    <w:p w:rsidR="00894C55" w:rsidRPr="00175229" w:rsidRDefault="00894C55" w:rsidP="00A60BB5">
      <w:pPr>
        <w:spacing w:after="0" w:line="240" w:lineRule="auto"/>
        <w:ind w:firstLine="300"/>
        <w:jc w:val="center"/>
        <w:rPr>
          <w:rFonts w:ascii="Times New Roman" w:eastAsia="Times New Roman" w:hAnsi="Times New Roman" w:cs="Times New Roman"/>
          <w:iCs/>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418"/>
        <w:gridCol w:w="3401"/>
        <w:gridCol w:w="5236"/>
      </w:tblGrid>
      <w:tr w:rsidR="002052A5" w:rsidRPr="00175229" w:rsidTr="00160352">
        <w:trPr>
          <w:trHeight w:val="101"/>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b/>
                <w:bCs/>
                <w:lang w:eastAsia="lv-LV"/>
              </w:rPr>
            </w:pPr>
            <w:r w:rsidRPr="00175229">
              <w:rPr>
                <w:rFonts w:ascii="Times New Roman" w:eastAsia="Times New Roman" w:hAnsi="Times New Roman" w:cs="Times New Roman"/>
                <w:b/>
                <w:bCs/>
                <w:lang w:eastAsia="lv-LV"/>
              </w:rPr>
              <w:t>I.</w:t>
            </w:r>
            <w:r w:rsidR="0050178F" w:rsidRPr="00175229">
              <w:rPr>
                <w:rFonts w:ascii="Times New Roman" w:eastAsia="Times New Roman" w:hAnsi="Times New Roman" w:cs="Times New Roman"/>
                <w:b/>
                <w:bCs/>
                <w:lang w:eastAsia="lv-LV"/>
              </w:rPr>
              <w:t> </w:t>
            </w:r>
            <w:r w:rsidRPr="00175229">
              <w:rPr>
                <w:rFonts w:ascii="Times New Roman" w:eastAsia="Times New Roman" w:hAnsi="Times New Roman" w:cs="Times New Roman"/>
                <w:b/>
                <w:bCs/>
                <w:lang w:eastAsia="lv-LV"/>
              </w:rPr>
              <w:t>Tiesību akta projekta izstrādes nepieciešamība</w:t>
            </w:r>
          </w:p>
        </w:tc>
      </w:tr>
      <w:tr w:rsidR="002052A5" w:rsidRPr="00175229" w:rsidTr="003D3DAA">
        <w:trPr>
          <w:trHeight w:val="587"/>
        </w:trPr>
        <w:tc>
          <w:tcPr>
            <w:tcW w:w="231"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1.</w:t>
            </w:r>
          </w:p>
        </w:tc>
        <w:tc>
          <w:tcPr>
            <w:tcW w:w="1878"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Pamatojums</w:t>
            </w:r>
          </w:p>
        </w:tc>
        <w:sdt>
          <w:sdtPr>
            <w:rPr>
              <w:rFonts w:ascii="Times New Roman" w:eastAsia="Times New Roman" w:hAnsi="Times New Roman" w:cs="Times New Roman"/>
              <w:lang w:eastAsia="lv-LV"/>
            </w:rPr>
            <w:id w:val="-1453780694"/>
            <w:placeholder>
              <w:docPart w:val="62FCE0315F9A49B88D7551D29C9154E7"/>
            </w:placeholder>
            <w:text/>
          </w:sdtPr>
          <w:sdtEndPr/>
          <w:sdtContent>
            <w:tc>
              <w:tcPr>
                <w:tcW w:w="2891" w:type="pct"/>
                <w:tcBorders>
                  <w:top w:val="outset" w:sz="6" w:space="0" w:color="414142"/>
                  <w:left w:val="outset" w:sz="6" w:space="0" w:color="414142"/>
                  <w:bottom w:val="outset" w:sz="6" w:space="0" w:color="414142"/>
                  <w:right w:val="outset" w:sz="6" w:space="0" w:color="414142"/>
                </w:tcBorders>
                <w:hideMark/>
              </w:tcPr>
              <w:p w:rsidR="00894C55" w:rsidRPr="00175229" w:rsidRDefault="002052A5" w:rsidP="00A60BB5">
                <w:pPr>
                  <w:spacing w:after="0" w:line="240" w:lineRule="auto"/>
                  <w:ind w:left="123" w:right="140"/>
                  <w:jc w:val="both"/>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Valsts pārvaldes iekārtas likuma 98.p</w:t>
                </w:r>
                <w:r w:rsidR="00171ED2">
                  <w:rPr>
                    <w:rFonts w:ascii="Times New Roman" w:eastAsia="Times New Roman" w:hAnsi="Times New Roman" w:cs="Times New Roman"/>
                    <w:lang w:eastAsia="lv-LV"/>
                  </w:rPr>
                  <w:t>anta</w:t>
                </w:r>
                <w:r w:rsidRPr="00175229">
                  <w:rPr>
                    <w:rFonts w:ascii="Times New Roman" w:eastAsia="Times New Roman" w:hAnsi="Times New Roman" w:cs="Times New Roman"/>
                    <w:lang w:eastAsia="lv-LV"/>
                  </w:rPr>
                  <w:t xml:space="preserve"> trešā daļa, Valsts pārvaldes iekārtas likuma Pārejas noteikumu 25.p</w:t>
                </w:r>
                <w:r w:rsidR="00A246BF">
                  <w:rPr>
                    <w:rFonts w:ascii="Times New Roman" w:eastAsia="Times New Roman" w:hAnsi="Times New Roman" w:cs="Times New Roman"/>
                    <w:lang w:eastAsia="lv-LV"/>
                  </w:rPr>
                  <w:t>ants</w:t>
                </w:r>
                <w:r w:rsidRPr="00175229">
                  <w:rPr>
                    <w:rFonts w:ascii="Times New Roman" w:eastAsia="Times New Roman" w:hAnsi="Times New Roman" w:cs="Times New Roman"/>
                    <w:lang w:eastAsia="lv-LV"/>
                  </w:rPr>
                  <w:t>.</w:t>
                </w:r>
              </w:p>
            </w:tc>
          </w:sdtContent>
        </w:sdt>
      </w:tr>
      <w:tr w:rsidR="002052A5" w:rsidRPr="00175229" w:rsidTr="003D3DAA">
        <w:trPr>
          <w:trHeight w:val="372"/>
        </w:trPr>
        <w:tc>
          <w:tcPr>
            <w:tcW w:w="231"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2.</w:t>
            </w:r>
          </w:p>
        </w:tc>
        <w:tc>
          <w:tcPr>
            <w:tcW w:w="1878"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Pašreizējā situācija un problēmas, kuru risināšanai tiesību akta projekts izstrādāts, tiesiskā regulējuma mērķis un būtība</w:t>
            </w:r>
          </w:p>
        </w:tc>
        <w:tc>
          <w:tcPr>
            <w:tcW w:w="2891" w:type="pct"/>
            <w:tcBorders>
              <w:top w:val="outset" w:sz="6" w:space="0" w:color="414142"/>
              <w:left w:val="outset" w:sz="6" w:space="0" w:color="414142"/>
              <w:bottom w:val="outset" w:sz="6" w:space="0" w:color="414142"/>
              <w:right w:val="outset" w:sz="6" w:space="0" w:color="414142"/>
            </w:tcBorders>
            <w:hideMark/>
          </w:tcPr>
          <w:p w:rsidR="003F4D12" w:rsidRPr="00175229" w:rsidRDefault="000B11F8" w:rsidP="00A60BB5">
            <w:pPr>
              <w:spacing w:after="0" w:line="240" w:lineRule="auto"/>
              <w:ind w:left="123" w:right="140" w:firstLine="284"/>
              <w:jc w:val="both"/>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 xml:space="preserve">Valsts pārvaldes </w:t>
            </w:r>
            <w:r w:rsidR="00A819B4" w:rsidRPr="00175229">
              <w:rPr>
                <w:rFonts w:ascii="Times New Roman" w:eastAsia="Times New Roman" w:hAnsi="Times New Roman" w:cs="Times New Roman"/>
                <w:lang w:eastAsia="lv-LV"/>
              </w:rPr>
              <w:t>iekārtas likuma 98.p</w:t>
            </w:r>
            <w:r w:rsidR="002260FC">
              <w:rPr>
                <w:rFonts w:ascii="Times New Roman" w:eastAsia="Times New Roman" w:hAnsi="Times New Roman" w:cs="Times New Roman"/>
                <w:lang w:eastAsia="lv-LV"/>
              </w:rPr>
              <w:t>an</w:t>
            </w:r>
            <w:r w:rsidRPr="00175229">
              <w:rPr>
                <w:rFonts w:ascii="Times New Roman" w:eastAsia="Times New Roman" w:hAnsi="Times New Roman" w:cs="Times New Roman"/>
                <w:lang w:eastAsia="lv-LV"/>
              </w:rPr>
              <w:t>ta pirmā daļa nosaka, ka valsts pārvaldes pakalpojumus pēc iespējas sniedz viena klientu apkalpošanas centra ietvaros klātienē vai elektroniski arī tad, ja to sniegšanā ir iesaistītas vairākas iestādes vai citi tiesību subjekti.</w:t>
            </w:r>
            <w:r w:rsidR="003F4D12" w:rsidRPr="00175229">
              <w:rPr>
                <w:rFonts w:ascii="Times New Roman" w:eastAsia="Times New Roman" w:hAnsi="Times New Roman" w:cs="Times New Roman"/>
                <w:lang w:eastAsia="lv-LV"/>
              </w:rPr>
              <w:t xml:space="preserve"> </w:t>
            </w:r>
            <w:r w:rsidR="002052A5" w:rsidRPr="00175229">
              <w:rPr>
                <w:rFonts w:ascii="Times New Roman" w:eastAsia="Times New Roman" w:hAnsi="Times New Roman" w:cs="Times New Roman"/>
                <w:lang w:eastAsia="lv-LV"/>
              </w:rPr>
              <w:t xml:space="preserve">Lai </w:t>
            </w:r>
            <w:r w:rsidR="003F4D12" w:rsidRPr="00175229">
              <w:rPr>
                <w:rFonts w:ascii="Times New Roman" w:eastAsia="Times New Roman" w:hAnsi="Times New Roman" w:cs="Times New Roman"/>
                <w:lang w:eastAsia="lv-LV"/>
              </w:rPr>
              <w:t>uzlabotu sabiedrībai sniegto valsts</w:t>
            </w:r>
            <w:r w:rsidR="002052A5" w:rsidRPr="00175229">
              <w:rPr>
                <w:rFonts w:ascii="Times New Roman" w:eastAsia="Times New Roman" w:hAnsi="Times New Roman" w:cs="Times New Roman"/>
                <w:lang w:eastAsia="lv-LV"/>
              </w:rPr>
              <w:t xml:space="preserve"> pārvaldes pakalpojumu (turpmāk – </w:t>
            </w:r>
            <w:r w:rsidR="003F4D12" w:rsidRPr="00175229">
              <w:rPr>
                <w:rFonts w:ascii="Times New Roman" w:eastAsia="Times New Roman" w:hAnsi="Times New Roman" w:cs="Times New Roman"/>
                <w:lang w:eastAsia="lv-LV"/>
              </w:rPr>
              <w:t>pakalpojum</w:t>
            </w:r>
            <w:r w:rsidR="002052A5" w:rsidRPr="00175229">
              <w:rPr>
                <w:rFonts w:ascii="Times New Roman" w:eastAsia="Times New Roman" w:hAnsi="Times New Roman" w:cs="Times New Roman"/>
                <w:lang w:eastAsia="lv-LV"/>
              </w:rPr>
              <w:t xml:space="preserve">i) </w:t>
            </w:r>
            <w:r w:rsidR="003F4D12" w:rsidRPr="00175229">
              <w:rPr>
                <w:rFonts w:ascii="Times New Roman" w:eastAsia="Times New Roman" w:hAnsi="Times New Roman" w:cs="Times New Roman"/>
                <w:lang w:eastAsia="lv-LV"/>
              </w:rPr>
              <w:t>kvalitāti un pieejamību, 2015. un 2016.gadā tika izveidots valsts un pašvaldību vienotais klientu apkalpošanas</w:t>
            </w:r>
            <w:r w:rsidR="002052A5" w:rsidRPr="00175229">
              <w:rPr>
                <w:rFonts w:ascii="Times New Roman" w:eastAsia="Times New Roman" w:hAnsi="Times New Roman" w:cs="Times New Roman"/>
                <w:lang w:eastAsia="lv-LV"/>
              </w:rPr>
              <w:t xml:space="preserve"> centru</w:t>
            </w:r>
            <w:r w:rsidR="003F4D12" w:rsidRPr="00175229">
              <w:rPr>
                <w:rFonts w:ascii="Times New Roman" w:eastAsia="Times New Roman" w:hAnsi="Times New Roman" w:cs="Times New Roman"/>
                <w:lang w:eastAsia="lv-LV"/>
              </w:rPr>
              <w:t xml:space="preserve"> tīkls</w:t>
            </w:r>
            <w:r w:rsidR="002052A5" w:rsidRPr="00175229">
              <w:rPr>
                <w:rFonts w:ascii="Times New Roman" w:eastAsia="Times New Roman" w:hAnsi="Times New Roman" w:cs="Times New Roman"/>
                <w:lang w:eastAsia="lv-LV"/>
              </w:rPr>
              <w:t xml:space="preserve"> (turpmāk – vienotie klientu apkalpošanas centri)</w:t>
            </w:r>
            <w:r w:rsidR="003F4D12" w:rsidRPr="00175229">
              <w:rPr>
                <w:rFonts w:ascii="Times New Roman" w:eastAsia="Times New Roman" w:hAnsi="Times New Roman" w:cs="Times New Roman"/>
                <w:lang w:eastAsia="lv-LV"/>
              </w:rPr>
              <w:t>, kurš ietver 7</w:t>
            </w:r>
            <w:r w:rsidR="002052A5" w:rsidRPr="00175229">
              <w:rPr>
                <w:rFonts w:ascii="Times New Roman" w:eastAsia="Times New Roman" w:hAnsi="Times New Roman" w:cs="Times New Roman"/>
                <w:lang w:eastAsia="lv-LV"/>
              </w:rPr>
              <w:t>4</w:t>
            </w:r>
            <w:r w:rsidR="003F4D12" w:rsidRPr="00175229">
              <w:rPr>
                <w:rFonts w:ascii="Times New Roman" w:eastAsia="Times New Roman" w:hAnsi="Times New Roman" w:cs="Times New Roman"/>
                <w:lang w:eastAsia="lv-LV"/>
              </w:rPr>
              <w:t xml:space="preserve"> novada </w:t>
            </w:r>
            <w:r w:rsidR="002052A5" w:rsidRPr="00175229">
              <w:rPr>
                <w:rFonts w:ascii="Times New Roman" w:eastAsia="Times New Roman" w:hAnsi="Times New Roman" w:cs="Times New Roman"/>
                <w:lang w:eastAsia="lv-LV"/>
              </w:rPr>
              <w:t xml:space="preserve">nozīmes </w:t>
            </w:r>
            <w:r w:rsidR="003F4D12" w:rsidRPr="00175229">
              <w:rPr>
                <w:rFonts w:ascii="Times New Roman" w:eastAsia="Times New Roman" w:hAnsi="Times New Roman" w:cs="Times New Roman"/>
                <w:lang w:eastAsia="lv-LV"/>
              </w:rPr>
              <w:t>un 3 reģionālās nozīmes vienotos klientu apkalpošanas centrus visā Latvijas teritorijā.</w:t>
            </w:r>
          </w:p>
          <w:p w:rsidR="00160352" w:rsidRPr="00175229" w:rsidRDefault="00C966AF" w:rsidP="00A60BB5">
            <w:pPr>
              <w:spacing w:after="0" w:line="240" w:lineRule="auto"/>
              <w:ind w:left="123" w:right="140" w:firstLine="284"/>
              <w:jc w:val="both"/>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Sas</w:t>
            </w:r>
            <w:r w:rsidR="002052A5" w:rsidRPr="00175229">
              <w:rPr>
                <w:rFonts w:ascii="Times New Roman" w:eastAsia="Times New Roman" w:hAnsi="Times New Roman" w:cs="Times New Roman"/>
                <w:lang w:eastAsia="lv-LV"/>
              </w:rPr>
              <w:t>kaņā ar Ministru kabineta 2015.</w:t>
            </w:r>
            <w:r w:rsidRPr="00175229">
              <w:rPr>
                <w:rFonts w:ascii="Times New Roman" w:eastAsia="Times New Roman" w:hAnsi="Times New Roman" w:cs="Times New Roman"/>
                <w:lang w:eastAsia="lv-LV"/>
              </w:rPr>
              <w:t>gada 10.</w:t>
            </w:r>
            <w:r w:rsidR="002052A5" w:rsidRPr="00175229">
              <w:rPr>
                <w:rFonts w:ascii="Times New Roman" w:eastAsia="Times New Roman" w:hAnsi="Times New Roman" w:cs="Times New Roman"/>
                <w:lang w:eastAsia="lv-LV"/>
              </w:rPr>
              <w:t>janvāra rīkojumu Nr.</w:t>
            </w:r>
            <w:r w:rsidRPr="00175229">
              <w:rPr>
                <w:rFonts w:ascii="Times New Roman" w:eastAsia="Times New Roman" w:hAnsi="Times New Roman" w:cs="Times New Roman"/>
                <w:lang w:eastAsia="lv-LV"/>
              </w:rPr>
              <w:t xml:space="preserve">14 „Grozījumi Koncepcijā par publisko pakalpojumu </w:t>
            </w:r>
            <w:r w:rsidR="005F7899">
              <w:rPr>
                <w:rFonts w:ascii="Times New Roman" w:eastAsia="Times New Roman" w:hAnsi="Times New Roman" w:cs="Times New Roman"/>
                <w:lang w:eastAsia="lv-LV"/>
              </w:rPr>
              <w:t>sistēmas pilnveidi” (turpmāk </w:t>
            </w:r>
            <w:r w:rsidR="005F7899">
              <w:rPr>
                <w:rFonts w:ascii="Times New Roman" w:eastAsia="Times New Roman" w:hAnsi="Times New Roman" w:cs="Times New Roman"/>
                <w:lang w:eastAsia="lv-LV"/>
              </w:rPr>
              <w:noBreakHyphen/>
              <w:t> </w:t>
            </w:r>
            <w:r w:rsidR="002052A5" w:rsidRPr="00175229">
              <w:rPr>
                <w:rFonts w:ascii="Times New Roman" w:eastAsia="Times New Roman" w:hAnsi="Times New Roman" w:cs="Times New Roman"/>
                <w:lang w:eastAsia="lv-LV"/>
              </w:rPr>
              <w:t>K</w:t>
            </w:r>
            <w:r w:rsidRPr="00175229">
              <w:rPr>
                <w:rFonts w:ascii="Times New Roman" w:eastAsia="Times New Roman" w:hAnsi="Times New Roman" w:cs="Times New Roman"/>
                <w:lang w:eastAsia="lv-LV"/>
              </w:rPr>
              <w:t xml:space="preserve">oncepcija) </w:t>
            </w:r>
            <w:r w:rsidR="002052A5" w:rsidRPr="00175229">
              <w:rPr>
                <w:rFonts w:ascii="Times New Roman" w:eastAsia="Times New Roman" w:hAnsi="Times New Roman" w:cs="Times New Roman"/>
                <w:lang w:eastAsia="lv-LV"/>
              </w:rPr>
              <w:t xml:space="preserve">kopskaitā </w:t>
            </w:r>
            <w:r w:rsidRPr="00175229">
              <w:rPr>
                <w:rFonts w:ascii="Times New Roman" w:eastAsia="Times New Roman" w:hAnsi="Times New Roman" w:cs="Times New Roman"/>
                <w:lang w:eastAsia="lv-LV"/>
              </w:rPr>
              <w:t xml:space="preserve">plānots izveidot </w:t>
            </w:r>
            <w:r w:rsidR="00EE10D5" w:rsidRPr="00175229">
              <w:rPr>
                <w:rFonts w:ascii="Times New Roman" w:eastAsia="Times New Roman" w:hAnsi="Times New Roman" w:cs="Times New Roman"/>
                <w:lang w:eastAsia="lv-LV"/>
              </w:rPr>
              <w:t>vienot</w:t>
            </w:r>
            <w:r w:rsidR="002052A5" w:rsidRPr="00175229">
              <w:rPr>
                <w:rFonts w:ascii="Times New Roman" w:eastAsia="Times New Roman" w:hAnsi="Times New Roman" w:cs="Times New Roman"/>
                <w:lang w:eastAsia="lv-LV"/>
              </w:rPr>
              <w:t>o</w:t>
            </w:r>
            <w:r w:rsidR="00EE10D5" w:rsidRPr="00175229">
              <w:rPr>
                <w:rFonts w:ascii="Times New Roman" w:eastAsia="Times New Roman" w:hAnsi="Times New Roman" w:cs="Times New Roman"/>
                <w:lang w:eastAsia="lv-LV"/>
              </w:rPr>
              <w:t xml:space="preserve"> klientu apkalpošanas centr</w:t>
            </w:r>
            <w:r w:rsidR="002052A5" w:rsidRPr="00175229">
              <w:rPr>
                <w:rFonts w:ascii="Times New Roman" w:eastAsia="Times New Roman" w:hAnsi="Times New Roman" w:cs="Times New Roman"/>
                <w:lang w:eastAsia="lv-LV"/>
              </w:rPr>
              <w:t>u</w:t>
            </w:r>
            <w:r w:rsidRPr="00175229">
              <w:rPr>
                <w:rFonts w:ascii="Times New Roman" w:eastAsia="Times New Roman" w:hAnsi="Times New Roman" w:cs="Times New Roman"/>
                <w:lang w:eastAsia="lv-LV"/>
              </w:rPr>
              <w:t xml:space="preserve"> tīklu 89 novadu</w:t>
            </w:r>
            <w:r w:rsidR="002052A5" w:rsidRPr="00175229">
              <w:rPr>
                <w:rFonts w:ascii="Times New Roman" w:eastAsia="Times New Roman" w:hAnsi="Times New Roman" w:cs="Times New Roman"/>
                <w:lang w:eastAsia="lv-LV"/>
              </w:rPr>
              <w:t xml:space="preserve"> nozīmes,</w:t>
            </w:r>
            <w:r w:rsidRPr="00175229">
              <w:rPr>
                <w:rFonts w:ascii="Times New Roman" w:eastAsia="Times New Roman" w:hAnsi="Times New Roman" w:cs="Times New Roman"/>
                <w:lang w:eastAsia="lv-LV"/>
              </w:rPr>
              <w:t xml:space="preserve"> 21 reģionālās </w:t>
            </w:r>
            <w:r w:rsidR="002052A5" w:rsidRPr="00175229">
              <w:rPr>
                <w:rFonts w:ascii="Times New Roman" w:eastAsia="Times New Roman" w:hAnsi="Times New Roman" w:cs="Times New Roman"/>
                <w:lang w:eastAsia="lv-LV"/>
              </w:rPr>
              <w:t xml:space="preserve">nozīmes un 9 nacionālās nozīmes </w:t>
            </w:r>
            <w:r w:rsidRPr="00175229">
              <w:rPr>
                <w:rFonts w:ascii="Times New Roman" w:eastAsia="Times New Roman" w:hAnsi="Times New Roman" w:cs="Times New Roman"/>
                <w:lang w:eastAsia="lv-LV"/>
              </w:rPr>
              <w:t xml:space="preserve">attīstības centros. </w:t>
            </w:r>
            <w:r w:rsidR="00EE10D5" w:rsidRPr="00175229">
              <w:rPr>
                <w:rFonts w:ascii="Times New Roman" w:eastAsia="Times New Roman" w:hAnsi="Times New Roman" w:cs="Times New Roman"/>
                <w:lang w:eastAsia="lv-LV"/>
              </w:rPr>
              <w:t>Valsts budžeta dotācijas piešķiršanu vienoto klientu apkalpošanas centr</w:t>
            </w:r>
            <w:r w:rsidR="002052A5" w:rsidRPr="00175229">
              <w:rPr>
                <w:rFonts w:ascii="Times New Roman" w:eastAsia="Times New Roman" w:hAnsi="Times New Roman" w:cs="Times New Roman"/>
                <w:lang w:eastAsia="lv-LV"/>
              </w:rPr>
              <w:t>u izveidei un uzturēšanai 2015.</w:t>
            </w:r>
            <w:r w:rsidR="00EE10D5" w:rsidRPr="00175229">
              <w:rPr>
                <w:rFonts w:ascii="Times New Roman" w:eastAsia="Times New Roman" w:hAnsi="Times New Roman" w:cs="Times New Roman"/>
                <w:lang w:eastAsia="lv-LV"/>
              </w:rPr>
              <w:t>gadā noteica Ministru kabineta noteikumi Nr</w:t>
            </w:r>
            <w:r w:rsidR="002052A5" w:rsidRPr="00175229">
              <w:rPr>
                <w:rFonts w:ascii="Times New Roman" w:eastAsia="Times New Roman" w:hAnsi="Times New Roman" w:cs="Times New Roman"/>
                <w:lang w:eastAsia="lv-LV"/>
              </w:rPr>
              <w:t>.</w:t>
            </w:r>
            <w:r w:rsidR="00EE10D5" w:rsidRPr="00175229">
              <w:rPr>
                <w:rFonts w:ascii="Times New Roman" w:eastAsia="Times New Roman" w:hAnsi="Times New Roman" w:cs="Times New Roman"/>
                <w:lang w:eastAsia="lv-LV"/>
              </w:rPr>
              <w:t>260 “Kārtība, kādā pašvaldībām 2015.gadā piešķir valsts budžeta dotāciju Valsts un pašvaldību vienoto klientu apkalpošanas centru tīkla izveidei reģionu un novadu nozīmes attīstības centros”</w:t>
            </w:r>
            <w:r w:rsidR="002052A5" w:rsidRPr="00175229">
              <w:rPr>
                <w:rFonts w:ascii="Times New Roman" w:eastAsia="Times New Roman" w:hAnsi="Times New Roman" w:cs="Times New Roman"/>
                <w:lang w:eastAsia="lv-LV"/>
              </w:rPr>
              <w:t xml:space="preserve">, 2016.gadā - </w:t>
            </w:r>
            <w:r w:rsidR="00EE10D5" w:rsidRPr="00175229">
              <w:rPr>
                <w:rFonts w:ascii="Times New Roman" w:eastAsia="Times New Roman" w:hAnsi="Times New Roman" w:cs="Times New Roman"/>
                <w:lang w:eastAsia="lv-LV"/>
              </w:rPr>
              <w:t>Ministru kabineta noteikumi Nr.191 “Kārtība, kādā pašvaldībām 2016. gadā piešķir valsts budžeta dotāciju Valsts un pašvaldību vienoto klientu apkalpošanas centru tīkla uzturēšanai”.</w:t>
            </w:r>
            <w:r w:rsidR="002052A5" w:rsidRPr="00175229">
              <w:rPr>
                <w:rFonts w:ascii="Times New Roman" w:eastAsia="Times New Roman" w:hAnsi="Times New Roman" w:cs="Times New Roman"/>
                <w:lang w:eastAsia="lv-LV"/>
              </w:rPr>
              <w:t xml:space="preserve"> Kopumā</w:t>
            </w:r>
            <w:r w:rsidR="00EE10D5" w:rsidRPr="00175229">
              <w:rPr>
                <w:rFonts w:ascii="Times New Roman" w:eastAsia="Times New Roman" w:hAnsi="Times New Roman" w:cs="Times New Roman"/>
                <w:lang w:eastAsia="lv-LV"/>
              </w:rPr>
              <w:t xml:space="preserve"> </w:t>
            </w:r>
            <w:r w:rsidR="003F4D12" w:rsidRPr="00175229">
              <w:rPr>
                <w:rFonts w:ascii="Times New Roman" w:eastAsia="Times New Roman" w:hAnsi="Times New Roman" w:cs="Times New Roman"/>
                <w:lang w:eastAsia="lv-LV"/>
              </w:rPr>
              <w:t>59 pašvald</w:t>
            </w:r>
            <w:r w:rsidR="00DE1AAB" w:rsidRPr="00175229">
              <w:rPr>
                <w:rFonts w:ascii="Times New Roman" w:eastAsia="Times New Roman" w:hAnsi="Times New Roman" w:cs="Times New Roman"/>
                <w:lang w:eastAsia="lv-LV"/>
              </w:rPr>
              <w:t>ības saņēma valsts budžeta dotāciju vienoto klientu apkalpošanas centru izveidei</w:t>
            </w:r>
            <w:r w:rsidR="002052A5" w:rsidRPr="00175229">
              <w:rPr>
                <w:rFonts w:ascii="Times New Roman" w:eastAsia="Times New Roman" w:hAnsi="Times New Roman" w:cs="Times New Roman"/>
                <w:lang w:eastAsia="lv-LV"/>
              </w:rPr>
              <w:t xml:space="preserve">, </w:t>
            </w:r>
            <w:r w:rsidR="009701C4" w:rsidRPr="00175229">
              <w:rPr>
                <w:rFonts w:ascii="Times New Roman" w:eastAsia="Times New Roman" w:hAnsi="Times New Roman" w:cs="Times New Roman"/>
                <w:lang w:eastAsia="lv-LV"/>
              </w:rPr>
              <w:t xml:space="preserve">un, balstoties uz sadarbības līgumiem, </w:t>
            </w:r>
            <w:r w:rsidR="002052A5" w:rsidRPr="00175229">
              <w:rPr>
                <w:rFonts w:ascii="Times New Roman" w:eastAsia="Times New Roman" w:hAnsi="Times New Roman" w:cs="Times New Roman"/>
                <w:lang w:eastAsia="lv-LV"/>
              </w:rPr>
              <w:t xml:space="preserve">sniedz </w:t>
            </w:r>
            <w:r w:rsidR="009701C4" w:rsidRPr="00175229">
              <w:rPr>
                <w:rFonts w:ascii="Times New Roman" w:eastAsia="Times New Roman" w:hAnsi="Times New Roman" w:cs="Times New Roman"/>
                <w:lang w:eastAsia="lv-LV"/>
              </w:rPr>
              <w:t xml:space="preserve">tajos </w:t>
            </w:r>
            <w:r w:rsidR="002052A5" w:rsidRPr="00175229">
              <w:rPr>
                <w:rFonts w:ascii="Times New Roman" w:eastAsia="Times New Roman" w:hAnsi="Times New Roman" w:cs="Times New Roman"/>
                <w:lang w:eastAsia="lv-LV"/>
              </w:rPr>
              <w:t>gan valsts, gan attiecīgās pašvaldības pakalpojumus</w:t>
            </w:r>
            <w:r w:rsidR="009701C4" w:rsidRPr="00175229">
              <w:rPr>
                <w:rFonts w:ascii="Times New Roman" w:eastAsia="Times New Roman" w:hAnsi="Times New Roman" w:cs="Times New Roman"/>
                <w:lang w:eastAsia="lv-LV"/>
              </w:rPr>
              <w:t xml:space="preserve">, </w:t>
            </w:r>
            <w:r w:rsidR="002052A5" w:rsidRPr="00175229">
              <w:rPr>
                <w:rFonts w:ascii="Times New Roman" w:eastAsia="Times New Roman" w:hAnsi="Times New Roman" w:cs="Times New Roman"/>
                <w:lang w:eastAsia="lv-LV"/>
              </w:rPr>
              <w:t xml:space="preserve">Tomēr </w:t>
            </w:r>
            <w:r w:rsidR="00EE10D5" w:rsidRPr="00175229">
              <w:rPr>
                <w:rFonts w:ascii="Times New Roman" w:eastAsia="Times New Roman" w:hAnsi="Times New Roman" w:cs="Times New Roman"/>
                <w:lang w:eastAsia="lv-LV"/>
              </w:rPr>
              <w:t>līdz šim br</w:t>
            </w:r>
            <w:r w:rsidR="00160352" w:rsidRPr="00175229">
              <w:rPr>
                <w:rFonts w:ascii="Times New Roman" w:eastAsia="Times New Roman" w:hAnsi="Times New Roman" w:cs="Times New Roman"/>
                <w:lang w:eastAsia="lv-LV"/>
              </w:rPr>
              <w:t>īdim nav radīts normatīvais akts, kurš regulētu vienoto klientu apkalpošanas centru darbību.</w:t>
            </w:r>
          </w:p>
          <w:p w:rsidR="00EE10D5" w:rsidRPr="00175229" w:rsidRDefault="00160352" w:rsidP="00A60BB5">
            <w:pPr>
              <w:spacing w:after="0" w:line="240" w:lineRule="auto"/>
              <w:ind w:left="123" w:right="140" w:firstLine="142"/>
              <w:jc w:val="both"/>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Ministru kabineta noteikumu projekts “Valsts un pašvaldību vienoto klientu apkalpošanas centru veidi, sniegto pakalpojumu apjoms un pakalpojumu sniegšanas kārtība”</w:t>
            </w:r>
            <w:r w:rsidR="009701C4" w:rsidRPr="00175229">
              <w:rPr>
                <w:rFonts w:ascii="Times New Roman" w:eastAsia="Times New Roman" w:hAnsi="Times New Roman" w:cs="Times New Roman"/>
                <w:lang w:eastAsia="lv-LV"/>
              </w:rPr>
              <w:t xml:space="preserve"> </w:t>
            </w:r>
            <w:r w:rsidRPr="00175229">
              <w:rPr>
                <w:rFonts w:ascii="Times New Roman" w:eastAsia="Times New Roman" w:hAnsi="Times New Roman" w:cs="Times New Roman"/>
                <w:lang w:eastAsia="lv-LV"/>
              </w:rPr>
              <w:t>(</w:t>
            </w:r>
            <w:r w:rsidR="009701C4" w:rsidRPr="00175229">
              <w:rPr>
                <w:rFonts w:ascii="Times New Roman" w:eastAsia="Times New Roman" w:hAnsi="Times New Roman" w:cs="Times New Roman"/>
                <w:lang w:eastAsia="lv-LV"/>
              </w:rPr>
              <w:t xml:space="preserve">turpmāk - </w:t>
            </w:r>
            <w:r w:rsidRPr="00175229">
              <w:rPr>
                <w:rFonts w:ascii="Times New Roman" w:eastAsia="Times New Roman" w:hAnsi="Times New Roman" w:cs="Times New Roman"/>
                <w:lang w:eastAsia="lv-LV"/>
              </w:rPr>
              <w:t>noteikumu projekts) ir sagatavots ar mērķi radīt vienoto klientu apkalpošanas centru darbības tiesisko regulējumu, kas noteik</w:t>
            </w:r>
            <w:r w:rsidR="009701C4" w:rsidRPr="00175229">
              <w:rPr>
                <w:rFonts w:ascii="Times New Roman" w:eastAsia="Times New Roman" w:hAnsi="Times New Roman" w:cs="Times New Roman"/>
                <w:lang w:eastAsia="lv-LV"/>
              </w:rPr>
              <w:t>s</w:t>
            </w:r>
            <w:r w:rsidRPr="00175229">
              <w:rPr>
                <w:rFonts w:ascii="Times New Roman" w:eastAsia="Times New Roman" w:hAnsi="Times New Roman" w:cs="Times New Roman"/>
                <w:lang w:eastAsia="lv-LV"/>
              </w:rPr>
              <w:t xml:space="preserve"> vienoto klientu apkalpošanas centru</w:t>
            </w:r>
            <w:r w:rsidR="00D96C94" w:rsidRPr="00175229">
              <w:rPr>
                <w:rFonts w:ascii="Times New Roman" w:eastAsia="Times New Roman" w:hAnsi="Times New Roman" w:cs="Times New Roman"/>
                <w:lang w:eastAsia="lv-LV"/>
              </w:rPr>
              <w:t xml:space="preserve"> veidus,</w:t>
            </w:r>
            <w:r w:rsidR="007A7E92" w:rsidRPr="00175229">
              <w:rPr>
                <w:rFonts w:ascii="Times New Roman" w:eastAsia="Times New Roman" w:hAnsi="Times New Roman" w:cs="Times New Roman"/>
                <w:lang w:eastAsia="lv-LV"/>
              </w:rPr>
              <w:t xml:space="preserve"> to</w:t>
            </w:r>
            <w:r w:rsidR="00D96C94" w:rsidRPr="00175229">
              <w:rPr>
                <w:rFonts w:ascii="Times New Roman" w:eastAsia="Times New Roman" w:hAnsi="Times New Roman" w:cs="Times New Roman"/>
                <w:lang w:eastAsia="lv-LV"/>
              </w:rPr>
              <w:t xml:space="preserve"> darba organizāciju, </w:t>
            </w:r>
            <w:r w:rsidRPr="00175229">
              <w:rPr>
                <w:rFonts w:ascii="Times New Roman" w:eastAsia="Times New Roman" w:hAnsi="Times New Roman" w:cs="Times New Roman"/>
                <w:lang w:eastAsia="lv-LV"/>
              </w:rPr>
              <w:t>pakalpojumu sniegšanas apjomu</w:t>
            </w:r>
            <w:r w:rsidR="00D96C94" w:rsidRPr="00175229">
              <w:rPr>
                <w:rFonts w:ascii="Times New Roman" w:eastAsia="Times New Roman" w:hAnsi="Times New Roman" w:cs="Times New Roman"/>
                <w:lang w:eastAsia="lv-LV"/>
              </w:rPr>
              <w:t xml:space="preserve">, kārtību, kādā valsts tiešās pārvaldes iestāde var nodot savā </w:t>
            </w:r>
            <w:r w:rsidR="009701C4" w:rsidRPr="00175229">
              <w:rPr>
                <w:rFonts w:ascii="Times New Roman" w:eastAsia="Times New Roman" w:hAnsi="Times New Roman" w:cs="Times New Roman"/>
                <w:lang w:eastAsia="lv-LV"/>
              </w:rPr>
              <w:t>atbildībā</w:t>
            </w:r>
            <w:r w:rsidR="00D96C94" w:rsidRPr="00175229">
              <w:rPr>
                <w:rFonts w:ascii="Times New Roman" w:eastAsia="Times New Roman" w:hAnsi="Times New Roman" w:cs="Times New Roman"/>
                <w:lang w:eastAsia="lv-LV"/>
              </w:rPr>
              <w:t xml:space="preserve"> esošo pakalpojumu </w:t>
            </w:r>
            <w:r w:rsidR="009701C4" w:rsidRPr="00175229">
              <w:rPr>
                <w:rFonts w:ascii="Times New Roman" w:eastAsia="Times New Roman" w:hAnsi="Times New Roman" w:cs="Times New Roman"/>
                <w:lang w:eastAsia="lv-LV"/>
              </w:rPr>
              <w:t xml:space="preserve">sniegšanu </w:t>
            </w:r>
            <w:r w:rsidR="00D96C94" w:rsidRPr="00175229">
              <w:rPr>
                <w:rFonts w:ascii="Times New Roman" w:eastAsia="Times New Roman" w:hAnsi="Times New Roman" w:cs="Times New Roman"/>
                <w:lang w:eastAsia="lv-LV"/>
              </w:rPr>
              <w:t xml:space="preserve">vienotajiem </w:t>
            </w:r>
            <w:r w:rsidR="00D96C94" w:rsidRPr="00175229">
              <w:rPr>
                <w:rFonts w:ascii="Times New Roman" w:eastAsia="Times New Roman" w:hAnsi="Times New Roman" w:cs="Times New Roman"/>
                <w:lang w:eastAsia="lv-LV"/>
              </w:rPr>
              <w:lastRenderedPageBreak/>
              <w:t xml:space="preserve">klientu apkalpošanas centriem, kā arī sekmēs pašvaldību un valsts </w:t>
            </w:r>
            <w:r w:rsidR="009701C4" w:rsidRPr="00175229">
              <w:rPr>
                <w:rFonts w:ascii="Times New Roman" w:eastAsia="Times New Roman" w:hAnsi="Times New Roman" w:cs="Times New Roman"/>
                <w:lang w:eastAsia="lv-LV"/>
              </w:rPr>
              <w:t xml:space="preserve">tiešās </w:t>
            </w:r>
            <w:r w:rsidR="00D96C94" w:rsidRPr="00175229">
              <w:rPr>
                <w:rFonts w:ascii="Times New Roman" w:eastAsia="Times New Roman" w:hAnsi="Times New Roman" w:cs="Times New Roman"/>
                <w:lang w:eastAsia="lv-LV"/>
              </w:rPr>
              <w:t>pārval</w:t>
            </w:r>
            <w:r w:rsidR="009701C4" w:rsidRPr="00175229">
              <w:rPr>
                <w:rFonts w:ascii="Times New Roman" w:eastAsia="Times New Roman" w:hAnsi="Times New Roman" w:cs="Times New Roman"/>
                <w:lang w:eastAsia="lv-LV"/>
              </w:rPr>
              <w:t>des</w:t>
            </w:r>
            <w:r w:rsidR="00D96C94" w:rsidRPr="00175229">
              <w:rPr>
                <w:rFonts w:ascii="Times New Roman" w:eastAsia="Times New Roman" w:hAnsi="Times New Roman" w:cs="Times New Roman"/>
                <w:lang w:eastAsia="lv-LV"/>
              </w:rPr>
              <w:t xml:space="preserve"> izpratni par vienoto klientu apkalpošanas centru darbības principiem.</w:t>
            </w:r>
          </w:p>
          <w:p w:rsidR="007A7E92" w:rsidRPr="00175229" w:rsidRDefault="00C546AF" w:rsidP="00A60BB5">
            <w:pPr>
              <w:spacing w:after="0" w:line="240" w:lineRule="auto"/>
              <w:ind w:left="123" w:right="140" w:firstLine="284"/>
              <w:jc w:val="both"/>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Noteikumu projekta II</w:t>
            </w:r>
            <w:r w:rsidR="00A246BF">
              <w:rPr>
                <w:rFonts w:ascii="Times New Roman" w:eastAsia="Times New Roman" w:hAnsi="Times New Roman" w:cs="Times New Roman"/>
                <w:lang w:eastAsia="lv-LV"/>
              </w:rPr>
              <w:t xml:space="preserve"> </w:t>
            </w:r>
            <w:r w:rsidRPr="00175229">
              <w:rPr>
                <w:rFonts w:ascii="Times New Roman" w:eastAsia="Times New Roman" w:hAnsi="Times New Roman" w:cs="Times New Roman"/>
                <w:lang w:eastAsia="lv-LV"/>
              </w:rPr>
              <w:t>nodaļā ir noteikts, kas ir vienotai</w:t>
            </w:r>
            <w:r w:rsidR="00BF6AAD">
              <w:rPr>
                <w:rFonts w:ascii="Times New Roman" w:eastAsia="Times New Roman" w:hAnsi="Times New Roman" w:cs="Times New Roman"/>
                <w:lang w:eastAsia="lv-LV"/>
              </w:rPr>
              <w:t>s klientu apkalpošanas centrs,</w:t>
            </w:r>
            <w:r w:rsidRPr="00175229">
              <w:rPr>
                <w:rFonts w:ascii="Times New Roman" w:eastAsia="Times New Roman" w:hAnsi="Times New Roman" w:cs="Times New Roman"/>
                <w:lang w:eastAsia="lv-LV"/>
              </w:rPr>
              <w:t xml:space="preserve"> to veidi</w:t>
            </w:r>
            <w:r w:rsidR="00A60BB5">
              <w:rPr>
                <w:rFonts w:ascii="Times New Roman" w:eastAsia="Times New Roman" w:hAnsi="Times New Roman" w:cs="Times New Roman"/>
                <w:lang w:eastAsia="lv-LV"/>
              </w:rPr>
              <w:t xml:space="preserve">, kā arī aprakstīta kārtība, kādā izveido un likvidē vienoto klientu apkalpošanas centru. </w:t>
            </w:r>
            <w:r w:rsidR="009701C4" w:rsidRPr="00175229">
              <w:rPr>
                <w:rFonts w:ascii="Times New Roman" w:eastAsia="Times New Roman" w:hAnsi="Times New Roman" w:cs="Times New Roman"/>
                <w:lang w:eastAsia="lv-LV"/>
              </w:rPr>
              <w:t>K</w:t>
            </w:r>
            <w:r w:rsidRPr="00175229">
              <w:rPr>
                <w:rFonts w:ascii="Times New Roman" w:eastAsia="Times New Roman" w:hAnsi="Times New Roman" w:cs="Times New Roman"/>
                <w:lang w:eastAsia="lv-LV"/>
              </w:rPr>
              <w:t>atram vienotā klient</w:t>
            </w:r>
            <w:r w:rsidR="009701C4" w:rsidRPr="00175229">
              <w:rPr>
                <w:rFonts w:ascii="Times New Roman" w:eastAsia="Times New Roman" w:hAnsi="Times New Roman" w:cs="Times New Roman"/>
                <w:lang w:eastAsia="lv-LV"/>
              </w:rPr>
              <w:t>u</w:t>
            </w:r>
            <w:r w:rsidRPr="00175229">
              <w:rPr>
                <w:rFonts w:ascii="Times New Roman" w:eastAsia="Times New Roman" w:hAnsi="Times New Roman" w:cs="Times New Roman"/>
                <w:lang w:eastAsia="lv-LV"/>
              </w:rPr>
              <w:t xml:space="preserve"> apkalpošanas</w:t>
            </w:r>
            <w:r w:rsidR="009701C4" w:rsidRPr="00175229">
              <w:rPr>
                <w:rFonts w:ascii="Times New Roman" w:eastAsia="Times New Roman" w:hAnsi="Times New Roman" w:cs="Times New Roman"/>
                <w:lang w:eastAsia="lv-LV"/>
              </w:rPr>
              <w:t xml:space="preserve"> centra</w:t>
            </w:r>
            <w:r w:rsidRPr="00175229">
              <w:rPr>
                <w:rFonts w:ascii="Times New Roman" w:eastAsia="Times New Roman" w:hAnsi="Times New Roman" w:cs="Times New Roman"/>
                <w:lang w:eastAsia="lv-LV"/>
              </w:rPr>
              <w:t xml:space="preserve"> veidam ir noteikts tas pakalpojumu apjoms, kas tiek sniegts </w:t>
            </w:r>
            <w:r w:rsidR="009701C4" w:rsidRPr="00175229">
              <w:rPr>
                <w:rFonts w:ascii="Times New Roman" w:eastAsia="Times New Roman" w:hAnsi="Times New Roman" w:cs="Times New Roman"/>
                <w:lang w:eastAsia="lv-LV"/>
              </w:rPr>
              <w:t xml:space="preserve">attiecīgās </w:t>
            </w:r>
            <w:r w:rsidRPr="00175229">
              <w:rPr>
                <w:rFonts w:ascii="Times New Roman" w:eastAsia="Times New Roman" w:hAnsi="Times New Roman" w:cs="Times New Roman"/>
                <w:lang w:eastAsia="lv-LV"/>
              </w:rPr>
              <w:t>nozīmes vienotajā klientu apkalpošanas centrā.</w:t>
            </w:r>
            <w:r w:rsidR="00251684" w:rsidRPr="00175229">
              <w:rPr>
                <w:rFonts w:ascii="Times New Roman" w:eastAsia="Times New Roman" w:hAnsi="Times New Roman" w:cs="Times New Roman"/>
                <w:lang w:eastAsia="lv-LV"/>
              </w:rPr>
              <w:t xml:space="preserve"> Novada nozīmes vienotajā klientu apkalpošanas centrā sniedz pašvaldības pakalpojumus un pakalpojumu grozu, kas ir administratīvo pakalpojumu kopums, ko sniedz valsts un pašvaldību vienotajā klientu apkalpošanas centrā. Savukārt reģionālās nozīmes vienotajā klientu apkalpošanas centrā sniedz gan pašvaldības pakalpojumus, gan pakalpojumu grozu, gan arī vismaz divas tiešās pārvaldes iestādes vienuviet un klātienē piecas darbdienas nedēļā sniedz savā pārziņā esošos administratīvos pakalpojumus. Nacionālās nozīmes vienoto klientu apkalpošanas centru</w:t>
            </w:r>
            <w:r w:rsidRPr="00175229">
              <w:rPr>
                <w:rFonts w:ascii="Times New Roman" w:eastAsia="Times New Roman" w:hAnsi="Times New Roman" w:cs="Times New Roman"/>
                <w:lang w:eastAsia="lv-LV"/>
              </w:rPr>
              <w:t xml:space="preserve"> </w:t>
            </w:r>
            <w:r w:rsidR="00251684" w:rsidRPr="00175229">
              <w:rPr>
                <w:rFonts w:ascii="Times New Roman" w:eastAsia="Times New Roman" w:hAnsi="Times New Roman" w:cs="Times New Roman"/>
                <w:lang w:eastAsia="lv-LV"/>
              </w:rPr>
              <w:t>var veidot pašvaldība vai valsts tiešās pārvaldes iestāde, kur ir pieejami pašvaldības pakalpojumi, pakalpojumu grozs un vismaz četras tiešās pārvaldes iestādes sniedz savā pārziņā esošos administratīvos pakalpojumus.</w:t>
            </w:r>
          </w:p>
          <w:p w:rsidR="00AD4CA2" w:rsidRDefault="00251684" w:rsidP="00A60BB5">
            <w:pPr>
              <w:spacing w:after="0" w:line="240" w:lineRule="auto"/>
              <w:ind w:left="123" w:right="140" w:firstLine="284"/>
              <w:jc w:val="both"/>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Noteikumu projekta III</w:t>
            </w:r>
            <w:r w:rsidR="00A246BF">
              <w:rPr>
                <w:rFonts w:ascii="Times New Roman" w:eastAsia="Times New Roman" w:hAnsi="Times New Roman" w:cs="Times New Roman"/>
                <w:lang w:eastAsia="lv-LV"/>
              </w:rPr>
              <w:t xml:space="preserve"> </w:t>
            </w:r>
            <w:r w:rsidRPr="00175229">
              <w:rPr>
                <w:rFonts w:ascii="Times New Roman" w:eastAsia="Times New Roman" w:hAnsi="Times New Roman" w:cs="Times New Roman"/>
                <w:lang w:eastAsia="lv-LV"/>
              </w:rPr>
              <w:t>nodaļa nosaka kārtību, kā</w:t>
            </w:r>
            <w:r w:rsidR="005F7899">
              <w:rPr>
                <w:rFonts w:ascii="Times New Roman" w:eastAsia="Times New Roman" w:hAnsi="Times New Roman" w:cs="Times New Roman"/>
                <w:lang w:eastAsia="lv-LV"/>
              </w:rPr>
              <w:t>dā vienotajā klientu apkalpošanas centrā sniedz pakalpojumu grozu.</w:t>
            </w:r>
            <w:r w:rsidR="00AD4CA2">
              <w:rPr>
                <w:rFonts w:ascii="Times New Roman" w:eastAsia="Times New Roman" w:hAnsi="Times New Roman" w:cs="Times New Roman"/>
                <w:lang w:eastAsia="lv-LV"/>
              </w:rPr>
              <w:t xml:space="preserve"> </w:t>
            </w:r>
          </w:p>
          <w:p w:rsidR="002E228B" w:rsidRDefault="00AD4CA2" w:rsidP="00A60BB5">
            <w:pPr>
              <w:spacing w:after="0" w:line="240" w:lineRule="auto"/>
              <w:ind w:left="123" w:right="140" w:firstLine="284"/>
              <w:jc w:val="both"/>
              <w:rPr>
                <w:rFonts w:ascii="Times New Roman" w:eastAsia="Times New Roman" w:hAnsi="Times New Roman" w:cs="Times New Roman"/>
                <w:lang w:eastAsia="lv-LV"/>
              </w:rPr>
            </w:pPr>
            <w:r>
              <w:rPr>
                <w:rFonts w:ascii="Times New Roman" w:eastAsia="Times New Roman" w:hAnsi="Times New Roman" w:cs="Times New Roman"/>
                <w:lang w:eastAsia="lv-LV"/>
              </w:rPr>
              <w:t>Šajā nodaļā tiek aprakstīts, kā</w:t>
            </w:r>
            <w:r w:rsidR="00251684" w:rsidRPr="00175229">
              <w:rPr>
                <w:rFonts w:ascii="Times New Roman" w:eastAsia="Times New Roman" w:hAnsi="Times New Roman" w:cs="Times New Roman"/>
                <w:lang w:eastAsia="lv-LV"/>
              </w:rPr>
              <w:t xml:space="preserve"> no</w:t>
            </w:r>
            <w:r w:rsidR="00366E83" w:rsidRPr="00175229">
              <w:rPr>
                <w:rFonts w:ascii="Times New Roman" w:eastAsia="Times New Roman" w:hAnsi="Times New Roman" w:cs="Times New Roman"/>
                <w:lang w:eastAsia="lv-LV"/>
              </w:rPr>
              <w:t>t</w:t>
            </w:r>
            <w:r w:rsidR="00251684" w:rsidRPr="00175229">
              <w:rPr>
                <w:rFonts w:ascii="Times New Roman" w:eastAsia="Times New Roman" w:hAnsi="Times New Roman" w:cs="Times New Roman"/>
                <w:lang w:eastAsia="lv-LV"/>
              </w:rPr>
              <w:t>iek valsts tiešās pārvaldes iestādes</w:t>
            </w:r>
            <w:r w:rsidR="00366E83" w:rsidRPr="00175229">
              <w:rPr>
                <w:rFonts w:ascii="Times New Roman" w:eastAsia="Times New Roman" w:hAnsi="Times New Roman" w:cs="Times New Roman"/>
                <w:lang w:eastAsia="lv-LV"/>
              </w:rPr>
              <w:t xml:space="preserve"> </w:t>
            </w:r>
            <w:r w:rsidR="009701C4" w:rsidRPr="00175229">
              <w:rPr>
                <w:rFonts w:ascii="Times New Roman" w:eastAsia="Times New Roman" w:hAnsi="Times New Roman" w:cs="Times New Roman"/>
                <w:lang w:eastAsia="lv-LV"/>
              </w:rPr>
              <w:t>atbildībā</w:t>
            </w:r>
            <w:r w:rsidR="00366E83" w:rsidRPr="00175229">
              <w:rPr>
                <w:rFonts w:ascii="Times New Roman" w:eastAsia="Times New Roman" w:hAnsi="Times New Roman" w:cs="Times New Roman"/>
                <w:lang w:eastAsia="lv-LV"/>
              </w:rPr>
              <w:t xml:space="preserve"> esošo administratīvo pakalpojumu nodošana vienotajiem</w:t>
            </w:r>
            <w:r>
              <w:rPr>
                <w:rFonts w:ascii="Times New Roman" w:eastAsia="Times New Roman" w:hAnsi="Times New Roman" w:cs="Times New Roman"/>
                <w:lang w:eastAsia="lv-LV"/>
              </w:rPr>
              <w:t xml:space="preserve"> klientu apkalpošanas centriem, kā arī, kādā veidā tiek uzs</w:t>
            </w:r>
            <w:r w:rsidR="00706F37">
              <w:rPr>
                <w:rFonts w:ascii="Times New Roman" w:eastAsia="Times New Roman" w:hAnsi="Times New Roman" w:cs="Times New Roman"/>
                <w:lang w:eastAsia="lv-LV"/>
              </w:rPr>
              <w:t>ākta</w:t>
            </w:r>
            <w:r>
              <w:rPr>
                <w:rFonts w:ascii="Times New Roman" w:eastAsia="Times New Roman" w:hAnsi="Times New Roman" w:cs="Times New Roman"/>
                <w:lang w:eastAsia="lv-LV"/>
              </w:rPr>
              <w:t xml:space="preserve"> pakalpojumu groza sniegšana izveidotajā klientu apkalpošanas centrā.</w:t>
            </w:r>
            <w:r w:rsidR="002E228B">
              <w:rPr>
                <w:rFonts w:ascii="Times New Roman" w:eastAsia="Times New Roman" w:hAnsi="Times New Roman" w:cs="Times New Roman"/>
                <w:lang w:eastAsia="lv-LV"/>
              </w:rPr>
              <w:t xml:space="preserve"> </w:t>
            </w:r>
          </w:p>
          <w:p w:rsidR="00FD1801" w:rsidRPr="002E228B" w:rsidRDefault="002E228B" w:rsidP="00A60BB5">
            <w:pPr>
              <w:spacing w:after="0" w:line="240" w:lineRule="auto"/>
              <w:ind w:left="123" w:right="140" w:firstLine="284"/>
              <w:jc w:val="both"/>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 xml:space="preserve">Saskaņā ar Ministru kabineta 2015.gada 10.janvāra rīkojumu Nr.14 „Grozījumi Koncepcijā par publisko pakalpojumu </w:t>
            </w:r>
            <w:r>
              <w:rPr>
                <w:rFonts w:ascii="Times New Roman" w:eastAsia="Times New Roman" w:hAnsi="Times New Roman" w:cs="Times New Roman"/>
                <w:lang w:eastAsia="lv-LV"/>
              </w:rPr>
              <w:t>sistēmas pilnveidi, l</w:t>
            </w:r>
            <w:r w:rsidRPr="00AD4CA2">
              <w:rPr>
                <w:rFonts w:ascii="Times New Roman" w:eastAsia="Times New Roman" w:hAnsi="Times New Roman" w:cs="Times New Roman"/>
                <w:lang w:eastAsia="lv-LV"/>
              </w:rPr>
              <w:t xml:space="preserve">ai nodrošinātu vienveidīgu pieprasītāko </w:t>
            </w:r>
            <w:r>
              <w:rPr>
                <w:rFonts w:ascii="Times New Roman" w:eastAsia="Times New Roman" w:hAnsi="Times New Roman" w:cs="Times New Roman"/>
                <w:lang w:eastAsia="lv-LV"/>
              </w:rPr>
              <w:t>administratīvo pakalpojumu</w:t>
            </w:r>
            <w:r w:rsidRPr="00AD4CA2">
              <w:rPr>
                <w:rFonts w:ascii="Times New Roman" w:eastAsia="Times New Roman" w:hAnsi="Times New Roman" w:cs="Times New Roman"/>
                <w:lang w:eastAsia="lv-LV"/>
              </w:rPr>
              <w:t xml:space="preserve"> sniegšanu </w:t>
            </w:r>
            <w:r>
              <w:rPr>
                <w:rFonts w:ascii="Times New Roman" w:eastAsia="Times New Roman" w:hAnsi="Times New Roman" w:cs="Times New Roman"/>
                <w:lang w:eastAsia="lv-LV"/>
              </w:rPr>
              <w:t xml:space="preserve">vienotajos klientu apkalpošanas centros, </w:t>
            </w:r>
            <w:proofErr w:type="spellStart"/>
            <w:r>
              <w:rPr>
                <w:rFonts w:ascii="Times New Roman" w:eastAsia="Times New Roman" w:hAnsi="Times New Roman" w:cs="Times New Roman"/>
                <w:lang w:eastAsia="lv-LV"/>
              </w:rPr>
              <w:t>izmēģinājumprojekta</w:t>
            </w:r>
            <w:proofErr w:type="spellEnd"/>
            <w:r>
              <w:rPr>
                <w:rFonts w:ascii="Times New Roman" w:eastAsia="Times New Roman" w:hAnsi="Times New Roman" w:cs="Times New Roman"/>
                <w:lang w:eastAsia="lv-LV"/>
              </w:rPr>
              <w:t xml:space="preserve"> rezultātā tika izveidots pakalpojumu grozs, kas iekļauj </w:t>
            </w:r>
            <w:r w:rsidRPr="00AD4CA2">
              <w:rPr>
                <w:rFonts w:ascii="Times New Roman" w:eastAsia="Times New Roman" w:hAnsi="Times New Roman" w:cs="Times New Roman"/>
                <w:lang w:eastAsia="lv-LV"/>
              </w:rPr>
              <w:t xml:space="preserve">LAD, NVA, UR, PMLP, VID, VSAA, VZD pieprasītu, relatīvi vienkāršu un </w:t>
            </w:r>
            <w:r>
              <w:rPr>
                <w:rFonts w:ascii="Times New Roman" w:eastAsia="Times New Roman" w:hAnsi="Times New Roman" w:cs="Times New Roman"/>
                <w:lang w:eastAsia="lv-LV"/>
              </w:rPr>
              <w:t xml:space="preserve">administratīvo </w:t>
            </w:r>
            <w:r w:rsidRPr="00AD4CA2">
              <w:rPr>
                <w:rFonts w:ascii="Times New Roman" w:eastAsia="Times New Roman" w:hAnsi="Times New Roman" w:cs="Times New Roman"/>
                <w:lang w:eastAsia="lv-LV"/>
              </w:rPr>
              <w:t>pakalpojumu</w:t>
            </w:r>
            <w:r>
              <w:rPr>
                <w:rFonts w:ascii="Times New Roman" w:eastAsia="Times New Roman" w:hAnsi="Times New Roman" w:cs="Times New Roman"/>
                <w:lang w:eastAsia="lv-LV"/>
              </w:rPr>
              <w:t xml:space="preserve"> sarakstu. Noteikumu projektā ir noteikta shēma</w:t>
            </w:r>
            <w:r w:rsidR="00366E83" w:rsidRPr="0017522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kā valsts tiešās p</w:t>
            </w:r>
            <w:r w:rsidR="00C259FE">
              <w:rPr>
                <w:rFonts w:ascii="Times New Roman" w:eastAsia="Times New Roman" w:hAnsi="Times New Roman" w:cs="Times New Roman"/>
                <w:lang w:eastAsia="lv-LV"/>
              </w:rPr>
              <w:t>ār</w:t>
            </w:r>
            <w:r>
              <w:rPr>
                <w:rFonts w:ascii="Times New Roman" w:eastAsia="Times New Roman" w:hAnsi="Times New Roman" w:cs="Times New Roman"/>
                <w:lang w:eastAsia="lv-LV"/>
              </w:rPr>
              <w:t xml:space="preserve">valdes iestāde </w:t>
            </w:r>
            <w:r w:rsidR="00C259FE">
              <w:rPr>
                <w:rFonts w:ascii="Times New Roman" w:eastAsia="Times New Roman" w:hAnsi="Times New Roman" w:cs="Times New Roman"/>
                <w:lang w:eastAsia="lv-LV"/>
              </w:rPr>
              <w:t>var</w:t>
            </w:r>
            <w:r>
              <w:rPr>
                <w:rFonts w:ascii="Times New Roman" w:eastAsia="Times New Roman" w:hAnsi="Times New Roman" w:cs="Times New Roman"/>
                <w:lang w:eastAsia="lv-LV"/>
              </w:rPr>
              <w:t xml:space="preserve"> nodot administratīvo pakalpojumu vienotajiem </w:t>
            </w:r>
            <w:r w:rsidR="00706F37">
              <w:rPr>
                <w:rFonts w:ascii="Times New Roman" w:eastAsia="Times New Roman" w:hAnsi="Times New Roman" w:cs="Times New Roman"/>
                <w:lang w:eastAsia="lv-LV"/>
              </w:rPr>
              <w:t>klientu</w:t>
            </w:r>
            <w:r>
              <w:rPr>
                <w:rFonts w:ascii="Times New Roman" w:eastAsia="Times New Roman" w:hAnsi="Times New Roman" w:cs="Times New Roman"/>
                <w:lang w:eastAsia="lv-LV"/>
              </w:rPr>
              <w:t xml:space="preserve"> apkalpošanas centriem, iekļaujot to jau esošajā pakalpojumu grozā, kā arī par </w:t>
            </w:r>
            <w:r w:rsidR="00366E83" w:rsidRPr="00175229">
              <w:rPr>
                <w:rFonts w:ascii="Times New Roman" w:eastAsia="Times New Roman" w:hAnsi="Times New Roman" w:cs="Times New Roman"/>
                <w:lang w:eastAsia="lv-LV"/>
              </w:rPr>
              <w:t xml:space="preserve">laicīgu vienoto klientu apkalpošanas centru informēšanu par pakalpojumu groza izmaiņām un aktuālu saturu pakalpojumu vadības sistēmā </w:t>
            </w:r>
            <w:r w:rsidR="00366E83" w:rsidRPr="00175229">
              <w:rPr>
                <w:rFonts w:ascii="Times New Roman" w:eastAsia="Times New Roman" w:hAnsi="Times New Roman" w:cs="Times New Roman"/>
                <w:i/>
                <w:lang w:eastAsia="lv-LV"/>
              </w:rPr>
              <w:t>pakalpojumucentri.lv.</w:t>
            </w:r>
            <w:r w:rsidR="00AD4CA2">
              <w:rPr>
                <w:rFonts w:ascii="Times New Roman" w:eastAsia="Times New Roman" w:hAnsi="Times New Roman" w:cs="Times New Roman"/>
                <w:i/>
                <w:lang w:eastAsia="lv-LV"/>
              </w:rPr>
              <w:t xml:space="preserve"> </w:t>
            </w:r>
            <w:r w:rsidR="00366E83" w:rsidRPr="00175229">
              <w:rPr>
                <w:rFonts w:ascii="Times New Roman" w:eastAsia="Times New Roman" w:hAnsi="Times New Roman" w:cs="Times New Roman"/>
                <w:lang w:eastAsia="lv-LV"/>
              </w:rPr>
              <w:t xml:space="preserve">Pakalpojumu vadības sistēma </w:t>
            </w:r>
            <w:r w:rsidR="00366E83" w:rsidRPr="00175229">
              <w:rPr>
                <w:rFonts w:ascii="Times New Roman" w:eastAsia="Times New Roman" w:hAnsi="Times New Roman" w:cs="Times New Roman"/>
                <w:i/>
                <w:lang w:eastAsia="lv-LV"/>
              </w:rPr>
              <w:t xml:space="preserve">pakalpojumucentri.lv </w:t>
            </w:r>
            <w:r w:rsidR="00366E83" w:rsidRPr="00175229">
              <w:rPr>
                <w:rFonts w:ascii="Times New Roman" w:eastAsia="Times New Roman" w:hAnsi="Times New Roman" w:cs="Times New Roman"/>
                <w:lang w:eastAsia="lv-LV"/>
              </w:rPr>
              <w:t>(turpmāk – sistēma)</w:t>
            </w:r>
            <w:r w:rsidR="00366E83" w:rsidRPr="00175229">
              <w:rPr>
                <w:rFonts w:ascii="Times New Roman" w:eastAsia="Times New Roman" w:hAnsi="Times New Roman" w:cs="Times New Roman"/>
                <w:i/>
                <w:lang w:eastAsia="lv-LV"/>
              </w:rPr>
              <w:t xml:space="preserve"> </w:t>
            </w:r>
            <w:r w:rsidR="00366E83" w:rsidRPr="00175229">
              <w:rPr>
                <w:rFonts w:ascii="Times New Roman" w:eastAsia="Times New Roman" w:hAnsi="Times New Roman" w:cs="Times New Roman"/>
                <w:lang w:eastAsia="lv-LV"/>
              </w:rPr>
              <w:t>ir</w:t>
            </w:r>
            <w:r w:rsidR="00251684" w:rsidRPr="00175229">
              <w:rPr>
                <w:rFonts w:ascii="Times New Roman" w:eastAsia="Times New Roman" w:hAnsi="Times New Roman" w:cs="Times New Roman"/>
                <w:lang w:eastAsia="lv-LV"/>
              </w:rPr>
              <w:t xml:space="preserve"> </w:t>
            </w:r>
            <w:r w:rsidR="00366E83" w:rsidRPr="00175229">
              <w:rPr>
                <w:rFonts w:ascii="Times New Roman" w:eastAsia="Times New Roman" w:hAnsi="Times New Roman" w:cs="Times New Roman"/>
                <w:lang w:eastAsia="lv-LV"/>
              </w:rPr>
              <w:t xml:space="preserve">pašvaldības informācijas sistēma, kura ietver tehnisko līdzekļu un programmatūras kopumu datu aprites nodrošināšanai valsts un pašvaldību vienoto klientu apkalpošanas centru </w:t>
            </w:r>
            <w:r w:rsidR="00366E83" w:rsidRPr="00175229">
              <w:rPr>
                <w:rFonts w:ascii="Times New Roman" w:eastAsia="Times New Roman" w:hAnsi="Times New Roman" w:cs="Times New Roman"/>
                <w:lang w:eastAsia="lv-LV"/>
              </w:rPr>
              <w:lastRenderedPageBreak/>
              <w:t>darbībai. S</w:t>
            </w:r>
            <w:r w:rsidR="00FD1801" w:rsidRPr="00175229">
              <w:rPr>
                <w:rFonts w:ascii="Times New Roman" w:eastAsia="Times New Roman" w:hAnsi="Times New Roman" w:cs="Times New Roman"/>
                <w:lang w:eastAsia="lv-LV"/>
              </w:rPr>
              <w:t>istēmas uzturētājs ir</w:t>
            </w:r>
            <w:r w:rsidR="00366E83" w:rsidRPr="00175229">
              <w:rPr>
                <w:rFonts w:ascii="Times New Roman" w:eastAsia="Times New Roman" w:hAnsi="Times New Roman" w:cs="Times New Roman"/>
                <w:lang w:eastAsia="lv-LV"/>
              </w:rPr>
              <w:t xml:space="preserve"> Ventspils pilsētas pašvaldības iestāde “Ventspils Digitālais centrs”</w:t>
            </w:r>
            <w:r w:rsidR="009701C4" w:rsidRPr="00175229">
              <w:rPr>
                <w:rFonts w:ascii="Times New Roman" w:eastAsia="Times New Roman" w:hAnsi="Times New Roman" w:cs="Times New Roman"/>
                <w:lang w:eastAsia="lv-LV"/>
              </w:rPr>
              <w:t xml:space="preserve"> (turpmāk – VDC)</w:t>
            </w:r>
            <w:r w:rsidR="00366E83" w:rsidRPr="00175229">
              <w:rPr>
                <w:rFonts w:ascii="Times New Roman" w:eastAsia="Times New Roman" w:hAnsi="Times New Roman" w:cs="Times New Roman"/>
                <w:lang w:eastAsia="lv-LV"/>
              </w:rPr>
              <w:t>.</w:t>
            </w:r>
            <w:r w:rsidR="00C833D5" w:rsidRPr="00175229">
              <w:rPr>
                <w:rFonts w:ascii="Times New Roman" w:eastAsia="Times New Roman" w:hAnsi="Times New Roman" w:cs="Times New Roman"/>
                <w:lang w:eastAsia="lv-LV"/>
              </w:rPr>
              <w:t xml:space="preserve"> V</w:t>
            </w:r>
            <w:r w:rsidR="009701C4" w:rsidRPr="00175229">
              <w:rPr>
                <w:rFonts w:ascii="Times New Roman" w:eastAsia="Times New Roman" w:hAnsi="Times New Roman" w:cs="Times New Roman"/>
                <w:lang w:eastAsia="lv-LV"/>
              </w:rPr>
              <w:t xml:space="preserve">DC </w:t>
            </w:r>
            <w:r w:rsidR="00C833D5" w:rsidRPr="00175229">
              <w:rPr>
                <w:rFonts w:ascii="Times New Roman" w:eastAsia="Times New Roman" w:hAnsi="Times New Roman" w:cs="Times New Roman"/>
                <w:lang w:eastAsia="lv-LV"/>
              </w:rPr>
              <w:t xml:space="preserve">2015.gadā izveidoja, uztur un nodrošina sistēmas darbību, ar kuras palīdzību vienoto klientu apkalpošanas darbinieki reģistrē </w:t>
            </w:r>
            <w:r w:rsidR="009701C4" w:rsidRPr="00175229">
              <w:rPr>
                <w:rFonts w:ascii="Times New Roman" w:eastAsia="Times New Roman" w:hAnsi="Times New Roman" w:cs="Times New Roman"/>
                <w:lang w:eastAsia="lv-LV"/>
              </w:rPr>
              <w:t>pakalpojumu</w:t>
            </w:r>
            <w:r w:rsidR="00C833D5" w:rsidRPr="00175229">
              <w:rPr>
                <w:rFonts w:ascii="Times New Roman" w:eastAsia="Times New Roman" w:hAnsi="Times New Roman" w:cs="Times New Roman"/>
                <w:lang w:eastAsia="lv-LV"/>
              </w:rPr>
              <w:t xml:space="preserve"> pieteikumus, konsultācijas u</w:t>
            </w:r>
            <w:r w:rsidR="009701C4" w:rsidRPr="00175229">
              <w:rPr>
                <w:rFonts w:ascii="Times New Roman" w:eastAsia="Times New Roman" w:hAnsi="Times New Roman" w:cs="Times New Roman"/>
                <w:lang w:eastAsia="lv-LV"/>
              </w:rPr>
              <w:t>n, izmantojot dokumentu integrācijas vidi (DIV</w:t>
            </w:r>
            <w:r w:rsidR="00C833D5" w:rsidRPr="00175229">
              <w:rPr>
                <w:rFonts w:ascii="Times New Roman" w:eastAsia="Times New Roman" w:hAnsi="Times New Roman" w:cs="Times New Roman"/>
                <w:lang w:eastAsia="lv-LV"/>
              </w:rPr>
              <w:t>)</w:t>
            </w:r>
            <w:r w:rsidR="009701C4" w:rsidRPr="00175229">
              <w:rPr>
                <w:rFonts w:ascii="Times New Roman" w:eastAsia="Times New Roman" w:hAnsi="Times New Roman" w:cs="Times New Roman"/>
                <w:lang w:eastAsia="lv-LV"/>
              </w:rPr>
              <w:t>,</w:t>
            </w:r>
            <w:r w:rsidR="00C833D5" w:rsidRPr="00175229">
              <w:rPr>
                <w:rFonts w:ascii="Times New Roman" w:eastAsia="Times New Roman" w:hAnsi="Times New Roman" w:cs="Times New Roman"/>
                <w:lang w:eastAsia="lv-LV"/>
              </w:rPr>
              <w:t xml:space="preserve"> nosūta datus attiecīgām valsts tiešās pārvaldes iestādēm pakalpojuma izpildei. Vides aizsardzības un reģionālās attīstības ministrija</w:t>
            </w:r>
            <w:r w:rsidR="009C608F" w:rsidRPr="00175229">
              <w:rPr>
                <w:rFonts w:ascii="Times New Roman" w:eastAsia="Times New Roman" w:hAnsi="Times New Roman" w:cs="Times New Roman"/>
                <w:lang w:eastAsia="lv-LV"/>
              </w:rPr>
              <w:t xml:space="preserve"> (turpmāk – ministrija)</w:t>
            </w:r>
            <w:r w:rsidR="00C833D5" w:rsidRPr="00175229">
              <w:rPr>
                <w:rFonts w:ascii="Times New Roman" w:eastAsia="Times New Roman" w:hAnsi="Times New Roman" w:cs="Times New Roman"/>
                <w:lang w:eastAsia="lv-LV"/>
              </w:rPr>
              <w:t xml:space="preserve"> 2016.gadā noslēdz</w:t>
            </w:r>
            <w:r w:rsidR="00FD1801" w:rsidRPr="00175229">
              <w:rPr>
                <w:rFonts w:ascii="Times New Roman" w:eastAsia="Times New Roman" w:hAnsi="Times New Roman" w:cs="Times New Roman"/>
                <w:lang w:eastAsia="lv-LV"/>
              </w:rPr>
              <w:t>a</w:t>
            </w:r>
            <w:r w:rsidR="00C833D5" w:rsidRPr="00175229">
              <w:rPr>
                <w:rFonts w:ascii="Times New Roman" w:eastAsia="Times New Roman" w:hAnsi="Times New Roman" w:cs="Times New Roman"/>
                <w:lang w:eastAsia="lv-LV"/>
              </w:rPr>
              <w:t xml:space="preserve"> sadarbības līgumu ar Ventspils pils</w:t>
            </w:r>
            <w:r w:rsidR="00FD1801" w:rsidRPr="00175229">
              <w:rPr>
                <w:rFonts w:ascii="Times New Roman" w:eastAsia="Times New Roman" w:hAnsi="Times New Roman" w:cs="Times New Roman"/>
                <w:lang w:eastAsia="lv-LV"/>
              </w:rPr>
              <w:t>ētas domi par</w:t>
            </w:r>
            <w:r w:rsidR="00FD1801" w:rsidRPr="00175229">
              <w:rPr>
                <w:rFonts w:ascii="Times New Roman" w:hAnsi="Times New Roman" w:cs="Times New Roman"/>
              </w:rPr>
              <w:t xml:space="preserve"> </w:t>
            </w:r>
            <w:r w:rsidR="00FD1801" w:rsidRPr="00175229">
              <w:rPr>
                <w:rFonts w:ascii="Times New Roman" w:eastAsia="Times New Roman" w:hAnsi="Times New Roman" w:cs="Times New Roman"/>
                <w:lang w:eastAsia="lv-LV"/>
              </w:rPr>
              <w:t>informācijas un komunikācijas tīkla nodrošināšanu starp pašvaldībām un valsts iestādēm</w:t>
            </w:r>
            <w:r w:rsidR="009701C4" w:rsidRPr="00175229">
              <w:rPr>
                <w:rFonts w:ascii="Times New Roman" w:eastAsia="Times New Roman" w:hAnsi="Times New Roman" w:cs="Times New Roman"/>
                <w:lang w:eastAsia="lv-LV"/>
              </w:rPr>
              <w:t xml:space="preserve">. </w:t>
            </w:r>
            <w:r w:rsidR="00FD1801" w:rsidRPr="00175229">
              <w:rPr>
                <w:rFonts w:ascii="Times New Roman" w:eastAsia="Times New Roman" w:hAnsi="Times New Roman" w:cs="Times New Roman"/>
                <w:lang w:eastAsia="lv-LV"/>
              </w:rPr>
              <w:t>Saskaņā ar Ministru kabineta noteikumu Nr.191 “</w:t>
            </w:r>
            <w:r w:rsidR="009701C4" w:rsidRPr="00175229">
              <w:rPr>
                <w:rFonts w:ascii="Times New Roman" w:eastAsia="Times New Roman" w:hAnsi="Times New Roman" w:cs="Times New Roman"/>
                <w:lang w:eastAsia="lv-LV"/>
              </w:rPr>
              <w:t>Kārtība, kādā pašvaldībām 2016.</w:t>
            </w:r>
            <w:r w:rsidR="00FD1801" w:rsidRPr="00175229">
              <w:rPr>
                <w:rFonts w:ascii="Times New Roman" w:eastAsia="Times New Roman" w:hAnsi="Times New Roman" w:cs="Times New Roman"/>
                <w:lang w:eastAsia="lv-LV"/>
              </w:rPr>
              <w:t>gadā piešķir valsts budžeta dotāciju Valsts un pašvaldību vienoto klientu apkalpošanas centru tīkla uzturēšanai” 3.punkt</w:t>
            </w:r>
            <w:r w:rsidR="00603E09">
              <w:rPr>
                <w:rFonts w:ascii="Times New Roman" w:eastAsia="Times New Roman" w:hAnsi="Times New Roman" w:cs="Times New Roman"/>
                <w:lang w:eastAsia="lv-LV"/>
              </w:rPr>
              <w:t>u</w:t>
            </w:r>
            <w:r w:rsidR="009701C4" w:rsidRPr="00175229">
              <w:rPr>
                <w:rFonts w:ascii="Times New Roman" w:eastAsia="Times New Roman" w:hAnsi="Times New Roman" w:cs="Times New Roman"/>
                <w:lang w:eastAsia="lv-LV"/>
              </w:rPr>
              <w:t>,</w:t>
            </w:r>
            <w:r w:rsidR="00FD1801" w:rsidRPr="00175229">
              <w:rPr>
                <w:rFonts w:ascii="Times New Roman" w:eastAsia="Times New Roman" w:hAnsi="Times New Roman" w:cs="Times New Roman"/>
                <w:lang w:eastAsia="lv-LV"/>
              </w:rPr>
              <w:t xml:space="preserve"> Ventspils pilsētas domei tika piešķirta valsts budžeta dotācija sistēmas uzturēšan</w:t>
            </w:r>
            <w:r w:rsidR="009701C4" w:rsidRPr="00175229">
              <w:rPr>
                <w:rFonts w:ascii="Times New Roman" w:eastAsia="Times New Roman" w:hAnsi="Times New Roman" w:cs="Times New Roman"/>
                <w:lang w:eastAsia="lv-LV"/>
              </w:rPr>
              <w:t>ai</w:t>
            </w:r>
            <w:r w:rsidR="00FD1801" w:rsidRPr="00175229">
              <w:rPr>
                <w:rFonts w:ascii="Times New Roman" w:eastAsia="Times New Roman" w:hAnsi="Times New Roman" w:cs="Times New Roman"/>
                <w:lang w:eastAsia="lv-LV"/>
              </w:rPr>
              <w:t>.</w:t>
            </w:r>
            <w:r w:rsidR="00175229" w:rsidRPr="00175229">
              <w:rPr>
                <w:rFonts w:ascii="Times New Roman" w:eastAsia="Times New Roman" w:hAnsi="Times New Roman" w:cs="Times New Roman"/>
                <w:lang w:eastAsia="lv-LV"/>
              </w:rPr>
              <w:t xml:space="preserve"> </w:t>
            </w:r>
            <w:r w:rsidR="00FD1801" w:rsidRPr="00175229">
              <w:rPr>
                <w:rFonts w:ascii="Times New Roman" w:hAnsi="Times New Roman" w:cs="Times New Roman"/>
              </w:rPr>
              <w:t>Sākot ar 2020.gada 1.janvāri tiek plānots, ka sistēma būs Valsts reģionālās attīstības aģentūras pārziņā esošās Pakalpojumu sniegšanas un pārvaldības platformas sastāvdaļa.</w:t>
            </w:r>
          </w:p>
          <w:p w:rsidR="009C608F" w:rsidRPr="00175229" w:rsidRDefault="009C608F" w:rsidP="00A60BB5">
            <w:pPr>
              <w:spacing w:after="0" w:line="240" w:lineRule="auto"/>
              <w:ind w:left="123" w:right="140" w:firstLine="284"/>
              <w:jc w:val="both"/>
              <w:rPr>
                <w:rFonts w:ascii="Times New Roman" w:hAnsi="Times New Roman" w:cs="Times New Roman"/>
              </w:rPr>
            </w:pPr>
            <w:r w:rsidRPr="00175229">
              <w:rPr>
                <w:rFonts w:ascii="Times New Roman" w:hAnsi="Times New Roman" w:cs="Times New Roman"/>
              </w:rPr>
              <w:t xml:space="preserve">Noteikumu projekta 12.punkts regulē kārtību, kādā pašvaldība, saņemot valsts budžeta dotāciju vienotā klientu apkalpošanas centra izveidei, sistēmā identificējas un piekrīt sadarbības noteikumiem vienotā klientu apkalpošanas centra izveidē, darba organizācijā un pakalpojumu groza sniegšanā. Šobrīd, lai noteiktu pienākumus un tiesības pašvaldībai, iestādei un ministrijai vienotā klientu apkalpošanas centra darba organizācijā, tiek noslēgti sadarbības līgumi par kārtību, kādā iestāde, pašvaldība un ministrija sadarbojas, lai ar vienotā klientu apkalpošanas centra starpniecību nodrošinātu iestādes klientu apkalpošanu. Ņemot vērā to, ka šādu sadarbības līgumu skaits šobrīd ir aptuveni 500 un tas ir milzīgs </w:t>
            </w:r>
            <w:r w:rsidR="00175229" w:rsidRPr="00175229">
              <w:rPr>
                <w:rFonts w:ascii="Times New Roman" w:hAnsi="Times New Roman" w:cs="Times New Roman"/>
              </w:rPr>
              <w:t>administratīvs</w:t>
            </w:r>
            <w:r w:rsidRPr="00175229">
              <w:rPr>
                <w:rFonts w:ascii="Times New Roman" w:hAnsi="Times New Roman" w:cs="Times New Roman"/>
              </w:rPr>
              <w:t xml:space="preserve"> slogs visiem sadarbības līgumu līdzējiem, noteikumu projekts piedāvā alternatīvu risinājumu, kādā veidā pašvaldība un iestāde piekrīt iepriekš minētajiem sadarbības noteikumiem. </w:t>
            </w:r>
            <w:r w:rsidR="00BF1DCB" w:rsidRPr="00175229">
              <w:rPr>
                <w:rFonts w:ascii="Times New Roman" w:hAnsi="Times New Roman" w:cs="Times New Roman"/>
              </w:rPr>
              <w:t>Savukārt, tām pašvaldībām un iestādēm, kuras jau darbojas vienoto klientu apkalpošanas tīkla ietvaros un kuriem ir noslēgti augstāk minētie sadarbības līgumi, ir pienākums viena mēneša laikā pēc noteikumu projekta stāšanos spēkā identificēties sistēmā un piekrist sadarbības noteikumiem, tādā veidā nodrošinot to, ka līdz ar šo noteikumu stāšanos spēkā iepriekš noslēgtie sadarbības līgumi zaudē spēku.</w:t>
            </w:r>
          </w:p>
          <w:p w:rsidR="00BF1DCB" w:rsidRPr="00175229" w:rsidRDefault="00BF1DCB" w:rsidP="00A60BB5">
            <w:pPr>
              <w:spacing w:after="0" w:line="240" w:lineRule="auto"/>
              <w:ind w:left="123" w:right="140" w:firstLine="284"/>
              <w:jc w:val="both"/>
              <w:rPr>
                <w:rFonts w:ascii="Times New Roman" w:hAnsi="Times New Roman" w:cs="Times New Roman"/>
              </w:rPr>
            </w:pPr>
            <w:r w:rsidRPr="00175229">
              <w:rPr>
                <w:rFonts w:ascii="Times New Roman" w:hAnsi="Times New Roman" w:cs="Times New Roman"/>
              </w:rPr>
              <w:t>Noteik</w:t>
            </w:r>
            <w:r w:rsidR="00175229">
              <w:rPr>
                <w:rFonts w:ascii="Times New Roman" w:hAnsi="Times New Roman" w:cs="Times New Roman"/>
              </w:rPr>
              <w:t xml:space="preserve">umu projekta </w:t>
            </w:r>
            <w:r w:rsidR="002E228B">
              <w:rPr>
                <w:rFonts w:ascii="Times New Roman" w:hAnsi="Times New Roman" w:cs="Times New Roman"/>
              </w:rPr>
              <w:t>I</w:t>
            </w:r>
            <w:r w:rsidR="00175229">
              <w:rPr>
                <w:rFonts w:ascii="Times New Roman" w:hAnsi="Times New Roman" w:cs="Times New Roman"/>
              </w:rPr>
              <w:t>V</w:t>
            </w:r>
            <w:r w:rsidR="00A246BF">
              <w:rPr>
                <w:rFonts w:ascii="Times New Roman" w:hAnsi="Times New Roman" w:cs="Times New Roman"/>
              </w:rPr>
              <w:t xml:space="preserve"> </w:t>
            </w:r>
            <w:r w:rsidRPr="00175229">
              <w:rPr>
                <w:rFonts w:ascii="Times New Roman" w:hAnsi="Times New Roman" w:cs="Times New Roman"/>
              </w:rPr>
              <w:t>nodaļa nosaka vienoto klientu apkalpošanas centru darbības organizācijas nosacījumus, precizējot pašvaldības, valsts tiešās pārvaldes iestādes un ministrijas pienākumus vienoto klientu apkalpošanas centru izveidē un darbībā.</w:t>
            </w:r>
          </w:p>
          <w:p w:rsidR="00BF1DCB" w:rsidRPr="00175229" w:rsidRDefault="00363712" w:rsidP="00A60BB5">
            <w:pPr>
              <w:spacing w:after="0" w:line="240" w:lineRule="auto"/>
              <w:ind w:left="123" w:right="140"/>
              <w:jc w:val="both"/>
              <w:rPr>
                <w:rFonts w:ascii="Times New Roman" w:hAnsi="Times New Roman" w:cs="Times New Roman"/>
              </w:rPr>
            </w:pPr>
            <w:r w:rsidRPr="00175229">
              <w:rPr>
                <w:rFonts w:ascii="Times New Roman" w:hAnsi="Times New Roman" w:cs="Times New Roman"/>
              </w:rPr>
              <w:t>Noteikumu projek</w:t>
            </w:r>
            <w:r w:rsidR="00175229">
              <w:rPr>
                <w:rFonts w:ascii="Times New Roman" w:hAnsi="Times New Roman" w:cs="Times New Roman"/>
              </w:rPr>
              <w:t>ta 18.4, 19., 20. un 21.</w:t>
            </w:r>
            <w:r w:rsidRPr="00175229">
              <w:rPr>
                <w:rFonts w:ascii="Times New Roman" w:hAnsi="Times New Roman" w:cs="Times New Roman"/>
              </w:rPr>
              <w:t xml:space="preserve">punkts nosaka iespēju vienotā klientu apkalpošanas centra darbiniekam klienta vārdā valsts pārvaldes pakalpojumu portālā </w:t>
            </w:r>
            <w:r w:rsidRPr="00175229">
              <w:rPr>
                <w:rFonts w:ascii="Times New Roman" w:hAnsi="Times New Roman" w:cs="Times New Roman"/>
                <w:i/>
              </w:rPr>
              <w:t>latvija.lv</w:t>
            </w:r>
            <w:r w:rsidRPr="00175229">
              <w:rPr>
                <w:rFonts w:ascii="Times New Roman" w:hAnsi="Times New Roman" w:cs="Times New Roman"/>
              </w:rPr>
              <w:t xml:space="preserve"> pieteikt elektronisko pakalpojumu.</w:t>
            </w:r>
            <w:r w:rsidR="00F30DE0">
              <w:rPr>
                <w:rFonts w:ascii="Times New Roman" w:hAnsi="Times New Roman" w:cs="Times New Roman"/>
              </w:rPr>
              <w:t xml:space="preserve"> Fiziska </w:t>
            </w:r>
            <w:r w:rsidR="00F30DE0">
              <w:rPr>
                <w:rFonts w:ascii="Times New Roman" w:hAnsi="Times New Roman" w:cs="Times New Roman"/>
              </w:rPr>
              <w:lastRenderedPageBreak/>
              <w:t xml:space="preserve">persona Administratīvā procesa likuma izpratnē var pilnvarot vienotā klientu apkalpošanas centra darbinieku, lai pieteiktu elektronisko pakalpojumu valsts pārvaldes pakalpojumu portāla latvija.lv. </w:t>
            </w:r>
            <w:r w:rsidRPr="00175229">
              <w:rPr>
                <w:rFonts w:ascii="Times New Roman" w:hAnsi="Times New Roman" w:cs="Times New Roman"/>
              </w:rPr>
              <w:t>Šāds risinājums būs pieejams tikai tādiem elektroniskajiem pakalpojumiem, kuriem no 2020.gada 1.janvāra tiks nodrošināta attiecīgā funkcionalitāte.</w:t>
            </w:r>
          </w:p>
          <w:p w:rsidR="00251684" w:rsidRPr="00175229" w:rsidRDefault="00251684" w:rsidP="00A60BB5">
            <w:pPr>
              <w:spacing w:after="0" w:line="240" w:lineRule="auto"/>
              <w:ind w:left="123" w:right="140"/>
              <w:jc w:val="both"/>
              <w:rPr>
                <w:rFonts w:ascii="Times New Roman" w:eastAsia="Times New Roman" w:hAnsi="Times New Roman" w:cs="Times New Roman"/>
                <w:lang w:eastAsia="lv-LV"/>
              </w:rPr>
            </w:pPr>
          </w:p>
        </w:tc>
      </w:tr>
      <w:tr w:rsidR="002052A5" w:rsidRPr="00175229" w:rsidTr="003D3DAA">
        <w:trPr>
          <w:trHeight w:val="372"/>
        </w:trPr>
        <w:tc>
          <w:tcPr>
            <w:tcW w:w="231"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lastRenderedPageBreak/>
              <w:t>3.</w:t>
            </w:r>
          </w:p>
        </w:tc>
        <w:tc>
          <w:tcPr>
            <w:tcW w:w="1878"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Projekta izstrādē iesaistītās institūcijas</w:t>
            </w:r>
          </w:p>
        </w:tc>
        <w:tc>
          <w:tcPr>
            <w:tcW w:w="2891" w:type="pct"/>
            <w:tcBorders>
              <w:top w:val="outset" w:sz="6" w:space="0" w:color="414142"/>
              <w:left w:val="outset" w:sz="6" w:space="0" w:color="414142"/>
              <w:bottom w:val="outset" w:sz="6" w:space="0" w:color="414142"/>
              <w:right w:val="outset" w:sz="6" w:space="0" w:color="414142"/>
            </w:tcBorders>
            <w:hideMark/>
          </w:tcPr>
          <w:p w:rsidR="00894C55" w:rsidRPr="00175229" w:rsidRDefault="00175229" w:rsidP="00A60BB5">
            <w:pPr>
              <w:spacing w:after="0" w:line="240" w:lineRule="auto"/>
              <w:ind w:left="123" w:right="140" w:firstLine="284"/>
              <w:jc w:val="both"/>
              <w:rPr>
                <w:rFonts w:ascii="Times New Roman" w:eastAsia="Times New Roman" w:hAnsi="Times New Roman" w:cs="Times New Roman"/>
                <w:lang w:eastAsia="lv-LV"/>
              </w:rPr>
            </w:pPr>
            <w:r>
              <w:rPr>
                <w:rFonts w:ascii="Times New Roman" w:hAnsi="Times New Roman"/>
              </w:rPr>
              <w:t>N</w:t>
            </w:r>
            <w:r w:rsidRPr="00175229">
              <w:rPr>
                <w:rFonts w:ascii="Times New Roman" w:hAnsi="Times New Roman"/>
              </w:rPr>
              <w:t xml:space="preserve">oteikumu </w:t>
            </w:r>
            <w:r>
              <w:rPr>
                <w:rFonts w:ascii="Times New Roman" w:hAnsi="Times New Roman"/>
              </w:rPr>
              <w:t xml:space="preserve">projekta </w:t>
            </w:r>
            <w:r w:rsidRPr="00175229">
              <w:rPr>
                <w:rFonts w:ascii="Times New Roman" w:hAnsi="Times New Roman"/>
              </w:rPr>
              <w:t>izstrādei ar ministrijas 2016.gada 17.jūnija rīkojumu Nr.163</w:t>
            </w:r>
            <w:r>
              <w:rPr>
                <w:rFonts w:ascii="Times New Roman" w:hAnsi="Times New Roman"/>
              </w:rPr>
              <w:t xml:space="preserve"> “Par darba </w:t>
            </w:r>
            <w:r w:rsidRPr="00175229">
              <w:rPr>
                <w:rFonts w:ascii="Times New Roman" w:hAnsi="Times New Roman" w:cs="Times New Roman"/>
              </w:rPr>
              <w:t xml:space="preserve">grupas izveidi </w:t>
            </w:r>
            <w:r w:rsidRPr="00175229">
              <w:rPr>
                <w:rFonts w:ascii="Times New Roman" w:hAnsi="Times New Roman" w:cs="Times New Roman"/>
                <w:bCs/>
              </w:rPr>
              <w:t>Ministru kabineta noteikumu projekta izstrādei</w:t>
            </w:r>
            <w:r>
              <w:rPr>
                <w:rFonts w:ascii="Times New Roman" w:hAnsi="Times New Roman" w:cs="Times New Roman"/>
                <w:bCs/>
              </w:rPr>
              <w:t xml:space="preserve">” </w:t>
            </w:r>
            <w:r w:rsidRPr="00175229">
              <w:rPr>
                <w:rFonts w:ascii="Times New Roman" w:hAnsi="Times New Roman" w:cs="Times New Roman"/>
              </w:rPr>
              <w:t>izveidota starpinstitūciju darba grupa</w:t>
            </w:r>
            <w:r>
              <w:rPr>
                <w:rFonts w:ascii="Times New Roman" w:hAnsi="Times New Roman" w:cs="Times New Roman"/>
              </w:rPr>
              <w:t xml:space="preserve">, kurā </w:t>
            </w:r>
            <w:r w:rsidRPr="00175229">
              <w:rPr>
                <w:rFonts w:ascii="Times New Roman" w:hAnsi="Times New Roman"/>
              </w:rPr>
              <w:t xml:space="preserve">pieaicināti Valsts sociālās apdrošināšanas aģentūras, Valsts reģionālās attīstības aģentūras, nodarbinātības valsts aģentūras, Valsts ieņēmumu dienesta, Zemkopības ministrijas, Labklājības ministrijas, Uzņēmumu reģistra, Latvijas Darba devēju konfederācijas, Latvijas Pašvaldību savienības, Rīgas domes, Pilsonības un migrācijas lietu pārvaldes, Valsts zemes dienesta, Valsts kases, Valsts kancelejas, Latvijas Informācijas un komunikāciju tehnoloģijas asociācijas, Liepājas pilsētas domes, </w:t>
            </w:r>
            <w:proofErr w:type="spellStart"/>
            <w:r w:rsidRPr="00175229">
              <w:rPr>
                <w:rFonts w:ascii="Times New Roman" w:hAnsi="Times New Roman"/>
              </w:rPr>
              <w:t>Pārresoru</w:t>
            </w:r>
            <w:proofErr w:type="spellEnd"/>
            <w:r w:rsidRPr="00175229">
              <w:rPr>
                <w:rFonts w:ascii="Times New Roman" w:hAnsi="Times New Roman"/>
              </w:rPr>
              <w:t xml:space="preserve"> koordinācijas centra un Latvijas ģeotelpiskās informācijas aģentūras pārstāvji.</w:t>
            </w:r>
          </w:p>
        </w:tc>
      </w:tr>
      <w:tr w:rsidR="002052A5" w:rsidRPr="00175229" w:rsidTr="00A246BF">
        <w:tc>
          <w:tcPr>
            <w:tcW w:w="231"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4.</w:t>
            </w:r>
          </w:p>
        </w:tc>
        <w:tc>
          <w:tcPr>
            <w:tcW w:w="1878"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Cita informācija</w:t>
            </w:r>
          </w:p>
        </w:tc>
        <w:tc>
          <w:tcPr>
            <w:tcW w:w="2891" w:type="pct"/>
            <w:tcBorders>
              <w:top w:val="outset" w:sz="6" w:space="0" w:color="414142"/>
              <w:left w:val="outset" w:sz="6" w:space="0" w:color="414142"/>
              <w:bottom w:val="outset" w:sz="6" w:space="0" w:color="414142"/>
              <w:right w:val="outset" w:sz="6" w:space="0" w:color="414142"/>
            </w:tcBorders>
            <w:shd w:val="clear" w:color="auto" w:fill="auto"/>
            <w:hideMark/>
          </w:tcPr>
          <w:p w:rsidR="00A246BF" w:rsidRPr="00A246BF" w:rsidRDefault="00171ED2" w:rsidP="00A60BB5">
            <w:pPr>
              <w:spacing w:after="0" w:line="240" w:lineRule="auto"/>
              <w:ind w:left="123" w:right="140" w:firstLine="284"/>
              <w:jc w:val="both"/>
              <w:rPr>
                <w:rFonts w:ascii="Times New Roman" w:hAnsi="Times New Roman" w:cs="Times New Roman"/>
              </w:rPr>
            </w:pPr>
            <w:r w:rsidRPr="00A246BF">
              <w:rPr>
                <w:rFonts w:ascii="Times New Roman" w:hAnsi="Times New Roman" w:cs="Times New Roman"/>
              </w:rPr>
              <w:t xml:space="preserve">Valsts </w:t>
            </w:r>
            <w:r w:rsidR="00A246BF" w:rsidRPr="00A246BF">
              <w:rPr>
                <w:rFonts w:ascii="Times New Roman" w:hAnsi="Times New Roman" w:cs="Times New Roman"/>
              </w:rPr>
              <w:t>pārvaldes iekārtas likums uzdo</w:t>
            </w:r>
            <w:r w:rsidR="00A246BF">
              <w:rPr>
                <w:rFonts w:ascii="Times New Roman" w:hAnsi="Times New Roman" w:cs="Times New Roman"/>
              </w:rPr>
              <w:t>d</w:t>
            </w:r>
            <w:r w:rsidR="00A246BF" w:rsidRPr="00A246BF">
              <w:rPr>
                <w:rFonts w:ascii="Times New Roman" w:hAnsi="Times New Roman" w:cs="Times New Roman"/>
              </w:rPr>
              <w:t xml:space="preserve"> izstrādāt četrus savstarpēji </w:t>
            </w:r>
            <w:r w:rsidR="00A246BF">
              <w:rPr>
                <w:rFonts w:ascii="Times New Roman" w:hAnsi="Times New Roman" w:cs="Times New Roman"/>
              </w:rPr>
              <w:t xml:space="preserve">tematiski </w:t>
            </w:r>
            <w:r w:rsidR="00A246BF" w:rsidRPr="00A246BF">
              <w:rPr>
                <w:rFonts w:ascii="Times New Roman" w:hAnsi="Times New Roman" w:cs="Times New Roman"/>
              </w:rPr>
              <w:t xml:space="preserve">saistītus Ministru kabineta noteikumu projektus: </w:t>
            </w:r>
          </w:p>
          <w:p w:rsidR="00A246BF" w:rsidRPr="00A246BF" w:rsidRDefault="00A246BF" w:rsidP="00A60BB5">
            <w:pPr>
              <w:spacing w:after="0" w:line="240" w:lineRule="auto"/>
              <w:ind w:left="123" w:right="140" w:firstLine="284"/>
              <w:jc w:val="both"/>
              <w:rPr>
                <w:rFonts w:ascii="Times New Roman" w:hAnsi="Times New Roman" w:cs="Times New Roman"/>
              </w:rPr>
            </w:pPr>
            <w:r w:rsidRPr="00A246BF">
              <w:rPr>
                <w:rFonts w:ascii="Times New Roman" w:hAnsi="Times New Roman" w:cs="Times New Roman"/>
              </w:rPr>
              <w:t>1) 97</w:t>
            </w:r>
            <w:r w:rsidR="00171ED2" w:rsidRPr="00A246BF">
              <w:rPr>
                <w:rFonts w:ascii="Times New Roman" w:hAnsi="Times New Roman" w:cs="Times New Roman"/>
              </w:rPr>
              <w:t>.</w:t>
            </w:r>
            <w:r w:rsidRPr="00A246BF">
              <w:rPr>
                <w:rFonts w:ascii="Times New Roman" w:hAnsi="Times New Roman" w:cs="Times New Roman"/>
              </w:rPr>
              <w:t>pants nosaka izstrādāt valsts pārvaldes pakalpojumu uzskaites, kvalitātes kontroles un sniegšanas kārtību;</w:t>
            </w:r>
          </w:p>
          <w:p w:rsidR="00894C55" w:rsidRPr="00A246BF" w:rsidRDefault="00A246BF" w:rsidP="00A60BB5">
            <w:pPr>
              <w:spacing w:after="0" w:line="240" w:lineRule="auto"/>
              <w:ind w:left="123" w:right="140" w:firstLine="284"/>
              <w:jc w:val="both"/>
              <w:rPr>
                <w:rFonts w:ascii="Times New Roman" w:hAnsi="Times New Roman" w:cs="Times New Roman"/>
              </w:rPr>
            </w:pPr>
            <w:r w:rsidRPr="00A246BF">
              <w:rPr>
                <w:rFonts w:ascii="Times New Roman" w:hAnsi="Times New Roman" w:cs="Times New Roman"/>
              </w:rPr>
              <w:t xml:space="preserve">2) 98.pants – </w:t>
            </w:r>
            <w:r>
              <w:rPr>
                <w:rFonts w:ascii="Times New Roman" w:hAnsi="Times New Roman" w:cs="Times New Roman"/>
              </w:rPr>
              <w:t>noteikt</w:t>
            </w:r>
            <w:r w:rsidRPr="00A246BF">
              <w:rPr>
                <w:rFonts w:ascii="Times New Roman" w:hAnsi="Times New Roman" w:cs="Times New Roman"/>
              </w:rPr>
              <w:t xml:space="preserve"> valsts pārvaldes vienoto klientu apkalpošanas centru veidus, sniegto pakalpojumu apjomu un pakalpojumu sniegšanas kārtību;</w:t>
            </w:r>
          </w:p>
          <w:p w:rsidR="00A246BF" w:rsidRPr="00A246BF" w:rsidRDefault="00A246BF" w:rsidP="00A60BB5">
            <w:pPr>
              <w:spacing w:after="0" w:line="240" w:lineRule="auto"/>
              <w:ind w:left="123" w:right="140" w:firstLine="284"/>
              <w:jc w:val="both"/>
              <w:rPr>
                <w:rFonts w:ascii="Times New Roman" w:hAnsi="Times New Roman" w:cs="Times New Roman"/>
              </w:rPr>
            </w:pPr>
            <w:r w:rsidRPr="00A246BF">
              <w:rPr>
                <w:rFonts w:ascii="Times New Roman" w:hAnsi="Times New Roman" w:cs="Times New Roman"/>
              </w:rPr>
              <w:t>3) 99.pants – noteikt kārtību, kādā tiek veikta valsts pārvaldes pakalpojumu elektronizācija un nodrošināta e-pakalpojumu pieejamība;</w:t>
            </w:r>
          </w:p>
          <w:p w:rsidR="00A246BF" w:rsidRPr="00175229" w:rsidRDefault="00A246BF" w:rsidP="00A60BB5">
            <w:pPr>
              <w:spacing w:after="0" w:line="240" w:lineRule="auto"/>
              <w:ind w:left="123" w:right="140" w:firstLine="284"/>
              <w:jc w:val="both"/>
              <w:rPr>
                <w:lang w:eastAsia="lv-LV"/>
              </w:rPr>
            </w:pPr>
            <w:r w:rsidRPr="00A246BF">
              <w:rPr>
                <w:rFonts w:ascii="Times New Roman" w:hAnsi="Times New Roman" w:cs="Times New Roman"/>
              </w:rPr>
              <w:t xml:space="preserve">4) 100.pants </w:t>
            </w:r>
            <w:r>
              <w:rPr>
                <w:rFonts w:ascii="Times New Roman" w:hAnsi="Times New Roman" w:cs="Times New Roman"/>
              </w:rPr>
              <w:t>–</w:t>
            </w:r>
            <w:r w:rsidRPr="00A246BF">
              <w:rPr>
                <w:rFonts w:ascii="Times New Roman" w:hAnsi="Times New Roman" w:cs="Times New Roman"/>
              </w:rPr>
              <w:t xml:space="preserve"> noteikt valsts pārvaldes pakalpojumu portāla pārzini, viņa pienākumus un atbildību, iestādes pienākumus un atbildību, valsts pārvaldes pakalpojumu portāla izmantošanas un pārvaldības kārtību, kā arī pakalpojumu kataloga vešanas kārtību un tajā ietveramo informāciju.</w:t>
            </w:r>
          </w:p>
        </w:tc>
      </w:tr>
    </w:tbl>
    <w:p w:rsidR="00894C55" w:rsidRPr="00175229" w:rsidRDefault="00894C55" w:rsidP="00A60BB5">
      <w:pPr>
        <w:spacing w:after="0" w:line="240" w:lineRule="auto"/>
        <w:ind w:firstLine="301"/>
        <w:rPr>
          <w:rFonts w:ascii="Times New Roman" w:eastAsia="Times New Roman" w:hAnsi="Times New Roman" w:cs="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807"/>
        <w:gridCol w:w="5795"/>
      </w:tblGrid>
      <w:tr w:rsidR="002052A5" w:rsidRPr="00175229" w:rsidTr="00894C55">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b/>
                <w:bCs/>
                <w:lang w:eastAsia="lv-LV"/>
              </w:rPr>
            </w:pPr>
            <w:r w:rsidRPr="00175229">
              <w:rPr>
                <w:rFonts w:ascii="Times New Roman" w:eastAsia="Times New Roman" w:hAnsi="Times New Roman" w:cs="Times New Roman"/>
                <w:b/>
                <w:bCs/>
                <w:lang w:eastAsia="lv-LV"/>
              </w:rPr>
              <w:t>II.</w:t>
            </w:r>
            <w:r w:rsidR="0050178F" w:rsidRPr="00175229">
              <w:rPr>
                <w:rFonts w:ascii="Times New Roman" w:eastAsia="Times New Roman" w:hAnsi="Times New Roman" w:cs="Times New Roman"/>
                <w:b/>
                <w:bCs/>
                <w:lang w:eastAsia="lv-LV"/>
              </w:rPr>
              <w:t> </w:t>
            </w:r>
            <w:r w:rsidRPr="00175229">
              <w:rPr>
                <w:rFonts w:ascii="Times New Roman" w:eastAsia="Times New Roman" w:hAnsi="Times New Roman" w:cs="Times New Roman"/>
                <w:b/>
                <w:bCs/>
                <w:lang w:eastAsia="lv-LV"/>
              </w:rPr>
              <w:t>Tiesību akta projekta ietekme uz sabiedrību, tautsaimniecības attīstību un administratīvo slogu</w:t>
            </w:r>
          </w:p>
        </w:tc>
      </w:tr>
      <w:tr w:rsidR="002052A5" w:rsidRPr="00175229"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 xml:space="preserve">Sabiedrības </w:t>
            </w:r>
            <w:proofErr w:type="spellStart"/>
            <w:r w:rsidRPr="00175229">
              <w:rPr>
                <w:rFonts w:ascii="Times New Roman" w:eastAsia="Times New Roman" w:hAnsi="Times New Roman" w:cs="Times New Roman"/>
                <w:lang w:eastAsia="lv-LV"/>
              </w:rPr>
              <w:t>mērķgrupas</w:t>
            </w:r>
            <w:proofErr w:type="spellEnd"/>
            <w:r w:rsidRPr="00175229">
              <w:rPr>
                <w:rFonts w:ascii="Times New Roman" w:eastAsia="Times New Roman" w:hAnsi="Times New Roman" w:cs="Times New Roman"/>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175229" w:rsidRDefault="0086056A" w:rsidP="00A60BB5">
            <w:pPr>
              <w:spacing w:after="0" w:line="240" w:lineRule="auto"/>
              <w:ind w:left="119" w:right="140" w:firstLine="284"/>
              <w:jc w:val="both"/>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 xml:space="preserve">Noteikumu projekts tieši ietekmēs pašvaldības, </w:t>
            </w:r>
            <w:r w:rsidR="00A246BF" w:rsidRPr="00175229">
              <w:rPr>
                <w:rFonts w:ascii="Times New Roman" w:eastAsia="Times New Roman" w:hAnsi="Times New Roman" w:cs="Times New Roman"/>
                <w:lang w:eastAsia="lv-LV"/>
              </w:rPr>
              <w:t xml:space="preserve">valsts </w:t>
            </w:r>
            <w:r w:rsidRPr="00175229">
              <w:rPr>
                <w:rFonts w:ascii="Times New Roman" w:eastAsia="Times New Roman" w:hAnsi="Times New Roman" w:cs="Times New Roman"/>
                <w:lang w:eastAsia="lv-LV"/>
              </w:rPr>
              <w:t>tiešās</w:t>
            </w:r>
            <w:r w:rsidR="00ED5DE2" w:rsidRPr="00175229">
              <w:rPr>
                <w:rFonts w:ascii="Times New Roman" w:eastAsia="Times New Roman" w:hAnsi="Times New Roman" w:cs="Times New Roman"/>
                <w:lang w:eastAsia="lv-LV"/>
              </w:rPr>
              <w:t xml:space="preserve"> </w:t>
            </w:r>
            <w:r w:rsidRPr="00175229">
              <w:rPr>
                <w:rFonts w:ascii="Times New Roman" w:eastAsia="Times New Roman" w:hAnsi="Times New Roman" w:cs="Times New Roman"/>
                <w:lang w:eastAsia="lv-LV"/>
              </w:rPr>
              <w:t xml:space="preserve">pārvaldes iestādes, </w:t>
            </w:r>
            <w:r w:rsidR="006844C3" w:rsidRPr="00175229">
              <w:rPr>
                <w:rFonts w:ascii="Times New Roman" w:eastAsia="Times New Roman" w:hAnsi="Times New Roman" w:cs="Times New Roman"/>
                <w:lang w:eastAsia="lv-LV"/>
              </w:rPr>
              <w:t>privātpersonas</w:t>
            </w:r>
            <w:r w:rsidRPr="00175229">
              <w:rPr>
                <w:rFonts w:ascii="Times New Roman" w:eastAsia="Times New Roman" w:hAnsi="Times New Roman" w:cs="Times New Roman"/>
                <w:lang w:eastAsia="lv-LV"/>
              </w:rPr>
              <w:t xml:space="preserve"> valsts pārvaldes pakalpojumu saņemšanā.</w:t>
            </w:r>
          </w:p>
        </w:tc>
      </w:tr>
      <w:tr w:rsidR="002052A5" w:rsidRPr="00175229"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175229" w:rsidRDefault="00ED5DE2" w:rsidP="00A60BB5">
            <w:pPr>
              <w:spacing w:after="0" w:line="240" w:lineRule="auto"/>
              <w:ind w:left="119" w:right="140" w:firstLine="284"/>
              <w:jc w:val="both"/>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Administratīvā sloga samazināšana</w:t>
            </w:r>
            <w:r w:rsidR="002D5CA6" w:rsidRPr="00175229">
              <w:rPr>
                <w:rFonts w:ascii="Times New Roman" w:eastAsia="Times New Roman" w:hAnsi="Times New Roman" w:cs="Times New Roman"/>
                <w:lang w:eastAsia="lv-LV"/>
              </w:rPr>
              <w:t xml:space="preserve"> (valsts pārvaldes pakalpojumu nodošana vienotajiem klientu apkalpošanas centriem, tiešsaistes sadarbības noteikumu ieviešana sistēmā sadarbības līgumu slēgšanas procesa vietā),</w:t>
            </w:r>
            <w:r w:rsidRPr="00175229">
              <w:rPr>
                <w:rFonts w:ascii="Times New Roman" w:eastAsia="Times New Roman" w:hAnsi="Times New Roman" w:cs="Times New Roman"/>
                <w:lang w:eastAsia="lv-LV"/>
              </w:rPr>
              <w:t xml:space="preserve"> valsts pārvaldes pakalpojumu lielāka pieejamība iedzīvotājiem</w:t>
            </w:r>
            <w:r w:rsidR="00BE1081">
              <w:rPr>
                <w:rFonts w:ascii="Times New Roman" w:eastAsia="Times New Roman" w:hAnsi="Times New Roman" w:cs="Times New Roman"/>
                <w:lang w:eastAsia="lv-LV"/>
              </w:rPr>
              <w:t>. P</w:t>
            </w:r>
            <w:r w:rsidRPr="00175229">
              <w:rPr>
                <w:rFonts w:ascii="Times New Roman" w:eastAsia="Times New Roman" w:hAnsi="Times New Roman" w:cs="Times New Roman"/>
                <w:lang w:eastAsia="lv-LV"/>
              </w:rPr>
              <w:t>alielināsies elektronisko pakalpojumu izmantošana</w:t>
            </w:r>
            <w:r w:rsidR="002D5CA6" w:rsidRPr="00175229">
              <w:rPr>
                <w:rFonts w:ascii="Times New Roman" w:eastAsia="Times New Roman" w:hAnsi="Times New Roman" w:cs="Times New Roman"/>
                <w:lang w:eastAsia="lv-LV"/>
              </w:rPr>
              <w:t xml:space="preserve"> (t.sk. arī elektroniskā </w:t>
            </w:r>
            <w:r w:rsidR="002D5CA6" w:rsidRPr="00175229">
              <w:rPr>
                <w:rFonts w:ascii="Times New Roman" w:eastAsia="Times New Roman" w:hAnsi="Times New Roman" w:cs="Times New Roman"/>
                <w:lang w:eastAsia="lv-LV"/>
              </w:rPr>
              <w:lastRenderedPageBreak/>
              <w:t>pakalpojuma pieteikšana, pilnvarojot vienotā klientu apkalpošanas centra darbinieku)</w:t>
            </w:r>
            <w:r w:rsidR="00BE1081">
              <w:rPr>
                <w:rFonts w:ascii="Times New Roman" w:eastAsia="Times New Roman" w:hAnsi="Times New Roman" w:cs="Times New Roman"/>
                <w:lang w:eastAsia="lv-LV"/>
              </w:rPr>
              <w:t>. U</w:t>
            </w:r>
            <w:r w:rsidRPr="00175229">
              <w:rPr>
                <w:rFonts w:ascii="Times New Roman" w:eastAsia="Times New Roman" w:hAnsi="Times New Roman" w:cs="Times New Roman"/>
                <w:lang w:eastAsia="lv-LV"/>
              </w:rPr>
              <w:t xml:space="preserve">zlabosies informētība un izpratne par vienoto klientu apkalpošanas centru tīkla struktūru, valsts pārvaldes pakalpojumu sniegšanas apjomu </w:t>
            </w:r>
            <w:r w:rsidR="00BE1081">
              <w:rPr>
                <w:rFonts w:ascii="Times New Roman" w:eastAsia="Times New Roman" w:hAnsi="Times New Roman" w:cs="Times New Roman"/>
                <w:lang w:eastAsia="lv-LV"/>
              </w:rPr>
              <w:t xml:space="preserve">un tā izmaiņu ieviešanas kārtību </w:t>
            </w:r>
            <w:r w:rsidRPr="00175229">
              <w:rPr>
                <w:rFonts w:ascii="Times New Roman" w:eastAsia="Times New Roman" w:hAnsi="Times New Roman" w:cs="Times New Roman"/>
                <w:lang w:eastAsia="lv-LV"/>
              </w:rPr>
              <w:t>vienotajos klientu apkalpošanas centros</w:t>
            </w:r>
            <w:r w:rsidR="00BE1081">
              <w:rPr>
                <w:rFonts w:ascii="Times New Roman" w:eastAsia="Times New Roman" w:hAnsi="Times New Roman" w:cs="Times New Roman"/>
                <w:lang w:eastAsia="lv-LV"/>
              </w:rPr>
              <w:t>. P</w:t>
            </w:r>
            <w:r w:rsidRPr="00175229">
              <w:rPr>
                <w:rFonts w:ascii="Times New Roman" w:eastAsia="Times New Roman" w:hAnsi="Times New Roman" w:cs="Times New Roman"/>
                <w:lang w:eastAsia="lv-LV"/>
              </w:rPr>
              <w:t xml:space="preserve">alielināsies </w:t>
            </w:r>
            <w:r w:rsidR="00BE1081">
              <w:rPr>
                <w:rFonts w:ascii="Times New Roman" w:eastAsia="Times New Roman" w:hAnsi="Times New Roman" w:cs="Times New Roman"/>
                <w:lang w:eastAsia="lv-LV"/>
              </w:rPr>
              <w:t xml:space="preserve">izpratne par </w:t>
            </w:r>
            <w:r w:rsidR="00BE1081" w:rsidRPr="00175229">
              <w:rPr>
                <w:rFonts w:ascii="Times New Roman" w:eastAsia="Times New Roman" w:hAnsi="Times New Roman" w:cs="Times New Roman"/>
                <w:lang w:eastAsia="lv-LV"/>
              </w:rPr>
              <w:t>vienoto klientu apkalpošanas centr</w:t>
            </w:r>
            <w:r w:rsidR="00BE1081">
              <w:rPr>
                <w:rFonts w:ascii="Times New Roman" w:eastAsia="Times New Roman" w:hAnsi="Times New Roman" w:cs="Times New Roman"/>
                <w:lang w:eastAsia="lv-LV"/>
              </w:rPr>
              <w:t>u izveidošanas un likvidēšanas kārtību.</w:t>
            </w:r>
          </w:p>
        </w:tc>
      </w:tr>
      <w:tr w:rsidR="002052A5" w:rsidRPr="00175229"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821C16" w:rsidRDefault="00894C55" w:rsidP="00A60BB5">
            <w:pPr>
              <w:spacing w:after="0" w:line="240" w:lineRule="auto"/>
              <w:rPr>
                <w:rFonts w:ascii="Times New Roman" w:eastAsia="Times New Roman" w:hAnsi="Times New Roman" w:cs="Times New Roman"/>
                <w:lang w:eastAsia="lv-LV"/>
              </w:rPr>
            </w:pPr>
            <w:r w:rsidRPr="00821C16">
              <w:rPr>
                <w:rFonts w:ascii="Times New Roman" w:eastAsia="Times New Roman" w:hAnsi="Times New Roman" w:cs="Times New Roman"/>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821C16" w:rsidRDefault="005F7899"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Nav.</w:t>
            </w:r>
          </w:p>
        </w:tc>
      </w:tr>
      <w:tr w:rsidR="002052A5" w:rsidRPr="00175229" w:rsidTr="00894C55">
        <w:trPr>
          <w:trHeight w:val="276"/>
        </w:trPr>
        <w:tc>
          <w:tcPr>
            <w:tcW w:w="2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Cita informācija</w:t>
            </w:r>
          </w:p>
        </w:tc>
        <w:sdt>
          <w:sdtPr>
            <w:rPr>
              <w:rFonts w:ascii="Times New Roman" w:eastAsia="Times New Roman" w:hAnsi="Times New Roman" w:cs="Times New Roman"/>
              <w:lang w:eastAsia="lv-LV"/>
            </w:rPr>
            <w:id w:val="-1119677180"/>
            <w:placeholder>
              <w:docPart w:val="DCD890FA1480480A84CCD1734B4CE6A2"/>
            </w:placeholder>
            <w:text/>
          </w:sdtPr>
          <w:sdtEndPr/>
          <w:sdtContent>
            <w:tc>
              <w:tcPr>
                <w:tcW w:w="3200" w:type="pct"/>
                <w:tcBorders>
                  <w:top w:val="outset" w:sz="6" w:space="0" w:color="414142"/>
                  <w:left w:val="outset" w:sz="6" w:space="0" w:color="414142"/>
                  <w:bottom w:val="outset" w:sz="6" w:space="0" w:color="414142"/>
                  <w:right w:val="outset" w:sz="6" w:space="0" w:color="414142"/>
                </w:tcBorders>
                <w:hideMark/>
              </w:tcPr>
              <w:p w:rsidR="00894C55" w:rsidRPr="00175229" w:rsidRDefault="00B771EE"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Nav.</w:t>
                </w:r>
              </w:p>
            </w:tc>
          </w:sdtContent>
        </w:sdt>
      </w:tr>
    </w:tbl>
    <w:p w:rsidR="00894C55" w:rsidRPr="00175229" w:rsidRDefault="00894C55" w:rsidP="00A60BB5">
      <w:pPr>
        <w:spacing w:after="0" w:line="240" w:lineRule="auto"/>
        <w:ind w:firstLine="301"/>
        <w:rPr>
          <w:rFonts w:ascii="Times New Roman" w:eastAsia="Times New Roman" w:hAnsi="Times New Roman" w:cs="Times New Roman"/>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79"/>
        <w:gridCol w:w="1177"/>
        <w:gridCol w:w="1539"/>
        <w:gridCol w:w="1087"/>
        <w:gridCol w:w="1177"/>
        <w:gridCol w:w="996"/>
      </w:tblGrid>
      <w:tr w:rsidR="002052A5" w:rsidRPr="00175229" w:rsidTr="00894C55">
        <w:trPr>
          <w:trHeight w:val="288"/>
          <w:jc w:val="center"/>
        </w:trPr>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b/>
                <w:bCs/>
                <w:lang w:eastAsia="lv-LV"/>
              </w:rPr>
            </w:pPr>
            <w:r w:rsidRPr="00175229">
              <w:rPr>
                <w:rFonts w:ascii="Times New Roman" w:eastAsia="Times New Roman" w:hAnsi="Times New Roman" w:cs="Times New Roman"/>
                <w:b/>
                <w:bCs/>
                <w:lang w:eastAsia="lv-LV"/>
              </w:rPr>
              <w:t>III.</w:t>
            </w:r>
            <w:r w:rsidR="00BD4425" w:rsidRPr="00175229">
              <w:rPr>
                <w:rFonts w:ascii="Times New Roman" w:eastAsia="Times New Roman" w:hAnsi="Times New Roman" w:cs="Times New Roman"/>
                <w:b/>
                <w:bCs/>
                <w:lang w:eastAsia="lv-LV"/>
              </w:rPr>
              <w:t> </w:t>
            </w:r>
            <w:r w:rsidRPr="00175229">
              <w:rPr>
                <w:rFonts w:ascii="Times New Roman" w:eastAsia="Times New Roman" w:hAnsi="Times New Roman" w:cs="Times New Roman"/>
                <w:b/>
                <w:bCs/>
                <w:lang w:eastAsia="lv-LV"/>
              </w:rPr>
              <w:t>Tiesību akta projekta ietekme uz valsts budžetu un pašvaldību budžetiem</w:t>
            </w:r>
          </w:p>
        </w:tc>
      </w:tr>
      <w:tr w:rsidR="002052A5" w:rsidRPr="00175229" w:rsidTr="00894C55">
        <w:trPr>
          <w:jc w:val="center"/>
        </w:trPr>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b/>
                <w:bCs/>
                <w:lang w:eastAsia="lv-LV"/>
              </w:rPr>
            </w:pPr>
            <w:r w:rsidRPr="00175229">
              <w:rPr>
                <w:rFonts w:ascii="Times New Roman" w:eastAsia="Times New Roman" w:hAnsi="Times New Roman" w:cs="Times New Roman"/>
                <w:b/>
                <w:bCs/>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471F27" w:rsidP="00A60BB5">
            <w:pPr>
              <w:spacing w:after="0" w:line="240" w:lineRule="auto"/>
              <w:jc w:val="center"/>
              <w:rPr>
                <w:rFonts w:ascii="Times New Roman" w:eastAsia="Times New Roman" w:hAnsi="Times New Roman" w:cs="Times New Roman"/>
                <w:b/>
                <w:bCs/>
                <w:lang w:eastAsia="lv-LV"/>
              </w:rPr>
            </w:pPr>
            <w:r w:rsidRPr="00175229">
              <w:rPr>
                <w:rFonts w:ascii="Times New Roman" w:eastAsia="Times New Roman" w:hAnsi="Times New Roman" w:cs="Times New Roman"/>
                <w:b/>
                <w:bCs/>
                <w:lang w:eastAsia="lv-LV"/>
              </w:rPr>
              <w:t>n-</w:t>
            </w:r>
            <w:proofErr w:type="spellStart"/>
            <w:r w:rsidRPr="00175229">
              <w:rPr>
                <w:rFonts w:ascii="Times New Roman" w:eastAsia="Times New Roman" w:hAnsi="Times New Roman" w:cs="Times New Roman"/>
                <w:b/>
                <w:bCs/>
                <w:lang w:eastAsia="lv-LV"/>
              </w:rPr>
              <w:t>tais</w:t>
            </w:r>
            <w:proofErr w:type="spellEnd"/>
            <w:r w:rsidRPr="00175229">
              <w:rPr>
                <w:rFonts w:ascii="Times New Roman" w:eastAsia="Times New Roman" w:hAnsi="Times New Roman" w:cs="Times New Roman"/>
                <w:b/>
                <w:bCs/>
                <w:lang w:eastAsia="lv-LV"/>
              </w:rPr>
              <w:t xml:space="preserve"> gads</w:t>
            </w:r>
          </w:p>
        </w:tc>
        <w:tc>
          <w:tcPr>
            <w:tcW w:w="1850" w:type="pct"/>
            <w:gridSpan w:val="3"/>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Turpmākie trīs gadi (</w:t>
            </w:r>
            <w:proofErr w:type="spellStart"/>
            <w:r w:rsidRPr="00175229">
              <w:rPr>
                <w:rFonts w:ascii="Times New Roman" w:eastAsia="Times New Roman" w:hAnsi="Times New Roman" w:cs="Times New Roman"/>
                <w:i/>
                <w:iCs/>
                <w:lang w:eastAsia="lv-LV"/>
              </w:rPr>
              <w:t>euro</w:t>
            </w:r>
            <w:proofErr w:type="spellEnd"/>
            <w:r w:rsidRPr="00175229">
              <w:rPr>
                <w:rFonts w:ascii="Times New Roman" w:eastAsia="Times New Roman" w:hAnsi="Times New Roman" w:cs="Times New Roman"/>
                <w:lang w:eastAsia="lv-LV"/>
              </w:rPr>
              <w:t>)</w:t>
            </w:r>
          </w:p>
        </w:tc>
      </w:tr>
      <w:tr w:rsidR="002052A5" w:rsidRPr="00175229" w:rsidTr="00894C55">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rPr>
                <w:rFonts w:ascii="Times New Roman" w:eastAsia="Times New Roman" w:hAnsi="Times New Roman" w:cs="Times New Roman"/>
                <w:b/>
                <w:bCs/>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rPr>
                <w:rFonts w:ascii="Times New Roman" w:eastAsia="Times New Roman" w:hAnsi="Times New Roman" w:cs="Times New Roman"/>
                <w:b/>
                <w:bCs/>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471F27" w:rsidP="00A60BB5">
            <w:pPr>
              <w:spacing w:after="0" w:line="240" w:lineRule="auto"/>
              <w:jc w:val="center"/>
              <w:rPr>
                <w:rFonts w:ascii="Times New Roman" w:eastAsia="Times New Roman" w:hAnsi="Times New Roman" w:cs="Times New Roman"/>
                <w:b/>
                <w:bCs/>
                <w:lang w:eastAsia="lv-LV"/>
              </w:rPr>
            </w:pPr>
            <w:r w:rsidRPr="00175229">
              <w:rPr>
                <w:rFonts w:ascii="Times New Roman" w:eastAsia="Times New Roman" w:hAnsi="Times New Roman" w:cs="Times New Roman"/>
                <w:b/>
                <w:bCs/>
                <w:lang w:eastAsia="lv-LV"/>
              </w:rPr>
              <w:t>n+1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471F27" w:rsidP="00A60BB5">
            <w:pPr>
              <w:spacing w:after="0" w:line="240" w:lineRule="auto"/>
              <w:jc w:val="center"/>
              <w:rPr>
                <w:rFonts w:ascii="Times New Roman" w:eastAsia="Times New Roman" w:hAnsi="Times New Roman" w:cs="Times New Roman"/>
                <w:b/>
                <w:bCs/>
                <w:lang w:eastAsia="lv-LV"/>
              </w:rPr>
            </w:pPr>
            <w:r w:rsidRPr="00175229">
              <w:rPr>
                <w:rFonts w:ascii="Times New Roman" w:eastAsia="Times New Roman" w:hAnsi="Times New Roman" w:cs="Times New Roman"/>
                <w:b/>
                <w:bCs/>
                <w:lang w:eastAsia="lv-LV"/>
              </w:rPr>
              <w:t>n+2</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471F27" w:rsidP="00A60BB5">
            <w:pPr>
              <w:spacing w:after="0" w:line="240" w:lineRule="auto"/>
              <w:jc w:val="center"/>
              <w:rPr>
                <w:rFonts w:ascii="Times New Roman" w:eastAsia="Times New Roman" w:hAnsi="Times New Roman" w:cs="Times New Roman"/>
                <w:b/>
                <w:bCs/>
                <w:lang w:eastAsia="lv-LV"/>
              </w:rPr>
            </w:pPr>
            <w:r w:rsidRPr="00175229">
              <w:rPr>
                <w:rFonts w:ascii="Times New Roman" w:eastAsia="Times New Roman" w:hAnsi="Times New Roman" w:cs="Times New Roman"/>
                <w:b/>
                <w:bCs/>
                <w:lang w:eastAsia="lv-LV"/>
              </w:rPr>
              <w:t>n+3</w:t>
            </w:r>
          </w:p>
        </w:tc>
      </w:tr>
      <w:tr w:rsidR="002052A5" w:rsidRPr="00175229" w:rsidTr="00894C55">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rPr>
                <w:rFonts w:ascii="Times New Roman" w:eastAsia="Times New Roman" w:hAnsi="Times New Roman" w:cs="Times New Roman"/>
                <w:b/>
                <w:bCs/>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saskaņā ar valsts budžetu kārtējam gadam</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izmaiņas, salīdzinot ar kārtējo (n) gadu</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2</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6</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1.</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Budžeta ieņēmumi:</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1.1.</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1.2.</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1.3.</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2.</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Budžeta izdevumi:</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2.1.</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2.2.</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2.3.</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3.</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3.1.</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3.2.</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3.3.</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1700" w:type="pct"/>
            <w:vMerge w:val="restar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4.</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00</w:t>
            </w:r>
          </w:p>
        </w:tc>
      </w:tr>
      <w:tr w:rsidR="002052A5" w:rsidRPr="00175229" w:rsidTr="00894C55">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rPr>
                <w:rFonts w:ascii="Times New Roman" w:eastAsia="Times New Roman" w:hAnsi="Times New Roman" w:cs="Times New Roman"/>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rPr>
                <w:rFonts w:ascii="Times New Roman" w:eastAsia="Times New Roman" w:hAnsi="Times New Roman" w:cs="Times New Roman"/>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rPr>
                <w:rFonts w:ascii="Times New Roman" w:eastAsia="Times New Roman" w:hAnsi="Times New Roman" w:cs="Times New Roman"/>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rPr>
                <w:rFonts w:ascii="Times New Roman" w:eastAsia="Times New Roman" w:hAnsi="Times New Roman" w:cs="Times New Roman"/>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5.</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jc w:val="center"/>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 </w:t>
            </w:r>
            <w:r w:rsidR="000C5A0C">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5.1.</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rPr>
                <w:rFonts w:ascii="Times New Roman" w:eastAsia="Times New Roman" w:hAnsi="Times New Roman" w:cs="Times New Roman"/>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 </w:t>
            </w:r>
            <w:r w:rsidR="000C5A0C">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5.2.</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rPr>
                <w:rFonts w:ascii="Times New Roman" w:eastAsia="Times New Roman" w:hAnsi="Times New Roman" w:cs="Times New Roman"/>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 </w:t>
            </w:r>
            <w:r w:rsidR="000C5A0C">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5.3.</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rPr>
                <w:rFonts w:ascii="Times New Roman" w:eastAsia="Times New Roman" w:hAnsi="Times New Roman" w:cs="Times New Roman"/>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 </w:t>
            </w:r>
            <w:r w:rsidR="000C5A0C">
              <w:rPr>
                <w:rFonts w:ascii="Times New Roman" w:eastAsia="Times New Roman" w:hAnsi="Times New Roman" w:cs="Times New Roman"/>
                <w:lang w:eastAsia="lv-LV"/>
              </w:rPr>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 xml:space="preserve">6. Detalizēts ieņēmumu un izdevumu aprēķins (ja nepieciešams, detalizētu ieņēmumu un izdevumu aprēķinu </w:t>
            </w:r>
            <w:r w:rsidRPr="00175229">
              <w:rPr>
                <w:rFonts w:ascii="Times New Roman" w:eastAsia="Times New Roman" w:hAnsi="Times New Roman" w:cs="Times New Roman"/>
                <w:lang w:eastAsia="lv-LV"/>
              </w:rPr>
              <w:lastRenderedPageBreak/>
              <w:t>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0C5A0C" w:rsidP="00A60BB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0</w:t>
            </w: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rPr>
                <w:rFonts w:ascii="Times New Roman" w:eastAsia="Times New Roman" w:hAnsi="Times New Roman" w:cs="Times New Roman"/>
                <w:lang w:eastAsia="lv-LV"/>
              </w:rPr>
            </w:pPr>
          </w:p>
        </w:tc>
      </w:tr>
      <w:tr w:rsidR="002052A5" w:rsidRPr="00175229"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6.2.</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rPr>
                <w:rFonts w:ascii="Times New Roman" w:eastAsia="Times New Roman" w:hAnsi="Times New Roman" w:cs="Times New Roman"/>
                <w:lang w:eastAsia="lv-LV"/>
              </w:rPr>
            </w:pPr>
          </w:p>
        </w:tc>
      </w:tr>
      <w:tr w:rsidR="002052A5" w:rsidRPr="00175229" w:rsidTr="00894C55">
        <w:trPr>
          <w:trHeight w:val="444"/>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7.</w:t>
            </w:r>
            <w:r w:rsidR="00BD4425" w:rsidRPr="00175229">
              <w:rPr>
                <w:rFonts w:ascii="Times New Roman" w:eastAsia="Times New Roman" w:hAnsi="Times New Roman" w:cs="Times New Roman"/>
                <w:lang w:eastAsia="lv-LV"/>
              </w:rPr>
              <w:t> </w:t>
            </w:r>
            <w:r w:rsidRPr="00175229">
              <w:rPr>
                <w:rFonts w:ascii="Times New Roman" w:eastAsia="Times New Roman" w:hAnsi="Times New Roman" w:cs="Times New Roman"/>
                <w:lang w:eastAsia="lv-LV"/>
              </w:rPr>
              <w:t>Cita informācija</w:t>
            </w:r>
          </w:p>
        </w:tc>
        <w:sdt>
          <w:sdtPr>
            <w:rPr>
              <w:rFonts w:ascii="Times New Roman" w:eastAsia="Times New Roman" w:hAnsi="Times New Roman" w:cs="Times New Roman"/>
              <w:lang w:eastAsia="lv-LV"/>
            </w:rPr>
            <w:id w:val="939496955"/>
            <w:placeholder>
              <w:docPart w:val="FD93EA44F1D0485D82ACD8E2B4A9B9D8"/>
            </w:placeholder>
            <w:text/>
          </w:sdtPr>
          <w:sdtEndPr/>
          <w:sdtContent>
            <w:tc>
              <w:tcPr>
                <w:tcW w:w="3300" w:type="pct"/>
                <w:gridSpan w:val="5"/>
                <w:tcBorders>
                  <w:top w:val="outset" w:sz="6" w:space="0" w:color="414142"/>
                  <w:left w:val="outset" w:sz="6" w:space="0" w:color="414142"/>
                  <w:bottom w:val="outset" w:sz="6" w:space="0" w:color="414142"/>
                  <w:right w:val="outset" w:sz="6" w:space="0" w:color="414142"/>
                </w:tcBorders>
                <w:hideMark/>
              </w:tcPr>
              <w:p w:rsidR="00894C55" w:rsidRPr="00175229" w:rsidRDefault="005F7899" w:rsidP="00A60BB5">
                <w:pPr>
                  <w:spacing w:after="0" w:line="240" w:lineRule="auto"/>
                  <w:ind w:left="160" w:right="140"/>
                  <w:jc w:val="both"/>
                  <w:rPr>
                    <w:rFonts w:ascii="Times New Roman" w:eastAsia="Times New Roman" w:hAnsi="Times New Roman" w:cs="Times New Roman"/>
                    <w:lang w:eastAsia="lv-LV"/>
                  </w:rPr>
                </w:pPr>
                <w:r w:rsidRPr="005F7899">
                  <w:rPr>
                    <w:rFonts w:ascii="Times New Roman" w:eastAsia="Times New Roman" w:hAnsi="Times New Roman" w:cs="Times New Roman"/>
                    <w:lang w:eastAsia="lv-LV"/>
                  </w:rPr>
                  <w:t>Valsts budžeta dotācijas piešķiršanu vienoto klientu apkalpošanas centru izveidei un uzturēšanai, pamatojoties uz gadskārtējo likumu par valsts budžetu, nosaka Ministru kabineta noteikumi “</w:t>
                </w:r>
                <w:r>
                  <w:rPr>
                    <w:rFonts w:ascii="Times New Roman" w:eastAsia="Times New Roman" w:hAnsi="Times New Roman" w:cs="Times New Roman"/>
                    <w:lang w:eastAsia="lv-LV"/>
                  </w:rPr>
                  <w:t>Kārtība</w:t>
                </w:r>
                <w:r w:rsidRPr="005F7899">
                  <w:rPr>
                    <w:rFonts w:ascii="Times New Roman" w:eastAsia="Times New Roman" w:hAnsi="Times New Roman" w:cs="Times New Roman"/>
                    <w:lang w:eastAsia="lv-LV"/>
                  </w:rPr>
                  <w:t xml:space="preserve">, kādā piešķir valsts budžeta dotāciju vienoto klientu apkalpošanas centru tīkla izveidei, uzturēšanai un publisko </w:t>
                </w:r>
                <w:r>
                  <w:rPr>
                    <w:rFonts w:ascii="Times New Roman" w:eastAsia="Times New Roman" w:hAnsi="Times New Roman" w:cs="Times New Roman"/>
                    <w:lang w:eastAsia="lv-LV"/>
                  </w:rPr>
                  <w:t>pakalpojumu sistēmas pilnveidei”</w:t>
                </w:r>
                <w:r w:rsidR="000C5A0C">
                  <w:rPr>
                    <w:rFonts w:ascii="Times New Roman" w:eastAsia="Times New Roman" w:hAnsi="Times New Roman" w:cs="Times New Roman"/>
                    <w:lang w:eastAsia="lv-LV"/>
                  </w:rPr>
                  <w:t>.</w:t>
                </w:r>
              </w:p>
            </w:tc>
          </w:sdtContent>
        </w:sdt>
      </w:tr>
    </w:tbl>
    <w:p w:rsidR="00894C55" w:rsidRPr="00175229" w:rsidRDefault="00894C55" w:rsidP="00A60BB5">
      <w:pPr>
        <w:spacing w:after="0" w:line="240" w:lineRule="auto"/>
        <w:ind w:firstLine="301"/>
        <w:rPr>
          <w:rFonts w:ascii="Times New Roman" w:eastAsia="Times New Roman" w:hAnsi="Times New Roman" w:cs="Times New Roman"/>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626"/>
        <w:gridCol w:w="5976"/>
      </w:tblGrid>
      <w:tr w:rsidR="002052A5" w:rsidRPr="00175229" w:rsidTr="00894C55">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b/>
                <w:bCs/>
                <w:lang w:eastAsia="lv-LV"/>
              </w:rPr>
            </w:pPr>
            <w:r w:rsidRPr="00175229">
              <w:rPr>
                <w:rFonts w:ascii="Times New Roman" w:eastAsia="Times New Roman" w:hAnsi="Times New Roman" w:cs="Times New Roman"/>
                <w:b/>
                <w:bCs/>
                <w:lang w:eastAsia="lv-LV"/>
              </w:rPr>
              <w:t>IV.</w:t>
            </w:r>
            <w:r w:rsidR="00BD4425" w:rsidRPr="00175229">
              <w:rPr>
                <w:rFonts w:ascii="Times New Roman" w:eastAsia="Times New Roman" w:hAnsi="Times New Roman" w:cs="Times New Roman"/>
                <w:b/>
                <w:bCs/>
                <w:lang w:eastAsia="lv-LV"/>
              </w:rPr>
              <w:t> </w:t>
            </w:r>
            <w:r w:rsidRPr="00175229">
              <w:rPr>
                <w:rFonts w:ascii="Times New Roman" w:eastAsia="Times New Roman" w:hAnsi="Times New Roman" w:cs="Times New Roman"/>
                <w:b/>
                <w:bCs/>
                <w:lang w:eastAsia="lv-LV"/>
              </w:rPr>
              <w:t>Tiesību akta projekta ietekme uz spēkā esošo tiesību normu sistēmu</w:t>
            </w:r>
          </w:p>
        </w:tc>
      </w:tr>
      <w:tr w:rsidR="002052A5" w:rsidRPr="00175229"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0C1C5A" w:rsidRPr="00175229" w:rsidRDefault="00400D97" w:rsidP="00A60BB5">
            <w:pPr>
              <w:rPr>
                <w:lang w:eastAsia="lv-LV"/>
              </w:rPr>
            </w:pPr>
            <w:r>
              <w:rPr>
                <w:rFonts w:ascii="Times New Roman" w:eastAsia="Times New Roman" w:hAnsi="Times New Roman" w:cs="Times New Roman"/>
                <w:lang w:eastAsia="lv-LV"/>
              </w:rPr>
              <w:t>Nav attiecināms.</w:t>
            </w:r>
          </w:p>
        </w:tc>
      </w:tr>
      <w:tr w:rsidR="002052A5" w:rsidRPr="00175229"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894C55" w:rsidRPr="00175229" w:rsidRDefault="00400D97" w:rsidP="00A60BB5">
            <w:pPr>
              <w:spacing w:after="0" w:line="240" w:lineRule="auto"/>
              <w:ind w:right="140"/>
              <w:rPr>
                <w:rFonts w:ascii="Times New Roman" w:eastAsia="Times New Roman" w:hAnsi="Times New Roman" w:cs="Times New Roman"/>
                <w:lang w:eastAsia="lv-LV"/>
              </w:rPr>
            </w:pPr>
            <w:r>
              <w:rPr>
                <w:rFonts w:ascii="Times New Roman" w:eastAsia="Times New Roman" w:hAnsi="Times New Roman" w:cs="Times New Roman"/>
                <w:lang w:eastAsia="lv-LV"/>
              </w:rPr>
              <w:t>Nav attiecināms</w:t>
            </w:r>
          </w:p>
        </w:tc>
      </w:tr>
      <w:tr w:rsidR="002052A5" w:rsidRPr="00175229"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400D97" w:rsidRPr="00175229" w:rsidRDefault="00400D97" w:rsidP="00A60BB5">
            <w:pPr>
              <w:spacing w:after="0" w:line="240" w:lineRule="auto"/>
              <w:ind w:right="140"/>
              <w:jc w:val="both"/>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Noteikumu projekts tiks virzīts kopā ar šādiem Ministru kabineta noteikumu projektiem:</w:t>
            </w:r>
          </w:p>
          <w:p w:rsidR="00400D97" w:rsidRPr="00BF6AAD" w:rsidRDefault="00400D97" w:rsidP="00A60BB5">
            <w:pPr>
              <w:spacing w:after="0" w:line="240" w:lineRule="auto"/>
              <w:ind w:right="14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 </w:t>
            </w:r>
            <w:r w:rsidRPr="00BF6AAD">
              <w:rPr>
                <w:rFonts w:ascii="Times New Roman" w:eastAsia="Times New Roman" w:hAnsi="Times New Roman" w:cs="Times New Roman"/>
                <w:lang w:eastAsia="lv-LV"/>
              </w:rPr>
              <w:t>Valsts pārvaldes pakalpojumu uzskaites, sniegšanas un kvalitātes kontrole.</w:t>
            </w:r>
          </w:p>
          <w:p w:rsidR="00400D97" w:rsidRPr="00BF6AAD" w:rsidRDefault="00400D97" w:rsidP="00A60BB5">
            <w:pPr>
              <w:spacing w:after="0" w:line="240" w:lineRule="auto"/>
              <w:ind w:right="14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 </w:t>
            </w:r>
            <w:r w:rsidRPr="00BF6AAD">
              <w:rPr>
                <w:rFonts w:ascii="Times New Roman" w:eastAsia="Times New Roman" w:hAnsi="Times New Roman" w:cs="Times New Roman"/>
                <w:lang w:eastAsia="lv-LV"/>
              </w:rPr>
              <w:t>Valsts pārvaldes pakalpojumu portāla un pakalpojumu kataloga pārvaldības noteikumi.</w:t>
            </w:r>
          </w:p>
          <w:p w:rsidR="00894C55" w:rsidRPr="00175229" w:rsidRDefault="00400D97" w:rsidP="00A60BB5">
            <w:pPr>
              <w:spacing w:after="0" w:line="240" w:lineRule="auto"/>
              <w:ind w:right="140"/>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 </w:t>
            </w:r>
            <w:r w:rsidR="00A60BB5" w:rsidRPr="00A60BB5">
              <w:rPr>
                <w:rFonts w:ascii="Times New Roman" w:eastAsia="Times New Roman" w:hAnsi="Times New Roman" w:cs="Times New Roman"/>
                <w:lang w:eastAsia="lv-LV"/>
              </w:rPr>
              <w:t>Valsts pārvaldes e-pakalpojumu noteikumi</w:t>
            </w:r>
            <w:r w:rsidRPr="00175229">
              <w:rPr>
                <w:rFonts w:ascii="Times New Roman" w:eastAsia="Times New Roman" w:hAnsi="Times New Roman" w:cs="Times New Roman"/>
                <w:lang w:eastAsia="lv-LV"/>
              </w:rPr>
              <w:t>.</w:t>
            </w:r>
          </w:p>
        </w:tc>
      </w:tr>
    </w:tbl>
    <w:p w:rsidR="00894C55" w:rsidRPr="00175229" w:rsidRDefault="00894C55" w:rsidP="00A60BB5">
      <w:pPr>
        <w:spacing w:after="0" w:line="240" w:lineRule="auto"/>
        <w:rPr>
          <w:rFonts w:ascii="Times New Roman" w:eastAsia="Times New Roman" w:hAnsi="Times New Roman" w:cs="Times New Roman"/>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2717"/>
        <w:gridCol w:w="5886"/>
      </w:tblGrid>
      <w:tr w:rsidR="002052A5" w:rsidRPr="00821C16" w:rsidTr="00894C55">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821C16" w:rsidRDefault="00894C55" w:rsidP="00A60BB5">
            <w:pPr>
              <w:spacing w:after="0" w:line="240" w:lineRule="auto"/>
              <w:jc w:val="center"/>
              <w:rPr>
                <w:rFonts w:ascii="Times New Roman" w:eastAsia="Times New Roman" w:hAnsi="Times New Roman" w:cs="Times New Roman"/>
                <w:b/>
                <w:bCs/>
                <w:lang w:eastAsia="lv-LV"/>
              </w:rPr>
            </w:pPr>
            <w:r w:rsidRPr="00821C16">
              <w:rPr>
                <w:rFonts w:ascii="Times New Roman" w:eastAsia="Times New Roman" w:hAnsi="Times New Roman" w:cs="Times New Roman"/>
                <w:b/>
                <w:bCs/>
                <w:lang w:eastAsia="lv-LV"/>
              </w:rPr>
              <w:t>VI.</w:t>
            </w:r>
            <w:r w:rsidR="00816C11" w:rsidRPr="00821C16">
              <w:rPr>
                <w:rFonts w:ascii="Times New Roman" w:eastAsia="Times New Roman" w:hAnsi="Times New Roman" w:cs="Times New Roman"/>
                <w:b/>
                <w:bCs/>
                <w:lang w:eastAsia="lv-LV"/>
              </w:rPr>
              <w:t> </w:t>
            </w:r>
            <w:r w:rsidRPr="00821C16">
              <w:rPr>
                <w:rFonts w:ascii="Times New Roman" w:eastAsia="Times New Roman" w:hAnsi="Times New Roman" w:cs="Times New Roman"/>
                <w:b/>
                <w:bCs/>
                <w:lang w:eastAsia="lv-LV"/>
              </w:rPr>
              <w:t>Sabiedrības līdzdalība un komunikācijas aktivitātes</w:t>
            </w:r>
          </w:p>
        </w:tc>
      </w:tr>
      <w:tr w:rsidR="002052A5" w:rsidRPr="00821C16" w:rsidTr="00894C55">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21C16" w:rsidRDefault="00894C55" w:rsidP="00A60BB5">
            <w:pPr>
              <w:spacing w:after="0" w:line="240" w:lineRule="auto"/>
              <w:rPr>
                <w:rFonts w:ascii="Times New Roman" w:eastAsia="Times New Roman" w:hAnsi="Times New Roman" w:cs="Times New Roman"/>
                <w:lang w:eastAsia="lv-LV"/>
              </w:rPr>
            </w:pPr>
            <w:r w:rsidRPr="00821C16">
              <w:rPr>
                <w:rFonts w:ascii="Times New Roman" w:eastAsia="Times New Roman" w:hAnsi="Times New Roman" w:cs="Times New Roman"/>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821C16" w:rsidRDefault="00894C55" w:rsidP="00A60BB5">
            <w:pPr>
              <w:spacing w:after="0" w:line="240" w:lineRule="auto"/>
              <w:rPr>
                <w:rFonts w:ascii="Times New Roman" w:eastAsia="Times New Roman" w:hAnsi="Times New Roman" w:cs="Times New Roman"/>
                <w:lang w:eastAsia="lv-LV"/>
              </w:rPr>
            </w:pPr>
            <w:r w:rsidRPr="00821C16">
              <w:rPr>
                <w:rFonts w:ascii="Times New Roman" w:eastAsia="Times New Roman" w:hAnsi="Times New Roman" w:cs="Times New Roman"/>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821C16" w:rsidRDefault="006F5C84" w:rsidP="00A60BB5">
            <w:pPr>
              <w:spacing w:after="0" w:line="240" w:lineRule="auto"/>
              <w:ind w:left="69" w:right="140"/>
              <w:jc w:val="both"/>
              <w:rPr>
                <w:rFonts w:ascii="Times New Roman" w:eastAsia="Times New Roman" w:hAnsi="Times New Roman" w:cs="Times New Roman"/>
                <w:lang w:eastAsia="lv-LV"/>
              </w:rPr>
            </w:pPr>
            <w:r w:rsidRPr="00821C16">
              <w:rPr>
                <w:rFonts w:ascii="Times New Roman" w:eastAsia="Times New Roman" w:hAnsi="Times New Roman" w:cs="Times New Roman"/>
                <w:lang w:eastAsia="lv-LV"/>
              </w:rPr>
              <w:t xml:space="preserve">Ministrijas tīmekļa vietnē </w:t>
            </w:r>
            <w:hyperlink r:id="rId8" w:history="1">
              <w:r w:rsidRPr="00821C16">
                <w:rPr>
                  <w:rStyle w:val="Hyperlink"/>
                  <w:rFonts w:ascii="Times New Roman" w:eastAsia="Times New Roman" w:hAnsi="Times New Roman" w:cs="Times New Roman"/>
                  <w:color w:val="auto"/>
                  <w:lang w:eastAsia="lv-LV"/>
                </w:rPr>
                <w:t>www.varam.gov.lv</w:t>
              </w:r>
            </w:hyperlink>
            <w:r w:rsidRPr="00821C16">
              <w:rPr>
                <w:rFonts w:ascii="Times New Roman" w:eastAsia="Times New Roman" w:hAnsi="Times New Roman" w:cs="Times New Roman"/>
                <w:lang w:eastAsia="lv-LV"/>
              </w:rPr>
              <w:t xml:space="preserve"> sadaļā „Normatīvo aktu projekti”</w:t>
            </w:r>
            <w:r w:rsidR="00BE1081" w:rsidRPr="00821C16">
              <w:rPr>
                <w:rFonts w:ascii="Times New Roman" w:eastAsia="Times New Roman" w:hAnsi="Times New Roman" w:cs="Times New Roman"/>
                <w:lang w:eastAsia="lv-LV"/>
              </w:rPr>
              <w:t xml:space="preserve"> </w:t>
            </w:r>
            <w:r w:rsidR="00DF3F1D">
              <w:rPr>
                <w:rFonts w:ascii="Times New Roman" w:eastAsia="Times New Roman" w:hAnsi="Times New Roman" w:cs="Times New Roman"/>
                <w:lang w:eastAsia="lv-LV"/>
              </w:rPr>
              <w:t>30.11</w:t>
            </w:r>
            <w:r w:rsidRPr="00821C16">
              <w:rPr>
                <w:rFonts w:ascii="Times New Roman" w:eastAsia="Times New Roman" w:hAnsi="Times New Roman" w:cs="Times New Roman"/>
                <w:lang w:eastAsia="lv-LV"/>
              </w:rPr>
              <w:t>.2016. tika publicēts paziņojums par s</w:t>
            </w:r>
            <w:r w:rsidR="00821C16" w:rsidRPr="00821C16">
              <w:rPr>
                <w:rFonts w:ascii="Times New Roman" w:eastAsia="Times New Roman" w:hAnsi="Times New Roman" w:cs="Times New Roman"/>
                <w:lang w:eastAsia="lv-LV"/>
              </w:rPr>
              <w:t>abiedrības līdzdalības iespējām.</w:t>
            </w:r>
          </w:p>
        </w:tc>
      </w:tr>
      <w:tr w:rsidR="002052A5" w:rsidRPr="00821C16" w:rsidTr="00894C55">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21C16" w:rsidRDefault="00894C55" w:rsidP="00A60BB5">
            <w:pPr>
              <w:spacing w:after="0" w:line="240" w:lineRule="auto"/>
              <w:rPr>
                <w:rFonts w:ascii="Times New Roman" w:eastAsia="Times New Roman" w:hAnsi="Times New Roman" w:cs="Times New Roman"/>
                <w:lang w:eastAsia="lv-LV"/>
              </w:rPr>
            </w:pPr>
            <w:r w:rsidRPr="00821C16">
              <w:rPr>
                <w:rFonts w:ascii="Times New Roman" w:eastAsia="Times New Roman" w:hAnsi="Times New Roman" w:cs="Times New Roman"/>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821C16" w:rsidRDefault="00894C55" w:rsidP="00A60BB5">
            <w:pPr>
              <w:spacing w:after="0" w:line="240" w:lineRule="auto"/>
              <w:rPr>
                <w:rFonts w:ascii="Times New Roman" w:eastAsia="Times New Roman" w:hAnsi="Times New Roman" w:cs="Times New Roman"/>
                <w:lang w:eastAsia="lv-LV"/>
              </w:rPr>
            </w:pPr>
            <w:r w:rsidRPr="00821C16">
              <w:rPr>
                <w:rFonts w:ascii="Times New Roman" w:eastAsia="Times New Roman" w:hAnsi="Times New Roman" w:cs="Times New Roman"/>
                <w:lang w:eastAsia="lv-LV"/>
              </w:rPr>
              <w:t>Sabiedrības līdzdalība projekta izstrādē</w:t>
            </w:r>
          </w:p>
        </w:tc>
        <w:sdt>
          <w:sdtPr>
            <w:rPr>
              <w:rFonts w:ascii="Times New Roman" w:eastAsia="Times New Roman" w:hAnsi="Times New Roman" w:cs="Times New Roman"/>
              <w:lang w:eastAsia="lv-LV"/>
            </w:rPr>
            <w:id w:val="-722759155"/>
            <w:placeholder>
              <w:docPart w:val="035449F15B804DFCBB464B8F8CF23968"/>
            </w:placeholder>
            <w:text/>
          </w:sdtPr>
          <w:sdtEndPr/>
          <w:sdtContent>
            <w:tc>
              <w:tcPr>
                <w:tcW w:w="3250" w:type="pct"/>
                <w:tcBorders>
                  <w:top w:val="outset" w:sz="6" w:space="0" w:color="414142"/>
                  <w:left w:val="outset" w:sz="6" w:space="0" w:color="414142"/>
                  <w:bottom w:val="outset" w:sz="6" w:space="0" w:color="414142"/>
                  <w:right w:val="outset" w:sz="6" w:space="0" w:color="414142"/>
                </w:tcBorders>
                <w:hideMark/>
              </w:tcPr>
              <w:p w:rsidR="00894C55" w:rsidRPr="00821C16" w:rsidRDefault="00603E09" w:rsidP="00A60BB5">
                <w:pPr>
                  <w:spacing w:after="0" w:line="240" w:lineRule="auto"/>
                  <w:ind w:left="69" w:right="140"/>
                  <w:jc w:val="both"/>
                  <w:rPr>
                    <w:rFonts w:ascii="Times New Roman" w:eastAsia="Times New Roman" w:hAnsi="Times New Roman" w:cs="Times New Roman"/>
                    <w:lang w:eastAsia="lv-LV"/>
                  </w:rPr>
                </w:pPr>
                <w:r w:rsidRPr="00821C16">
                  <w:rPr>
                    <w:rFonts w:ascii="Times New Roman" w:eastAsia="Times New Roman" w:hAnsi="Times New Roman" w:cs="Times New Roman"/>
                    <w:lang w:eastAsia="lv-LV"/>
                  </w:rPr>
                  <w:t>Noteikumu projekts kopā ar sākotnējās ietekmes nov</w:t>
                </w:r>
                <w:r w:rsidR="00DF3F1D">
                  <w:rPr>
                    <w:rFonts w:ascii="Times New Roman" w:eastAsia="Times New Roman" w:hAnsi="Times New Roman" w:cs="Times New Roman"/>
                    <w:lang w:eastAsia="lv-LV"/>
                  </w:rPr>
                  <w:t>ērtējuma ziņojumu (anotāciju) 30.11</w:t>
                </w:r>
                <w:r w:rsidRPr="00821C16">
                  <w:rPr>
                    <w:rFonts w:ascii="Times New Roman" w:eastAsia="Times New Roman" w:hAnsi="Times New Roman" w:cs="Times New Roman"/>
                    <w:lang w:eastAsia="lv-LV"/>
                  </w:rPr>
                  <w:t>.2016. ievietots m</w:t>
                </w:r>
                <w:r>
                  <w:rPr>
                    <w:rFonts w:ascii="Times New Roman" w:eastAsia="Times New Roman" w:hAnsi="Times New Roman" w:cs="Times New Roman"/>
                    <w:lang w:eastAsia="lv-LV"/>
                  </w:rPr>
                  <w:t>inistrijas tīmekļa vietnē</w:t>
                </w:r>
                <w:r w:rsidRPr="00821C16">
                  <w:rPr>
                    <w:rFonts w:ascii="Times New Roman" w:eastAsia="Times New Roman" w:hAnsi="Times New Roman" w:cs="Times New Roman"/>
                    <w:lang w:eastAsia="lv-LV"/>
                  </w:rPr>
                  <w:t xml:space="preserve"> www.varam.gov.lv sadaļā „Sabiedrības līdzdalība”, aicinot sabiedrību izteikt savu viedokli, iesniedzot Ministrijai priekšlikumus rakstiskā veidā.</w:t>
                </w:r>
              </w:p>
            </w:tc>
          </w:sdtContent>
        </w:sdt>
      </w:tr>
      <w:tr w:rsidR="002052A5" w:rsidRPr="00821C16" w:rsidTr="00874D47">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21C16" w:rsidRDefault="00894C55" w:rsidP="00A60BB5">
            <w:pPr>
              <w:spacing w:after="0" w:line="240" w:lineRule="auto"/>
              <w:rPr>
                <w:rFonts w:ascii="Times New Roman" w:eastAsia="Times New Roman" w:hAnsi="Times New Roman" w:cs="Times New Roman"/>
                <w:lang w:eastAsia="lv-LV"/>
              </w:rPr>
            </w:pPr>
            <w:r w:rsidRPr="00821C16">
              <w:rPr>
                <w:rFonts w:ascii="Times New Roman" w:eastAsia="Times New Roman" w:hAnsi="Times New Roman" w:cs="Times New Roman"/>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821C16" w:rsidRDefault="00894C55" w:rsidP="00A60BB5">
            <w:pPr>
              <w:spacing w:after="0" w:line="240" w:lineRule="auto"/>
              <w:rPr>
                <w:rFonts w:ascii="Times New Roman" w:eastAsia="Times New Roman" w:hAnsi="Times New Roman" w:cs="Times New Roman"/>
                <w:lang w:eastAsia="lv-LV"/>
              </w:rPr>
            </w:pPr>
            <w:r w:rsidRPr="00821C16">
              <w:rPr>
                <w:rFonts w:ascii="Times New Roman" w:eastAsia="Times New Roman" w:hAnsi="Times New Roman" w:cs="Times New Roman"/>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shd w:val="clear" w:color="auto" w:fill="auto"/>
            <w:hideMark/>
          </w:tcPr>
          <w:p w:rsidR="00894C55" w:rsidRPr="00821C16" w:rsidRDefault="00894C55" w:rsidP="00A60BB5">
            <w:pPr>
              <w:spacing w:after="0" w:line="240" w:lineRule="auto"/>
              <w:ind w:left="69" w:right="140"/>
              <w:jc w:val="both"/>
              <w:rPr>
                <w:rFonts w:ascii="Times New Roman" w:eastAsia="Times New Roman" w:hAnsi="Times New Roman" w:cs="Times New Roman"/>
                <w:lang w:eastAsia="lv-LV"/>
              </w:rPr>
            </w:pPr>
          </w:p>
        </w:tc>
      </w:tr>
      <w:tr w:rsidR="002052A5" w:rsidRPr="00821C16"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21C16" w:rsidRDefault="00894C55" w:rsidP="00A60BB5">
            <w:pPr>
              <w:spacing w:after="0" w:line="240" w:lineRule="auto"/>
              <w:rPr>
                <w:rFonts w:ascii="Times New Roman" w:eastAsia="Times New Roman" w:hAnsi="Times New Roman" w:cs="Times New Roman"/>
                <w:lang w:eastAsia="lv-LV"/>
              </w:rPr>
            </w:pPr>
            <w:r w:rsidRPr="00821C16">
              <w:rPr>
                <w:rFonts w:ascii="Times New Roman" w:eastAsia="Times New Roman" w:hAnsi="Times New Roman" w:cs="Times New Roman"/>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821C16" w:rsidRDefault="00894C55" w:rsidP="00A60BB5">
            <w:pPr>
              <w:spacing w:after="0" w:line="240" w:lineRule="auto"/>
              <w:rPr>
                <w:rFonts w:ascii="Times New Roman" w:eastAsia="Times New Roman" w:hAnsi="Times New Roman" w:cs="Times New Roman"/>
                <w:lang w:eastAsia="lv-LV"/>
              </w:rPr>
            </w:pPr>
            <w:r w:rsidRPr="00821C16">
              <w:rPr>
                <w:rFonts w:ascii="Times New Roman" w:eastAsia="Times New Roman" w:hAnsi="Times New Roman" w:cs="Times New Roman"/>
                <w:lang w:eastAsia="lv-LV"/>
              </w:rPr>
              <w:t>Cita informācija</w:t>
            </w:r>
          </w:p>
        </w:tc>
        <w:sdt>
          <w:sdtPr>
            <w:rPr>
              <w:rFonts w:ascii="Times New Roman" w:eastAsia="Times New Roman" w:hAnsi="Times New Roman" w:cs="Times New Roman"/>
              <w:lang w:eastAsia="lv-LV"/>
            </w:rPr>
            <w:id w:val="1429309444"/>
            <w:placeholder>
              <w:docPart w:val="5610D5460FE7443BBFE4C402F8F872EC"/>
            </w:placeholder>
            <w:text/>
          </w:sdtPr>
          <w:sdtEndPr/>
          <w:sdtContent>
            <w:tc>
              <w:tcPr>
                <w:tcW w:w="3250" w:type="pct"/>
                <w:tcBorders>
                  <w:top w:val="outset" w:sz="6" w:space="0" w:color="414142"/>
                  <w:left w:val="outset" w:sz="6" w:space="0" w:color="414142"/>
                  <w:bottom w:val="outset" w:sz="6" w:space="0" w:color="414142"/>
                  <w:right w:val="outset" w:sz="6" w:space="0" w:color="414142"/>
                </w:tcBorders>
                <w:hideMark/>
              </w:tcPr>
              <w:p w:rsidR="00894C55" w:rsidRPr="00821C16" w:rsidRDefault="00874D47" w:rsidP="00A60BB5">
                <w:pPr>
                  <w:spacing w:after="0" w:line="240" w:lineRule="auto"/>
                  <w:ind w:left="69"/>
                  <w:rPr>
                    <w:rFonts w:ascii="Times New Roman" w:eastAsia="Times New Roman" w:hAnsi="Times New Roman" w:cs="Times New Roman"/>
                    <w:lang w:eastAsia="lv-LV"/>
                  </w:rPr>
                </w:pPr>
                <w:r w:rsidRPr="00821C16">
                  <w:rPr>
                    <w:rFonts w:ascii="Times New Roman" w:eastAsia="Times New Roman" w:hAnsi="Times New Roman" w:cs="Times New Roman"/>
                    <w:lang w:eastAsia="lv-LV"/>
                  </w:rPr>
                  <w:t>Nav.</w:t>
                </w:r>
              </w:p>
            </w:tc>
          </w:sdtContent>
        </w:sdt>
      </w:tr>
    </w:tbl>
    <w:p w:rsidR="00894C55" w:rsidRPr="00175229" w:rsidRDefault="00894C55" w:rsidP="00A60BB5">
      <w:pPr>
        <w:spacing w:after="0" w:line="240" w:lineRule="auto"/>
        <w:ind w:firstLine="301"/>
        <w:rPr>
          <w:rFonts w:ascii="Times New Roman" w:eastAsia="Times New Roman" w:hAnsi="Times New Roman" w:cs="Times New Roman"/>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3441"/>
        <w:gridCol w:w="5161"/>
      </w:tblGrid>
      <w:tr w:rsidR="002052A5" w:rsidRPr="00175229"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175229" w:rsidRDefault="00894C55" w:rsidP="00A60BB5">
            <w:pPr>
              <w:spacing w:after="0" w:line="240" w:lineRule="auto"/>
              <w:jc w:val="center"/>
              <w:rPr>
                <w:rFonts w:ascii="Times New Roman" w:eastAsia="Times New Roman" w:hAnsi="Times New Roman" w:cs="Times New Roman"/>
                <w:b/>
                <w:bCs/>
                <w:lang w:eastAsia="lv-LV"/>
              </w:rPr>
            </w:pPr>
            <w:r w:rsidRPr="00175229">
              <w:rPr>
                <w:rFonts w:ascii="Times New Roman" w:eastAsia="Times New Roman" w:hAnsi="Times New Roman" w:cs="Times New Roman"/>
                <w:b/>
                <w:bCs/>
                <w:lang w:eastAsia="lv-LV"/>
              </w:rPr>
              <w:t>VII.</w:t>
            </w:r>
            <w:r w:rsidR="00816C11" w:rsidRPr="00175229">
              <w:rPr>
                <w:rFonts w:ascii="Times New Roman" w:eastAsia="Times New Roman" w:hAnsi="Times New Roman" w:cs="Times New Roman"/>
                <w:b/>
                <w:bCs/>
                <w:lang w:eastAsia="lv-LV"/>
              </w:rPr>
              <w:t> </w:t>
            </w:r>
            <w:r w:rsidRPr="00175229">
              <w:rPr>
                <w:rFonts w:ascii="Times New Roman" w:eastAsia="Times New Roman" w:hAnsi="Times New Roman" w:cs="Times New Roman"/>
                <w:b/>
                <w:bCs/>
                <w:lang w:eastAsia="lv-LV"/>
              </w:rPr>
              <w:t>Tiesību akta projekta izpildes nodrošināšana un tās ietekme uz institūcijām</w:t>
            </w:r>
          </w:p>
        </w:tc>
      </w:tr>
      <w:tr w:rsidR="002052A5" w:rsidRPr="00175229" w:rsidTr="00894C55">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Projekta izpildē iesaistītās institūcijas</w:t>
            </w:r>
          </w:p>
        </w:tc>
        <w:sdt>
          <w:sdtPr>
            <w:rPr>
              <w:rFonts w:ascii="Times New Roman" w:eastAsia="Times New Roman" w:hAnsi="Times New Roman" w:cs="Times New Roman"/>
              <w:lang w:eastAsia="lv-LV"/>
            </w:rPr>
            <w:id w:val="236444182"/>
            <w:placeholder>
              <w:docPart w:val="FDD970DF03814E08AAAE176B3A069D53"/>
            </w:placeholder>
            <w:text/>
          </w:sdtPr>
          <w:sdtEndPr/>
          <w:sdtContent>
            <w:tc>
              <w:tcPr>
                <w:tcW w:w="2850" w:type="pct"/>
                <w:tcBorders>
                  <w:top w:val="outset" w:sz="6" w:space="0" w:color="414142"/>
                  <w:left w:val="outset" w:sz="6" w:space="0" w:color="414142"/>
                  <w:bottom w:val="outset" w:sz="6" w:space="0" w:color="414142"/>
                  <w:right w:val="outset" w:sz="6" w:space="0" w:color="414142"/>
                </w:tcBorders>
                <w:hideMark/>
              </w:tcPr>
              <w:p w:rsidR="00894C55" w:rsidRPr="00175229" w:rsidRDefault="006F5C84" w:rsidP="00A60BB5">
                <w:pPr>
                  <w:spacing w:after="0" w:line="240" w:lineRule="auto"/>
                  <w:ind w:left="190" w:right="140"/>
                  <w:jc w:val="both"/>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 xml:space="preserve">Ministrija, </w:t>
                </w:r>
                <w:r w:rsidR="00874D47" w:rsidRPr="00175229">
                  <w:rPr>
                    <w:rFonts w:ascii="Times New Roman" w:eastAsia="Times New Roman" w:hAnsi="Times New Roman" w:cs="Times New Roman"/>
                    <w:lang w:eastAsia="lv-LV"/>
                  </w:rPr>
                  <w:t xml:space="preserve">valsts </w:t>
                </w:r>
                <w:r w:rsidR="00BE1081">
                  <w:rPr>
                    <w:rFonts w:ascii="Times New Roman" w:eastAsia="Times New Roman" w:hAnsi="Times New Roman" w:cs="Times New Roman"/>
                    <w:lang w:eastAsia="lv-LV"/>
                  </w:rPr>
                  <w:t xml:space="preserve">tiešās </w:t>
                </w:r>
                <w:r w:rsidR="00874D47" w:rsidRPr="00175229">
                  <w:rPr>
                    <w:rFonts w:ascii="Times New Roman" w:eastAsia="Times New Roman" w:hAnsi="Times New Roman" w:cs="Times New Roman"/>
                    <w:lang w:eastAsia="lv-LV"/>
                  </w:rPr>
                  <w:t>pārvaldes iestādes, Valsts reģionālās attīstības aģentūra</w:t>
                </w:r>
                <w:r w:rsidR="00BE1081">
                  <w:rPr>
                    <w:rFonts w:ascii="Times New Roman" w:eastAsia="Times New Roman" w:hAnsi="Times New Roman" w:cs="Times New Roman"/>
                    <w:lang w:eastAsia="lv-LV"/>
                  </w:rPr>
                  <w:t>, Rīgas pilsētas pašvaldība, Liepājas pilsētas pašvaldība, Latvijas Pašvaldību savienība.</w:t>
                </w:r>
              </w:p>
            </w:tc>
          </w:sdtContent>
        </w:sdt>
      </w:tr>
      <w:tr w:rsidR="002052A5" w:rsidRPr="00175229" w:rsidTr="00894C55">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Projekta izpildes ietekme uz pārvaldes funkcijām un institucionālo struktūru.</w:t>
            </w:r>
          </w:p>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894C55" w:rsidRPr="00175229" w:rsidRDefault="006F5C84" w:rsidP="00A60BB5">
            <w:pPr>
              <w:spacing w:after="0" w:line="240" w:lineRule="auto"/>
              <w:ind w:left="190" w:right="140"/>
              <w:jc w:val="both"/>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Nav.</w:t>
            </w:r>
          </w:p>
        </w:tc>
      </w:tr>
      <w:tr w:rsidR="002052A5" w:rsidRPr="00175229" w:rsidTr="00894C55">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894C55" w:rsidRPr="00175229" w:rsidRDefault="00894C55" w:rsidP="00A60BB5">
            <w:pPr>
              <w:spacing w:after="0" w:line="240" w:lineRule="auto"/>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Cita informācija</w:t>
            </w:r>
          </w:p>
        </w:tc>
        <w:sdt>
          <w:sdtPr>
            <w:rPr>
              <w:rFonts w:ascii="Times New Roman" w:eastAsia="Times New Roman" w:hAnsi="Times New Roman" w:cs="Times New Roman"/>
              <w:lang w:eastAsia="lv-LV"/>
            </w:rPr>
            <w:id w:val="-294525907"/>
            <w:placeholder>
              <w:docPart w:val="16E4DF0885D242E391774F1A0758BD2D"/>
            </w:placeholder>
            <w:text/>
          </w:sdtPr>
          <w:sdtEndPr/>
          <w:sdtContent>
            <w:tc>
              <w:tcPr>
                <w:tcW w:w="2850" w:type="pct"/>
                <w:tcBorders>
                  <w:top w:val="outset" w:sz="6" w:space="0" w:color="414142"/>
                  <w:left w:val="outset" w:sz="6" w:space="0" w:color="414142"/>
                  <w:bottom w:val="outset" w:sz="6" w:space="0" w:color="414142"/>
                  <w:right w:val="outset" w:sz="6" w:space="0" w:color="414142"/>
                </w:tcBorders>
                <w:hideMark/>
              </w:tcPr>
              <w:p w:rsidR="00894C55" w:rsidRPr="00175229" w:rsidRDefault="006F5C84" w:rsidP="00A60BB5">
                <w:pPr>
                  <w:spacing w:after="0" w:line="240" w:lineRule="auto"/>
                  <w:ind w:left="190"/>
                  <w:rPr>
                    <w:rFonts w:ascii="Times New Roman" w:eastAsia="Times New Roman" w:hAnsi="Times New Roman" w:cs="Times New Roman"/>
                    <w:lang w:eastAsia="lv-LV"/>
                  </w:rPr>
                </w:pPr>
                <w:r w:rsidRPr="00175229">
                  <w:rPr>
                    <w:rFonts w:ascii="Times New Roman" w:eastAsia="Times New Roman" w:hAnsi="Times New Roman" w:cs="Times New Roman"/>
                    <w:lang w:eastAsia="lv-LV"/>
                  </w:rPr>
                  <w:t>Nav.</w:t>
                </w:r>
              </w:p>
            </w:tc>
          </w:sdtContent>
        </w:sdt>
      </w:tr>
    </w:tbl>
    <w:p w:rsidR="00720585" w:rsidRPr="00175229" w:rsidRDefault="00720585" w:rsidP="00A60BB5">
      <w:pPr>
        <w:spacing w:after="0" w:line="240" w:lineRule="auto"/>
        <w:rPr>
          <w:rFonts w:ascii="Times New Roman" w:hAnsi="Times New Roman" w:cs="Times New Roman"/>
        </w:rPr>
      </w:pPr>
    </w:p>
    <w:p w:rsidR="00C25B49" w:rsidRPr="00175229" w:rsidRDefault="00C25B49" w:rsidP="00A60BB5">
      <w:pPr>
        <w:spacing w:after="0" w:line="240" w:lineRule="auto"/>
        <w:rPr>
          <w:rFonts w:ascii="Times New Roman" w:hAnsi="Times New Roman" w:cs="Times New Roman"/>
        </w:rPr>
      </w:pPr>
    </w:p>
    <w:p w:rsidR="006F5C84" w:rsidRPr="00175229" w:rsidRDefault="006F5C84" w:rsidP="00A60BB5">
      <w:pPr>
        <w:spacing w:after="0" w:line="240" w:lineRule="auto"/>
        <w:rPr>
          <w:rFonts w:ascii="Times New Roman" w:hAnsi="Times New Roman" w:cs="Times New Roman"/>
        </w:rPr>
      </w:pPr>
      <w:r w:rsidRPr="00175229">
        <w:rPr>
          <w:rFonts w:ascii="Times New Roman" w:hAnsi="Times New Roman" w:cs="Times New Roman"/>
        </w:rPr>
        <w:t xml:space="preserve">Vides aizsardzības </w:t>
      </w:r>
    </w:p>
    <w:p w:rsidR="00894C55" w:rsidRPr="00175229" w:rsidRDefault="006F5C84" w:rsidP="00A60BB5">
      <w:pPr>
        <w:spacing w:after="0" w:line="240" w:lineRule="auto"/>
        <w:rPr>
          <w:rFonts w:ascii="Times New Roman" w:hAnsi="Times New Roman" w:cs="Times New Roman"/>
        </w:rPr>
      </w:pPr>
      <w:r w:rsidRPr="00175229">
        <w:rPr>
          <w:rFonts w:ascii="Times New Roman" w:hAnsi="Times New Roman" w:cs="Times New Roman"/>
        </w:rPr>
        <w:t>un reģionālās attīstības ministrs</w:t>
      </w:r>
      <w:r w:rsidRPr="00175229">
        <w:rPr>
          <w:rFonts w:ascii="Times New Roman" w:hAnsi="Times New Roman" w:cs="Times New Roman"/>
        </w:rPr>
        <w:tab/>
      </w:r>
      <w:r w:rsidR="00175229">
        <w:rPr>
          <w:rFonts w:ascii="Times New Roman" w:hAnsi="Times New Roman" w:cs="Times New Roman"/>
        </w:rPr>
        <w:tab/>
      </w:r>
      <w:r w:rsidR="00175229">
        <w:rPr>
          <w:rFonts w:ascii="Times New Roman" w:hAnsi="Times New Roman" w:cs="Times New Roman"/>
        </w:rPr>
        <w:tab/>
      </w:r>
      <w:r w:rsidR="00175229">
        <w:rPr>
          <w:rFonts w:ascii="Times New Roman" w:hAnsi="Times New Roman" w:cs="Times New Roman"/>
        </w:rPr>
        <w:tab/>
      </w:r>
      <w:r w:rsidR="00175229">
        <w:rPr>
          <w:rFonts w:ascii="Times New Roman" w:hAnsi="Times New Roman" w:cs="Times New Roman"/>
        </w:rPr>
        <w:tab/>
      </w:r>
      <w:r w:rsidR="00175229">
        <w:rPr>
          <w:rFonts w:ascii="Times New Roman" w:hAnsi="Times New Roman" w:cs="Times New Roman"/>
        </w:rPr>
        <w:tab/>
      </w:r>
      <w:r w:rsidR="00175229">
        <w:rPr>
          <w:rFonts w:ascii="Times New Roman" w:hAnsi="Times New Roman" w:cs="Times New Roman"/>
        </w:rPr>
        <w:tab/>
        <w:t xml:space="preserve">     </w:t>
      </w:r>
      <w:r w:rsidRPr="00175229">
        <w:rPr>
          <w:rFonts w:ascii="Times New Roman" w:hAnsi="Times New Roman" w:cs="Times New Roman"/>
        </w:rPr>
        <w:t>Kaspars Gerhards</w:t>
      </w:r>
    </w:p>
    <w:p w:rsidR="00894C55" w:rsidRDefault="00894C55" w:rsidP="00A60BB5">
      <w:pPr>
        <w:spacing w:after="0" w:line="240" w:lineRule="auto"/>
        <w:rPr>
          <w:rFonts w:ascii="Times New Roman" w:hAnsi="Times New Roman" w:cs="Times New Roman"/>
        </w:rPr>
      </w:pPr>
    </w:p>
    <w:p w:rsidR="00175229" w:rsidRPr="00175229" w:rsidRDefault="00175229" w:rsidP="00A60BB5">
      <w:pPr>
        <w:spacing w:after="0" w:line="240" w:lineRule="auto"/>
        <w:rPr>
          <w:rFonts w:ascii="Times New Roman" w:hAnsi="Times New Roman" w:cs="Times New Roman"/>
        </w:rPr>
      </w:pPr>
    </w:p>
    <w:p w:rsidR="006F5C84" w:rsidRPr="00175229" w:rsidRDefault="006F5C84" w:rsidP="00A60BB5">
      <w:pPr>
        <w:spacing w:after="0" w:line="240" w:lineRule="auto"/>
        <w:rPr>
          <w:rFonts w:ascii="Times New Roman" w:hAnsi="Times New Roman" w:cs="Times New Roman"/>
        </w:rPr>
      </w:pPr>
      <w:r w:rsidRPr="00175229">
        <w:rPr>
          <w:rFonts w:ascii="Times New Roman" w:hAnsi="Times New Roman" w:cs="Times New Roman"/>
        </w:rPr>
        <w:t xml:space="preserve">Vides aizsardzības </w:t>
      </w:r>
    </w:p>
    <w:p w:rsidR="00894C55" w:rsidRPr="00175229" w:rsidRDefault="006F5C84" w:rsidP="00A60BB5">
      <w:pPr>
        <w:tabs>
          <w:tab w:val="left" w:pos="6237"/>
        </w:tabs>
        <w:spacing w:after="0" w:line="240" w:lineRule="auto"/>
        <w:rPr>
          <w:rFonts w:ascii="Times New Roman" w:hAnsi="Times New Roman" w:cs="Times New Roman"/>
        </w:rPr>
      </w:pPr>
      <w:r w:rsidRPr="00175229">
        <w:rPr>
          <w:rFonts w:ascii="Times New Roman" w:hAnsi="Times New Roman" w:cs="Times New Roman"/>
        </w:rPr>
        <w:t>un reģionālās attīstības</w:t>
      </w:r>
      <w:r w:rsidR="00894C55" w:rsidRPr="00175229">
        <w:rPr>
          <w:rFonts w:ascii="Times New Roman" w:hAnsi="Times New Roman" w:cs="Times New Roman"/>
        </w:rPr>
        <w:t xml:space="preserve"> ministrijas valsts sekretārs</w:t>
      </w:r>
      <w:r w:rsidR="00894C55" w:rsidRPr="00175229">
        <w:rPr>
          <w:rFonts w:ascii="Times New Roman" w:hAnsi="Times New Roman" w:cs="Times New Roman"/>
        </w:rPr>
        <w:tab/>
      </w:r>
      <w:r w:rsidR="00175229">
        <w:rPr>
          <w:rFonts w:ascii="Times New Roman" w:hAnsi="Times New Roman" w:cs="Times New Roman"/>
        </w:rPr>
        <w:tab/>
      </w:r>
      <w:r w:rsidR="00175229">
        <w:rPr>
          <w:rFonts w:ascii="Times New Roman" w:hAnsi="Times New Roman" w:cs="Times New Roman"/>
        </w:rPr>
        <w:tab/>
        <w:t xml:space="preserve">        Rinalds </w:t>
      </w:r>
      <w:proofErr w:type="spellStart"/>
      <w:r w:rsidR="00175229">
        <w:rPr>
          <w:rFonts w:ascii="Times New Roman" w:hAnsi="Times New Roman" w:cs="Times New Roman"/>
        </w:rPr>
        <w:t>Muciņš</w:t>
      </w:r>
      <w:proofErr w:type="spellEnd"/>
    </w:p>
    <w:p w:rsidR="00894C55" w:rsidRPr="00175229" w:rsidRDefault="00894C55" w:rsidP="00A60BB5">
      <w:pPr>
        <w:tabs>
          <w:tab w:val="left" w:pos="6237"/>
        </w:tabs>
        <w:spacing w:after="0" w:line="240" w:lineRule="auto"/>
        <w:rPr>
          <w:rFonts w:ascii="Times New Roman" w:hAnsi="Times New Roman" w:cs="Times New Roman"/>
        </w:rPr>
      </w:pPr>
    </w:p>
    <w:p w:rsidR="00894C55" w:rsidRPr="00175229" w:rsidRDefault="00894C55" w:rsidP="00A60BB5">
      <w:pPr>
        <w:tabs>
          <w:tab w:val="left" w:pos="6237"/>
        </w:tabs>
        <w:spacing w:after="0" w:line="240" w:lineRule="auto"/>
        <w:rPr>
          <w:rFonts w:ascii="Times New Roman" w:hAnsi="Times New Roman" w:cs="Times New Roman"/>
        </w:rPr>
      </w:pPr>
    </w:p>
    <w:p w:rsidR="006F5C84" w:rsidRPr="00175229" w:rsidRDefault="006F5C84" w:rsidP="00A60BB5">
      <w:pPr>
        <w:spacing w:after="0" w:line="240" w:lineRule="auto"/>
        <w:rPr>
          <w:rFonts w:ascii="Times New Roman" w:hAnsi="Times New Roman" w:cs="Times New Roman"/>
          <w:sz w:val="20"/>
          <w:szCs w:val="20"/>
        </w:rPr>
      </w:pPr>
      <w:r w:rsidRPr="00175229">
        <w:rPr>
          <w:rFonts w:ascii="Times New Roman" w:hAnsi="Times New Roman" w:cs="Times New Roman"/>
          <w:sz w:val="20"/>
          <w:szCs w:val="20"/>
        </w:rPr>
        <w:fldChar w:fldCharType="begin"/>
      </w:r>
      <w:r w:rsidRPr="00175229">
        <w:rPr>
          <w:rFonts w:ascii="Times New Roman" w:hAnsi="Times New Roman" w:cs="Times New Roman"/>
          <w:sz w:val="20"/>
          <w:szCs w:val="20"/>
        </w:rPr>
        <w:instrText xml:space="preserve"> DATE  \@ "dd.MM.yyyy H:mm"  \* MERGEFORMAT </w:instrText>
      </w:r>
      <w:r w:rsidRPr="00175229">
        <w:rPr>
          <w:rFonts w:ascii="Times New Roman" w:hAnsi="Times New Roman" w:cs="Times New Roman"/>
          <w:sz w:val="20"/>
          <w:szCs w:val="20"/>
        </w:rPr>
        <w:fldChar w:fldCharType="separate"/>
      </w:r>
      <w:r w:rsidR="00A60BB5">
        <w:rPr>
          <w:rFonts w:ascii="Times New Roman" w:hAnsi="Times New Roman" w:cs="Times New Roman"/>
          <w:noProof/>
          <w:sz w:val="20"/>
          <w:szCs w:val="20"/>
        </w:rPr>
        <w:t>30.11.2016 16:03</w:t>
      </w:r>
      <w:r w:rsidRPr="00175229">
        <w:rPr>
          <w:rFonts w:ascii="Times New Roman" w:hAnsi="Times New Roman" w:cs="Times New Roman"/>
          <w:sz w:val="20"/>
          <w:szCs w:val="20"/>
        </w:rPr>
        <w:fldChar w:fldCharType="end"/>
      </w:r>
      <w:bookmarkStart w:id="0" w:name="_GoBack"/>
      <w:bookmarkEnd w:id="0"/>
    </w:p>
    <w:p w:rsidR="006F5C84" w:rsidRPr="00175229" w:rsidRDefault="006F5C84" w:rsidP="00A60BB5">
      <w:pPr>
        <w:spacing w:after="0" w:line="240" w:lineRule="auto"/>
        <w:rPr>
          <w:rFonts w:ascii="Times New Roman" w:hAnsi="Times New Roman" w:cs="Times New Roman"/>
          <w:sz w:val="20"/>
          <w:szCs w:val="20"/>
        </w:rPr>
      </w:pPr>
      <w:r w:rsidRPr="00175229">
        <w:rPr>
          <w:rFonts w:ascii="Times New Roman" w:hAnsi="Times New Roman" w:cs="Times New Roman"/>
          <w:sz w:val="20"/>
          <w:szCs w:val="20"/>
        </w:rPr>
        <w:fldChar w:fldCharType="begin"/>
      </w:r>
      <w:r w:rsidRPr="00175229">
        <w:rPr>
          <w:rFonts w:ascii="Times New Roman" w:hAnsi="Times New Roman" w:cs="Times New Roman"/>
          <w:sz w:val="20"/>
          <w:szCs w:val="20"/>
        </w:rPr>
        <w:instrText xml:space="preserve"> NUMWORDS   \* MERGEFORMAT </w:instrText>
      </w:r>
      <w:r w:rsidRPr="00175229">
        <w:rPr>
          <w:rFonts w:ascii="Times New Roman" w:hAnsi="Times New Roman" w:cs="Times New Roman"/>
          <w:sz w:val="20"/>
          <w:szCs w:val="20"/>
        </w:rPr>
        <w:fldChar w:fldCharType="separate"/>
      </w:r>
      <w:r w:rsidR="00A60BB5">
        <w:rPr>
          <w:rFonts w:ascii="Times New Roman" w:hAnsi="Times New Roman" w:cs="Times New Roman"/>
          <w:noProof/>
          <w:sz w:val="20"/>
          <w:szCs w:val="20"/>
        </w:rPr>
        <w:t>1898</w:t>
      </w:r>
      <w:r w:rsidRPr="00175229">
        <w:rPr>
          <w:rFonts w:ascii="Times New Roman" w:hAnsi="Times New Roman" w:cs="Times New Roman"/>
          <w:noProof/>
          <w:sz w:val="20"/>
          <w:szCs w:val="20"/>
        </w:rPr>
        <w:fldChar w:fldCharType="end"/>
      </w:r>
    </w:p>
    <w:p w:rsidR="006F5C84" w:rsidRPr="00175229" w:rsidRDefault="006F5C84" w:rsidP="00A60BB5">
      <w:pPr>
        <w:tabs>
          <w:tab w:val="left" w:pos="6237"/>
        </w:tabs>
        <w:spacing w:after="0" w:line="240" w:lineRule="auto"/>
        <w:rPr>
          <w:rFonts w:ascii="Times New Roman" w:hAnsi="Times New Roman" w:cs="Times New Roman"/>
          <w:sz w:val="20"/>
          <w:szCs w:val="20"/>
        </w:rPr>
      </w:pPr>
      <w:r w:rsidRPr="00175229">
        <w:rPr>
          <w:rFonts w:ascii="Times New Roman" w:hAnsi="Times New Roman" w:cs="Times New Roman"/>
          <w:sz w:val="20"/>
          <w:szCs w:val="20"/>
        </w:rPr>
        <w:t>Olga Aizbalte</w:t>
      </w:r>
    </w:p>
    <w:p w:rsidR="006F5C84" w:rsidRPr="00175229" w:rsidRDefault="006F5C84" w:rsidP="00A60BB5">
      <w:pPr>
        <w:tabs>
          <w:tab w:val="left" w:pos="6237"/>
        </w:tabs>
        <w:spacing w:after="0" w:line="240" w:lineRule="auto"/>
        <w:rPr>
          <w:rFonts w:ascii="Times New Roman" w:hAnsi="Times New Roman" w:cs="Times New Roman"/>
          <w:sz w:val="20"/>
          <w:szCs w:val="20"/>
        </w:rPr>
      </w:pPr>
      <w:r w:rsidRPr="00175229">
        <w:rPr>
          <w:rFonts w:ascii="Times New Roman" w:hAnsi="Times New Roman" w:cs="Times New Roman"/>
          <w:sz w:val="20"/>
          <w:szCs w:val="20"/>
        </w:rPr>
        <w:t>Vides aizsardzības un reģionālās attīstības ministrijas</w:t>
      </w:r>
    </w:p>
    <w:p w:rsidR="006F5C84" w:rsidRPr="00175229" w:rsidRDefault="006F5C84" w:rsidP="00A60BB5">
      <w:pPr>
        <w:tabs>
          <w:tab w:val="left" w:pos="6237"/>
        </w:tabs>
        <w:spacing w:after="0" w:line="240" w:lineRule="auto"/>
        <w:rPr>
          <w:rFonts w:ascii="Times New Roman" w:hAnsi="Times New Roman" w:cs="Times New Roman"/>
          <w:sz w:val="20"/>
          <w:szCs w:val="20"/>
        </w:rPr>
      </w:pPr>
      <w:r w:rsidRPr="00175229">
        <w:rPr>
          <w:rFonts w:ascii="Times New Roman" w:hAnsi="Times New Roman" w:cs="Times New Roman"/>
          <w:sz w:val="20"/>
          <w:szCs w:val="20"/>
        </w:rPr>
        <w:t>Publisko pakalpojumu departamenta</w:t>
      </w:r>
    </w:p>
    <w:p w:rsidR="006F5C84" w:rsidRPr="00175229" w:rsidRDefault="006F5C84" w:rsidP="00A60BB5">
      <w:pPr>
        <w:tabs>
          <w:tab w:val="left" w:pos="6237"/>
        </w:tabs>
        <w:spacing w:after="0" w:line="240" w:lineRule="auto"/>
        <w:rPr>
          <w:rFonts w:ascii="Times New Roman" w:hAnsi="Times New Roman" w:cs="Times New Roman"/>
          <w:sz w:val="20"/>
          <w:szCs w:val="20"/>
        </w:rPr>
      </w:pPr>
      <w:r w:rsidRPr="00175229">
        <w:rPr>
          <w:rFonts w:ascii="Times New Roman" w:hAnsi="Times New Roman" w:cs="Times New Roman"/>
          <w:sz w:val="20"/>
          <w:szCs w:val="20"/>
        </w:rPr>
        <w:t>Vienas pieturas aģentūras vecākā eksperte</w:t>
      </w:r>
    </w:p>
    <w:p w:rsidR="006F5C84" w:rsidRPr="00175229" w:rsidRDefault="006F5C84" w:rsidP="00A60BB5">
      <w:pPr>
        <w:tabs>
          <w:tab w:val="left" w:pos="6237"/>
        </w:tabs>
        <w:spacing w:after="0" w:line="240" w:lineRule="auto"/>
        <w:rPr>
          <w:rFonts w:ascii="Times New Roman" w:hAnsi="Times New Roman" w:cs="Times New Roman"/>
          <w:sz w:val="20"/>
          <w:szCs w:val="20"/>
        </w:rPr>
      </w:pPr>
      <w:r w:rsidRPr="00175229">
        <w:rPr>
          <w:rFonts w:ascii="Times New Roman" w:hAnsi="Times New Roman" w:cs="Times New Roman"/>
          <w:sz w:val="20"/>
          <w:szCs w:val="20"/>
        </w:rPr>
        <w:t>67026534</w:t>
      </w:r>
    </w:p>
    <w:p w:rsidR="00894C55" w:rsidRPr="00175229" w:rsidRDefault="006F5C84" w:rsidP="00A60BB5">
      <w:pPr>
        <w:tabs>
          <w:tab w:val="left" w:pos="6237"/>
        </w:tabs>
        <w:spacing w:after="0" w:line="240" w:lineRule="auto"/>
        <w:rPr>
          <w:rFonts w:ascii="Times New Roman" w:hAnsi="Times New Roman" w:cs="Times New Roman"/>
          <w:sz w:val="20"/>
          <w:szCs w:val="20"/>
        </w:rPr>
      </w:pPr>
      <w:r w:rsidRPr="00175229">
        <w:rPr>
          <w:rFonts w:ascii="Times New Roman" w:hAnsi="Times New Roman" w:cs="Times New Roman"/>
          <w:sz w:val="20"/>
          <w:szCs w:val="20"/>
        </w:rPr>
        <w:t>olga.aizbalte@varam.gov.lv</w:t>
      </w:r>
    </w:p>
    <w:sectPr w:rsidR="00894C55" w:rsidRPr="00175229" w:rsidSect="002052A5">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CCF" w:rsidRDefault="00421CCF" w:rsidP="00894C55">
      <w:pPr>
        <w:spacing w:after="0" w:line="240" w:lineRule="auto"/>
      </w:pPr>
      <w:r>
        <w:separator/>
      </w:r>
    </w:p>
  </w:endnote>
  <w:endnote w:type="continuationSeparator" w:id="0">
    <w:p w:rsidR="00421CCF" w:rsidRDefault="00421CCF"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E83" w:rsidRPr="00894C55" w:rsidRDefault="009F05BE" w:rsidP="00175229">
    <w:pPr>
      <w:pStyle w:val="Footer"/>
      <w:jc w:val="both"/>
      <w:rPr>
        <w:rFonts w:ascii="Times New Roman" w:hAnsi="Times New Roman" w:cs="Times New Roman"/>
        <w:sz w:val="20"/>
        <w:szCs w:val="20"/>
      </w:rPr>
    </w:pPr>
    <w:r>
      <w:rPr>
        <w:rFonts w:ascii="Times New Roman" w:hAnsi="Times New Roman" w:cs="Times New Roman"/>
        <w:sz w:val="20"/>
        <w:szCs w:val="20"/>
      </w:rPr>
      <w:t>VARAM</w:t>
    </w:r>
    <w:r w:rsidR="00366E83">
      <w:rPr>
        <w:rFonts w:ascii="Times New Roman" w:hAnsi="Times New Roman" w:cs="Times New Roman"/>
        <w:sz w:val="20"/>
        <w:szCs w:val="20"/>
      </w:rPr>
      <w:t>_Anot_</w:t>
    </w:r>
    <w:r w:rsidR="00DF3F1D">
      <w:rPr>
        <w:rFonts w:ascii="Times New Roman" w:hAnsi="Times New Roman" w:cs="Times New Roman"/>
        <w:sz w:val="20"/>
        <w:szCs w:val="20"/>
      </w:rPr>
      <w:t>30</w:t>
    </w:r>
    <w:r>
      <w:rPr>
        <w:rFonts w:ascii="Times New Roman" w:hAnsi="Times New Roman" w:cs="Times New Roman"/>
        <w:sz w:val="20"/>
        <w:szCs w:val="20"/>
      </w:rPr>
      <w:t>112</w:t>
    </w:r>
    <w:r w:rsidR="00366E83">
      <w:rPr>
        <w:rFonts w:ascii="Times New Roman" w:hAnsi="Times New Roman" w:cs="Times New Roman"/>
        <w:sz w:val="20"/>
        <w:szCs w:val="20"/>
      </w:rPr>
      <w:t>016_</w:t>
    </w:r>
    <w:r w:rsidR="00E35CA1">
      <w:rPr>
        <w:rFonts w:ascii="Times New Roman" w:hAnsi="Times New Roman" w:cs="Times New Roman"/>
        <w:sz w:val="20"/>
        <w:szCs w:val="20"/>
      </w:rPr>
      <w:t>veidi</w:t>
    </w:r>
    <w:r w:rsidR="00366E83">
      <w:rPr>
        <w:rFonts w:ascii="Times New Roman" w:hAnsi="Times New Roman" w:cs="Times New Roman"/>
        <w:sz w:val="20"/>
        <w:szCs w:val="20"/>
      </w:rPr>
      <w:t xml:space="preserve">; </w:t>
    </w:r>
    <w:r w:rsidRPr="009F05BE">
      <w:rPr>
        <w:rFonts w:ascii="Times New Roman" w:hAnsi="Times New Roman" w:cs="Times New Roman"/>
        <w:sz w:val="20"/>
        <w:szCs w:val="20"/>
      </w:rPr>
      <w:t>Ministru kabineta noteikumu projekta Valsts un pašvaldību vienoto klientu apkalpošanas centru veidi, sniegto pakalpojumu apjoms un pakalpojumu sniegšanas kārtība</w:t>
    </w:r>
    <w:r w:rsidR="00366E83" w:rsidRPr="00E90C01">
      <w:rPr>
        <w:rFonts w:ascii="Times New Roman" w:hAnsi="Times New Roman" w:cs="Times New Roman"/>
        <w:sz w:val="20"/>
        <w:szCs w:val="20"/>
      </w:rPr>
      <w:t xml:space="preserve"> projekta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2A5" w:rsidRPr="002052A5" w:rsidRDefault="00AC6C52" w:rsidP="002052A5">
    <w:pPr>
      <w:pStyle w:val="Footer"/>
      <w:rPr>
        <w:rFonts w:ascii="Times New Roman" w:hAnsi="Times New Roman" w:cs="Times New Roman"/>
        <w:sz w:val="20"/>
        <w:szCs w:val="20"/>
      </w:rPr>
    </w:pPr>
    <w:r>
      <w:rPr>
        <w:rFonts w:ascii="Times New Roman" w:hAnsi="Times New Roman" w:cs="Times New Roman"/>
        <w:sz w:val="20"/>
        <w:szCs w:val="20"/>
      </w:rPr>
      <w:t>VARAM_Anot_2</w:t>
    </w:r>
    <w:r w:rsidR="00BF6AAD">
      <w:rPr>
        <w:rFonts w:ascii="Times New Roman" w:hAnsi="Times New Roman" w:cs="Times New Roman"/>
        <w:sz w:val="20"/>
        <w:szCs w:val="20"/>
      </w:rPr>
      <w:t>5</w:t>
    </w:r>
    <w:r w:rsidR="002052A5">
      <w:rPr>
        <w:rFonts w:ascii="Times New Roman" w:hAnsi="Times New Roman" w:cs="Times New Roman"/>
        <w:sz w:val="20"/>
        <w:szCs w:val="20"/>
      </w:rPr>
      <w:t>112016_</w:t>
    </w:r>
    <w:r w:rsidR="00E35CA1">
      <w:rPr>
        <w:rFonts w:ascii="Times New Roman" w:hAnsi="Times New Roman" w:cs="Times New Roman"/>
        <w:sz w:val="20"/>
        <w:szCs w:val="20"/>
      </w:rPr>
      <w:t>veidi</w:t>
    </w:r>
    <w:r w:rsidR="002052A5">
      <w:rPr>
        <w:rFonts w:ascii="Times New Roman" w:hAnsi="Times New Roman" w:cs="Times New Roman"/>
        <w:sz w:val="20"/>
        <w:szCs w:val="20"/>
      </w:rPr>
      <w:t xml:space="preserve">; </w:t>
    </w:r>
    <w:r w:rsidR="002052A5" w:rsidRPr="009F05BE">
      <w:rPr>
        <w:rFonts w:ascii="Times New Roman" w:hAnsi="Times New Roman" w:cs="Times New Roman"/>
        <w:sz w:val="20"/>
        <w:szCs w:val="20"/>
      </w:rPr>
      <w:t>Ministru kabineta noteikumu projekta Valsts un pašvaldību vienoto klientu apkalpošanas centru veidi, sniegto pakalpojumu apjoms un pakalpojumu sniegšanas kārtība</w:t>
    </w:r>
    <w:r w:rsidR="002052A5" w:rsidRPr="00E90C01">
      <w:rPr>
        <w:rFonts w:ascii="Times New Roman" w:hAnsi="Times New Roman" w:cs="Times New Roman"/>
        <w:sz w:val="20"/>
        <w:szCs w:val="20"/>
      </w:rPr>
      <w:t xml:space="preserve"> projekta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CCF" w:rsidRDefault="00421CCF" w:rsidP="00894C55">
      <w:pPr>
        <w:spacing w:after="0" w:line="240" w:lineRule="auto"/>
      </w:pPr>
      <w:r>
        <w:separator/>
      </w:r>
    </w:p>
  </w:footnote>
  <w:footnote w:type="continuationSeparator" w:id="0">
    <w:p w:rsidR="00421CCF" w:rsidRDefault="00421CCF"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366E83" w:rsidRPr="00C25B49" w:rsidRDefault="00366E83">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60BB5">
          <w:rPr>
            <w:rFonts w:ascii="Times New Roman" w:hAnsi="Times New Roman" w:cs="Times New Roman"/>
            <w:noProof/>
            <w:sz w:val="24"/>
            <w:szCs w:val="20"/>
          </w:rPr>
          <w:t>7</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75765"/>
    <w:multiLevelType w:val="hybridMultilevel"/>
    <w:tmpl w:val="40AA4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DC2B46"/>
    <w:multiLevelType w:val="hybridMultilevel"/>
    <w:tmpl w:val="FCDE59AC"/>
    <w:lvl w:ilvl="0" w:tplc="862CD0D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B11F8"/>
    <w:rsid w:val="000C1C5A"/>
    <w:rsid w:val="000C5A0C"/>
    <w:rsid w:val="00160352"/>
    <w:rsid w:val="00171ED2"/>
    <w:rsid w:val="001745E5"/>
    <w:rsid w:val="00175229"/>
    <w:rsid w:val="001A2AB2"/>
    <w:rsid w:val="001B5E7D"/>
    <w:rsid w:val="001F4F3F"/>
    <w:rsid w:val="002052A5"/>
    <w:rsid w:val="002260FC"/>
    <w:rsid w:val="00251684"/>
    <w:rsid w:val="002B2871"/>
    <w:rsid w:val="002D5CA6"/>
    <w:rsid w:val="002E228B"/>
    <w:rsid w:val="00363712"/>
    <w:rsid w:val="00366E83"/>
    <w:rsid w:val="003B0BF9"/>
    <w:rsid w:val="003D3DAA"/>
    <w:rsid w:val="003E0791"/>
    <w:rsid w:val="003F28AC"/>
    <w:rsid w:val="003F4D12"/>
    <w:rsid w:val="00400D97"/>
    <w:rsid w:val="00421CCF"/>
    <w:rsid w:val="004454FE"/>
    <w:rsid w:val="00471F27"/>
    <w:rsid w:val="00483DB9"/>
    <w:rsid w:val="004D3159"/>
    <w:rsid w:val="0050178F"/>
    <w:rsid w:val="00506FD4"/>
    <w:rsid w:val="005D0CB1"/>
    <w:rsid w:val="005F7899"/>
    <w:rsid w:val="00603E09"/>
    <w:rsid w:val="006844C3"/>
    <w:rsid w:val="006A5A98"/>
    <w:rsid w:val="006B4E7E"/>
    <w:rsid w:val="006E1081"/>
    <w:rsid w:val="006F5C84"/>
    <w:rsid w:val="00706F37"/>
    <w:rsid w:val="00720585"/>
    <w:rsid w:val="00773AF6"/>
    <w:rsid w:val="007A7E92"/>
    <w:rsid w:val="00816C11"/>
    <w:rsid w:val="00821C16"/>
    <w:rsid w:val="0086056A"/>
    <w:rsid w:val="00874D47"/>
    <w:rsid w:val="00894C55"/>
    <w:rsid w:val="00923081"/>
    <w:rsid w:val="00933724"/>
    <w:rsid w:val="009701C4"/>
    <w:rsid w:val="009C608F"/>
    <w:rsid w:val="009F05BE"/>
    <w:rsid w:val="00A246BF"/>
    <w:rsid w:val="00A60BB5"/>
    <w:rsid w:val="00A819B4"/>
    <w:rsid w:val="00AC6C52"/>
    <w:rsid w:val="00AD4CA2"/>
    <w:rsid w:val="00AE44A1"/>
    <w:rsid w:val="00AE5567"/>
    <w:rsid w:val="00B2165C"/>
    <w:rsid w:val="00B771EE"/>
    <w:rsid w:val="00BC5D80"/>
    <w:rsid w:val="00BD4425"/>
    <w:rsid w:val="00BE1081"/>
    <w:rsid w:val="00BE6DFA"/>
    <w:rsid w:val="00BF1DCB"/>
    <w:rsid w:val="00BF6AAD"/>
    <w:rsid w:val="00BF6EEE"/>
    <w:rsid w:val="00C259FE"/>
    <w:rsid w:val="00C25B49"/>
    <w:rsid w:val="00C546AF"/>
    <w:rsid w:val="00C833D5"/>
    <w:rsid w:val="00C966AF"/>
    <w:rsid w:val="00D1096E"/>
    <w:rsid w:val="00D205D5"/>
    <w:rsid w:val="00D96C94"/>
    <w:rsid w:val="00DE1AAB"/>
    <w:rsid w:val="00DF3F1D"/>
    <w:rsid w:val="00E24FEF"/>
    <w:rsid w:val="00E35CA1"/>
    <w:rsid w:val="00E90C01"/>
    <w:rsid w:val="00EA486E"/>
    <w:rsid w:val="00ED5DE2"/>
    <w:rsid w:val="00EE10D5"/>
    <w:rsid w:val="00F2087B"/>
    <w:rsid w:val="00F30DE0"/>
    <w:rsid w:val="00F40E2F"/>
    <w:rsid w:val="00F57B0C"/>
    <w:rsid w:val="00F87B9C"/>
    <w:rsid w:val="00F955C1"/>
    <w:rsid w:val="00FD1801"/>
    <w:rsid w:val="00FF34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69348C-5187-44F3-8C52-D28CBABE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174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
      <w:docPartPr>
        <w:name w:val="62FCE0315F9A49B88D7551D29C9154E7"/>
        <w:category>
          <w:name w:val="General"/>
          <w:gallery w:val="placeholder"/>
        </w:category>
        <w:types>
          <w:type w:val="bbPlcHdr"/>
        </w:types>
        <w:behaviors>
          <w:behavior w:val="content"/>
        </w:behaviors>
        <w:guid w:val="{C364D6BC-8886-4068-9AF8-551FE99819F2}"/>
      </w:docPartPr>
      <w:docPartBody>
        <w:p w:rsidR="00B53CE3" w:rsidRDefault="00FF5D4F" w:rsidP="00FF5D4F">
          <w:pPr>
            <w:pStyle w:val="62FCE0315F9A49B88D7551D29C9154E72"/>
          </w:pPr>
          <w:r w:rsidRPr="00894C55">
            <w:rPr>
              <w:rFonts w:ascii="Times New Roman" w:eastAsia="Times New Roman" w:hAnsi="Times New Roman" w:cs="Times New Roman"/>
              <w:color w:val="A6A6A6" w:themeColor="background1" w:themeShade="A6"/>
              <w:sz w:val="24"/>
              <w:szCs w:val="24"/>
              <w:lang w:eastAsia="lv-LV"/>
            </w:rPr>
            <w:t xml:space="preserve">Iekļauj informāciju atbilstoši </w:t>
          </w:r>
          <w:r w:rsidRPr="003E0791">
            <w:rPr>
              <w:rFonts w:ascii="Times New Roman" w:eastAsia="Times New Roman" w:hAnsi="Times New Roman" w:cs="Times New Roman"/>
              <w:color w:val="A6A6A6" w:themeColor="background1" w:themeShade="A6"/>
              <w:sz w:val="24"/>
              <w:szCs w:val="24"/>
              <w:lang w:eastAsia="lv-LV"/>
            </w:rPr>
            <w:t>Ministru kabineta 2009. gada 15. decembra instrukcijas Nr. 19 "Tiesību akta projekta sākotnējās ietekmes izvērtēšanas kārtība"</w:t>
          </w:r>
          <w:r>
            <w:rPr>
              <w:rFonts w:ascii="Times New Roman" w:eastAsia="Times New Roman" w:hAnsi="Times New Roman" w:cs="Times New Roman"/>
              <w:color w:val="A6A6A6" w:themeColor="background1" w:themeShade="A6"/>
              <w:sz w:val="24"/>
              <w:szCs w:val="24"/>
              <w:lang w:eastAsia="lv-LV"/>
            </w:rPr>
            <w:t xml:space="preserve"> (turpmāk – instrukcija) </w:t>
          </w:r>
          <w:r w:rsidRPr="003B0BF9">
            <w:rPr>
              <w:rFonts w:ascii="Times New Roman" w:eastAsia="Times New Roman" w:hAnsi="Times New Roman" w:cs="Times New Roman"/>
              <w:color w:val="A6A6A6" w:themeColor="background1" w:themeShade="A6"/>
              <w:sz w:val="24"/>
              <w:szCs w:val="24"/>
              <w:lang w:eastAsia="lv-LV"/>
            </w:rPr>
            <w:t xml:space="preserve">13. punktā </w:t>
          </w:r>
          <w:r w:rsidRPr="00894C55">
            <w:rPr>
              <w:rFonts w:ascii="Times New Roman" w:eastAsia="Times New Roman" w:hAnsi="Times New Roman" w:cs="Times New Roman"/>
              <w:color w:val="A6A6A6" w:themeColor="background1" w:themeShade="A6"/>
              <w:sz w:val="24"/>
              <w:szCs w:val="24"/>
              <w:lang w:eastAsia="lv-LV"/>
            </w:rPr>
            <w:t>noteiktajam</w:t>
          </w:r>
        </w:p>
      </w:docPartBody>
    </w:docPart>
    <w:docPart>
      <w:docPartPr>
        <w:name w:val="DCD890FA1480480A84CCD1734B4CE6A2"/>
        <w:category>
          <w:name w:val="General"/>
          <w:gallery w:val="placeholder"/>
        </w:category>
        <w:types>
          <w:type w:val="bbPlcHdr"/>
        </w:types>
        <w:behaviors>
          <w:behavior w:val="content"/>
        </w:behaviors>
        <w:guid w:val="{87F18762-1A57-45DC-964E-B896BD928786}"/>
      </w:docPartPr>
      <w:docPartBody>
        <w:p w:rsidR="00FF5D4F" w:rsidRPr="00894C55" w:rsidRDefault="00FF5D4F" w:rsidP="00B53CE3">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 piemēram, atbilstoši instrukcijas 4.</w:t>
          </w:r>
          <w:r w:rsidRPr="003B0BF9">
            <w:rPr>
              <w:rFonts w:ascii="Times New Roman" w:eastAsia="Times New Roman" w:hAnsi="Times New Roman" w:cs="Times New Roman"/>
              <w:color w:val="A6A6A6" w:themeColor="background1" w:themeShade="A6"/>
              <w:sz w:val="24"/>
              <w:szCs w:val="24"/>
            </w:rPr>
            <w:t> </w:t>
          </w:r>
          <w:r w:rsidRPr="00894C55">
            <w:rPr>
              <w:rFonts w:ascii="Times New Roman" w:eastAsia="Times New Roman" w:hAnsi="Times New Roman" w:cs="Times New Roman"/>
              <w:color w:val="A6A6A6" w:themeColor="background1" w:themeShade="A6"/>
              <w:sz w:val="24"/>
              <w:szCs w:val="24"/>
            </w:rPr>
            <w:t>punktā noteiktajam.</w:t>
          </w:r>
        </w:p>
        <w:p w:rsidR="00B53CE3" w:rsidRDefault="00FF5D4F" w:rsidP="00FF5D4F">
          <w:pPr>
            <w:pStyle w:val="DCD890FA1480480A84CCD1734B4CE6A2"/>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
      <w:docPartPr>
        <w:name w:val="FD93EA44F1D0485D82ACD8E2B4A9B9D8"/>
        <w:category>
          <w:name w:val="General"/>
          <w:gallery w:val="placeholder"/>
        </w:category>
        <w:types>
          <w:type w:val="bbPlcHdr"/>
        </w:types>
        <w:behaviors>
          <w:behavior w:val="content"/>
        </w:behaviors>
        <w:guid w:val="{04D764A4-620A-4102-90B4-8527E8E448C2}"/>
      </w:docPartPr>
      <w:docPartBody>
        <w:p w:rsidR="00FF5D4F" w:rsidRPr="00894C55" w:rsidRDefault="00FF5D4F" w:rsidP="00B53CE3">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informāciju atbilstoši instrukcijas 53.</w:t>
          </w:r>
          <w:r w:rsidRPr="00BD4425">
            <w:rPr>
              <w:rFonts w:ascii="Times New Roman" w:eastAsia="Times New Roman" w:hAnsi="Times New Roman" w:cs="Times New Roman"/>
              <w:color w:val="A6A6A6" w:themeColor="background1" w:themeShade="A6"/>
              <w:sz w:val="24"/>
              <w:szCs w:val="24"/>
            </w:rPr>
            <w:t> </w:t>
          </w:r>
          <w:r w:rsidRPr="00894C55">
            <w:rPr>
              <w:rFonts w:ascii="Times New Roman" w:eastAsia="Times New Roman" w:hAnsi="Times New Roman" w:cs="Times New Roman"/>
              <w:color w:val="A6A6A6" w:themeColor="background1" w:themeShade="A6"/>
              <w:sz w:val="24"/>
              <w:szCs w:val="24"/>
            </w:rPr>
            <w:t>punktā noteiktajam, kā arī papildu informāciju pēc tiesību akta projekta izstrādātāja ieskatiem.</w:t>
          </w:r>
        </w:p>
        <w:p w:rsidR="00B53CE3" w:rsidRDefault="00FF5D4F" w:rsidP="00FF5D4F">
          <w:pPr>
            <w:pStyle w:val="FD93EA44F1D0485D82ACD8E2B4A9B9D8"/>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
      <w:docPartPr>
        <w:name w:val="035449F15B804DFCBB464B8F8CF23968"/>
        <w:category>
          <w:name w:val="General"/>
          <w:gallery w:val="placeholder"/>
        </w:category>
        <w:types>
          <w:type w:val="bbPlcHdr"/>
        </w:types>
        <w:behaviors>
          <w:behavior w:val="content"/>
        </w:behaviors>
        <w:guid w:val="{6A3FA523-BCC6-49F5-B869-8A54C1C37A88}"/>
      </w:docPartPr>
      <w:docPartBody>
        <w:p w:rsidR="00B53CE3" w:rsidRDefault="00FF5D4F" w:rsidP="00FF5D4F">
          <w:pPr>
            <w:pStyle w:val="035449F15B804DFCBB464B8F8CF23968"/>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61.</w:t>
          </w:r>
          <w:r w:rsidRPr="00816C11">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5610D5460FE7443BBFE4C402F8F872EC"/>
        <w:category>
          <w:name w:val="General"/>
          <w:gallery w:val="placeholder"/>
        </w:category>
        <w:types>
          <w:type w:val="bbPlcHdr"/>
        </w:types>
        <w:behaviors>
          <w:behavior w:val="content"/>
        </w:behaviors>
        <w:guid w:val="{C8829A1E-F3FD-415B-9A3B-8AD7A18B1C68}"/>
      </w:docPartPr>
      <w:docPartBody>
        <w:p w:rsidR="00FF5D4F" w:rsidRPr="00894C55" w:rsidRDefault="00FF5D4F" w:rsidP="00B53CE3">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w:t>
          </w:r>
        </w:p>
        <w:p w:rsidR="00B53CE3" w:rsidRDefault="00FF5D4F" w:rsidP="00FF5D4F">
          <w:pPr>
            <w:pStyle w:val="5610D5460FE7443BBFE4C402F8F872EC"/>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
      <w:docPartPr>
        <w:name w:val="FDD970DF03814E08AAAE176B3A069D53"/>
        <w:category>
          <w:name w:val="General"/>
          <w:gallery w:val="placeholder"/>
        </w:category>
        <w:types>
          <w:type w:val="bbPlcHdr"/>
        </w:types>
        <w:behaviors>
          <w:behavior w:val="content"/>
        </w:behaviors>
        <w:guid w:val="{5C0E6681-6728-488C-B1AD-998F98AA9931}"/>
      </w:docPartPr>
      <w:docPartBody>
        <w:p w:rsidR="00B53CE3" w:rsidRDefault="00FF5D4F" w:rsidP="00FF5D4F">
          <w:pPr>
            <w:pStyle w:val="FDD970DF03814E08AAAE176B3A069D53"/>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65.</w:t>
          </w:r>
          <w:r w:rsidRPr="00816C11">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16E4DF0885D242E391774F1A0758BD2D"/>
        <w:category>
          <w:name w:val="General"/>
          <w:gallery w:val="placeholder"/>
        </w:category>
        <w:types>
          <w:type w:val="bbPlcHdr"/>
        </w:types>
        <w:behaviors>
          <w:behavior w:val="content"/>
        </w:behaviors>
        <w:guid w:val="{3DDFDE02-C645-46EF-B004-7CE0736CEC62}"/>
      </w:docPartPr>
      <w:docPartBody>
        <w:p w:rsidR="00FF5D4F" w:rsidRPr="00894C55" w:rsidRDefault="00FF5D4F" w:rsidP="00B53CE3">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w:t>
          </w:r>
        </w:p>
        <w:p w:rsidR="00B53CE3" w:rsidRDefault="00FF5D4F" w:rsidP="00FF5D4F">
          <w:pPr>
            <w:pStyle w:val="16E4DF0885D242E391774F1A0758BD2D"/>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71"/>
    <w:rsid w:val="001E6E75"/>
    <w:rsid w:val="002E69C9"/>
    <w:rsid w:val="00472F39"/>
    <w:rsid w:val="006E572E"/>
    <w:rsid w:val="00894F3D"/>
    <w:rsid w:val="008B623B"/>
    <w:rsid w:val="008D1011"/>
    <w:rsid w:val="00B53CE3"/>
    <w:rsid w:val="00C00671"/>
    <w:rsid w:val="00C61E06"/>
    <w:rsid w:val="00EB788F"/>
    <w:rsid w:val="00FF5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CE3"/>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 w:type="paragraph" w:customStyle="1" w:styleId="3663723206224195BBFA7C0F9691DE08">
    <w:name w:val="3663723206224195BBFA7C0F9691DE08"/>
    <w:rsid w:val="00B53CE3"/>
  </w:style>
  <w:style w:type="paragraph" w:customStyle="1" w:styleId="6D1CDD547428489E9A6A90B22FEC91FA">
    <w:name w:val="6D1CDD547428489E9A6A90B22FEC91FA"/>
    <w:rsid w:val="00B53CE3"/>
  </w:style>
  <w:style w:type="paragraph" w:customStyle="1" w:styleId="EAE2C3C3755046A8A454B1D0949F5A4E">
    <w:name w:val="EAE2C3C3755046A8A454B1D0949F5A4E"/>
    <w:rsid w:val="00B53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2B9D-C533-4471-B090-1F66291A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13705</Characters>
  <Application>Microsoft Office Word</Application>
  <DocSecurity>0</DocSecurity>
  <Lines>527</Lines>
  <Paragraphs>252</Paragraphs>
  <ScaleCrop>false</ScaleCrop>
  <HeadingPairs>
    <vt:vector size="2" baseType="variant">
      <vt:variant>
        <vt:lpstr>Title</vt:lpstr>
      </vt:variant>
      <vt:variant>
        <vt:i4>1</vt:i4>
      </vt:variant>
    </vt:vector>
  </HeadingPairs>
  <TitlesOfParts>
    <vt:vector size="1" baseType="lpstr">
      <vt:lpstr>VARAM_Anot_17112016_veidi; Ministru kabineta noteikumu projekta “Valsts un pašvaldību vienoto klientu apkalpošanas centru veidi, sniegto pakalpojumu apjoms un pakalpojumu sniegšanas kārtība” sākotnējās ietekmes novērtējuma ziņojums (anotācija)</vt:lpstr>
    </vt:vector>
  </TitlesOfParts>
  <Company>VARAM</Company>
  <LinksUpToDate>false</LinksUpToDate>
  <CharactersWithSpaces>15383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VARAM_Anot_17112016_veidi; Ministru kabineta noteikumu projekta “Valsts un pašvaldību vienoto klientu apkalpošanas centru veidi, sniegto pakalpojumu apjoms un pakalpojumu sniegšanas kārtība” sākotnējās ietekmes novērtējuma ziņojums (anotācija)</dc:title>
  <dc:subject>Anotācija</dc:subject>
  <dc:creator>Olga.Aizbalte@varam.gov.lv</dc:creator>
  <dc:description>67026534, olga.aizbalte@varam.gov.lv</dc:description>
  <cp:lastModifiedBy>Olga Aizbalte</cp:lastModifiedBy>
  <cp:revision>3</cp:revision>
  <dcterms:created xsi:type="dcterms:W3CDTF">2016-11-30T13:15:00Z</dcterms:created>
  <dcterms:modified xsi:type="dcterms:W3CDTF">2016-11-30T14:03:00Z</dcterms:modified>
</cp:coreProperties>
</file>