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D13F2" w14:textId="7822CC44" w:rsidR="00894C55" w:rsidRPr="00943C51" w:rsidRDefault="000D5E3E" w:rsidP="00894C55">
      <w:pPr>
        <w:shd w:val="clear" w:color="auto" w:fill="FFFFFF"/>
        <w:spacing w:after="0" w:line="240" w:lineRule="auto"/>
        <w:jc w:val="center"/>
        <w:rPr>
          <w:rFonts w:ascii="Times New Roman" w:eastAsia="Times New Roman" w:hAnsi="Times New Roman" w:cs="Times New Roman"/>
          <w:b/>
          <w:bCs/>
          <w:sz w:val="28"/>
          <w:szCs w:val="24"/>
          <w:lang w:eastAsia="lv-LV"/>
        </w:rPr>
      </w:pPr>
      <w:sdt>
        <w:sdtPr>
          <w:rPr>
            <w:rFonts w:ascii="Times New Roman" w:eastAsia="Times New Roman" w:hAnsi="Times New Roman" w:cs="Times New Roman"/>
            <w:b/>
            <w:bCs/>
            <w:sz w:val="28"/>
            <w:szCs w:val="24"/>
            <w:lang w:eastAsia="lv-LV"/>
          </w:rPr>
          <w:id w:val="767233324"/>
          <w:placeholder>
            <w:docPart w:val="B2513C7936974E769D1103048039203D"/>
          </w:placeholder>
        </w:sdtPr>
        <w:sdtEndPr/>
        <w:sdtContent>
          <w:r w:rsidR="00671407">
            <w:rPr>
              <w:rFonts w:ascii="Times New Roman" w:eastAsia="Times New Roman" w:hAnsi="Times New Roman" w:cs="Times New Roman"/>
              <w:b/>
              <w:bCs/>
              <w:sz w:val="28"/>
              <w:szCs w:val="24"/>
              <w:lang w:eastAsia="lv-LV"/>
            </w:rPr>
            <w:t xml:space="preserve">Noteikumu </w:t>
          </w:r>
          <w:r w:rsidR="006568D3" w:rsidRPr="00943C51">
            <w:rPr>
              <w:rFonts w:ascii="Times New Roman" w:eastAsia="Times New Roman" w:hAnsi="Times New Roman" w:cs="Times New Roman"/>
              <w:b/>
              <w:bCs/>
              <w:sz w:val="28"/>
              <w:szCs w:val="24"/>
              <w:lang w:eastAsia="lv-LV"/>
            </w:rPr>
            <w:t>projekta “</w:t>
          </w:r>
          <w:r w:rsidR="00671407" w:rsidRPr="00671407">
            <w:rPr>
              <w:rFonts w:ascii="Times New Roman" w:eastAsia="Times New Roman" w:hAnsi="Times New Roman" w:cs="Times New Roman"/>
              <w:b/>
              <w:bCs/>
              <w:sz w:val="28"/>
              <w:szCs w:val="24"/>
              <w:lang w:eastAsia="lv-LV"/>
            </w:rPr>
            <w:t>Grozījumi M</w:t>
          </w:r>
          <w:r w:rsidR="00671407">
            <w:rPr>
              <w:rFonts w:ascii="Times New Roman" w:eastAsia="Times New Roman" w:hAnsi="Times New Roman" w:cs="Times New Roman"/>
              <w:b/>
              <w:bCs/>
              <w:sz w:val="28"/>
              <w:szCs w:val="24"/>
              <w:lang w:eastAsia="lv-LV"/>
            </w:rPr>
            <w:t>inistru kabineta 2017. gada 12. </w:t>
          </w:r>
          <w:r w:rsidR="00671407" w:rsidRPr="00671407">
            <w:rPr>
              <w:rFonts w:ascii="Times New Roman" w:eastAsia="Times New Roman" w:hAnsi="Times New Roman" w:cs="Times New Roman"/>
              <w:b/>
              <w:bCs/>
              <w:sz w:val="28"/>
              <w:szCs w:val="24"/>
              <w:lang w:eastAsia="lv-LV"/>
            </w:rPr>
            <w:t>septembra noteikumos Nr. 546 “Oficiālo elektronisko adrešu informācijas sistēmas noteikumi”</w:t>
          </w:r>
        </w:sdtContent>
      </w:sdt>
      <w:r w:rsidR="00C61BD7" w:rsidRPr="00943C51">
        <w:rPr>
          <w:rFonts w:ascii="Times New Roman" w:eastAsia="Times New Roman" w:hAnsi="Times New Roman" w:cs="Times New Roman"/>
          <w:b/>
          <w:bCs/>
          <w:sz w:val="28"/>
          <w:szCs w:val="24"/>
          <w:lang w:eastAsia="lv-LV"/>
        </w:rPr>
        <w:t xml:space="preserve"> </w:t>
      </w:r>
      <w:r w:rsidR="003B0BF9" w:rsidRPr="00943C51">
        <w:rPr>
          <w:rFonts w:ascii="Times New Roman" w:eastAsia="Times New Roman" w:hAnsi="Times New Roman" w:cs="Times New Roman"/>
          <w:b/>
          <w:bCs/>
          <w:sz w:val="28"/>
          <w:szCs w:val="24"/>
          <w:lang w:eastAsia="lv-LV"/>
        </w:rPr>
        <w:br/>
      </w:r>
      <w:r w:rsidR="00C61BD7" w:rsidRPr="00943C51">
        <w:rPr>
          <w:rFonts w:ascii="Times New Roman" w:eastAsia="Times New Roman" w:hAnsi="Times New Roman" w:cs="Times New Roman"/>
          <w:b/>
          <w:bCs/>
          <w:sz w:val="28"/>
          <w:szCs w:val="24"/>
          <w:lang w:eastAsia="lv-LV"/>
        </w:rPr>
        <w:t>sākotnējās ietekmes novērtējuma ziņojums (anotācija)</w:t>
      </w:r>
    </w:p>
    <w:p w14:paraId="279D13F3" w14:textId="77777777" w:rsidR="00E5323B" w:rsidRPr="00943C51"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9113B9" w14:paraId="279D13F5"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79D13F4" w14:textId="77777777" w:rsidR="00655F2C" w:rsidRPr="00943C51" w:rsidRDefault="00C61BD7" w:rsidP="00DA0399">
            <w:pPr>
              <w:spacing w:after="0" w:line="240" w:lineRule="auto"/>
              <w:jc w:val="center"/>
              <w:rPr>
                <w:rFonts w:ascii="Times New Roman" w:eastAsia="Times New Roman" w:hAnsi="Times New Roman" w:cs="Times New Roman"/>
                <w:b/>
                <w:bCs/>
                <w:iCs/>
                <w:sz w:val="24"/>
                <w:szCs w:val="24"/>
                <w:lang w:eastAsia="lv-LV"/>
              </w:rPr>
            </w:pPr>
            <w:r w:rsidRPr="00943C51">
              <w:rPr>
                <w:rFonts w:ascii="Times New Roman" w:eastAsia="Times New Roman" w:hAnsi="Times New Roman" w:cs="Times New Roman"/>
                <w:b/>
                <w:bCs/>
                <w:iCs/>
                <w:sz w:val="24"/>
                <w:szCs w:val="24"/>
                <w:lang w:eastAsia="lv-LV"/>
              </w:rPr>
              <w:t>Tiesību akta projekta anotācijas kopsavilkums</w:t>
            </w:r>
          </w:p>
        </w:tc>
      </w:tr>
      <w:tr w:rsidR="009113B9" w14:paraId="279D13F8"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279D13F6" w14:textId="77777777" w:rsidR="00E5323B" w:rsidRPr="00943C51" w:rsidRDefault="00C61BD7" w:rsidP="00E5323B">
            <w:pPr>
              <w:spacing w:after="0" w:line="240" w:lineRule="auto"/>
              <w:rPr>
                <w:rFonts w:ascii="Times New Roman" w:eastAsia="Times New Roman" w:hAnsi="Times New Roman" w:cs="Times New Roman"/>
                <w:iCs/>
                <w:sz w:val="24"/>
                <w:szCs w:val="24"/>
                <w:lang w:eastAsia="lv-LV"/>
              </w:rPr>
            </w:pPr>
            <w:r w:rsidRPr="00943C51">
              <w:rPr>
                <w:rFonts w:ascii="Times New Roman" w:eastAsia="Times New Roman" w:hAnsi="Times New Roman" w:cs="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279D13F7" w14:textId="596E5061" w:rsidR="00E5323B" w:rsidRPr="00F76611" w:rsidRDefault="000E7DDF" w:rsidP="000E7DDF">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Vides aizsardzības un reģionālās attīstības ministrija (turpmāk – VARAM) sadarbībā ar Valsts reģionālās attīstības aģentūru (turpmāk – VRAA) oficiālās elektroniskās adreses (turpmāk – e-adrese)  risinājuma izstrādes laikā ir konstatējusi, ka ir nepieciešami tehniskie un organizatoriskie precizējumi, kā arī precizējumi nepieciešami, lai nodrošinātu Grozījumu Oficiālās elektroniskās adreses likumā noteikto normu izpildi (tai skaitā, deleģējums Ministru kabinetam). </w:t>
            </w:r>
          </w:p>
        </w:tc>
      </w:tr>
    </w:tbl>
    <w:p w14:paraId="279D13F9" w14:textId="77777777" w:rsidR="00E5323B" w:rsidRPr="00943C51" w:rsidRDefault="00C61BD7" w:rsidP="00E5323B">
      <w:pPr>
        <w:spacing w:after="0" w:line="240" w:lineRule="auto"/>
        <w:rPr>
          <w:rFonts w:ascii="Times New Roman" w:eastAsia="Times New Roman" w:hAnsi="Times New Roman" w:cs="Times New Roman"/>
          <w:iCs/>
          <w:sz w:val="24"/>
          <w:szCs w:val="24"/>
          <w:lang w:eastAsia="lv-LV"/>
        </w:rPr>
      </w:pPr>
      <w:r w:rsidRPr="00943C51">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9113B9" w14:paraId="279D13FB"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79D13FA" w14:textId="77777777" w:rsidR="00655F2C" w:rsidRPr="00943C51" w:rsidRDefault="00C61BD7" w:rsidP="00DA0399">
            <w:pPr>
              <w:spacing w:after="0" w:line="240" w:lineRule="auto"/>
              <w:jc w:val="center"/>
              <w:rPr>
                <w:rFonts w:ascii="Times New Roman" w:eastAsia="Times New Roman" w:hAnsi="Times New Roman" w:cs="Times New Roman"/>
                <w:b/>
                <w:bCs/>
                <w:iCs/>
                <w:sz w:val="24"/>
                <w:szCs w:val="24"/>
                <w:lang w:eastAsia="lv-LV"/>
              </w:rPr>
            </w:pPr>
            <w:r w:rsidRPr="00943C51">
              <w:rPr>
                <w:rFonts w:ascii="Times New Roman" w:eastAsia="Times New Roman" w:hAnsi="Times New Roman" w:cs="Times New Roman"/>
                <w:b/>
                <w:bCs/>
                <w:iCs/>
                <w:sz w:val="24"/>
                <w:szCs w:val="24"/>
                <w:lang w:eastAsia="lv-LV"/>
              </w:rPr>
              <w:t>I. Tiesību akta projekta izstrādes nepieciešamība</w:t>
            </w:r>
          </w:p>
        </w:tc>
      </w:tr>
      <w:tr w:rsidR="009113B9" w14:paraId="279D13F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79D13FC" w14:textId="77777777" w:rsidR="00655F2C" w:rsidRPr="00943C51" w:rsidRDefault="00C61BD7" w:rsidP="00E5323B">
            <w:pPr>
              <w:spacing w:after="0" w:line="240" w:lineRule="auto"/>
              <w:rPr>
                <w:rFonts w:ascii="Times New Roman" w:eastAsia="Times New Roman" w:hAnsi="Times New Roman" w:cs="Times New Roman"/>
                <w:iCs/>
                <w:sz w:val="24"/>
                <w:szCs w:val="24"/>
                <w:lang w:eastAsia="lv-LV"/>
              </w:rPr>
            </w:pPr>
            <w:r w:rsidRPr="00943C51">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279D13FD" w14:textId="77777777" w:rsidR="00E5323B" w:rsidRPr="00943C51" w:rsidRDefault="00C61BD7" w:rsidP="00E5323B">
            <w:pPr>
              <w:spacing w:after="0" w:line="240" w:lineRule="auto"/>
              <w:rPr>
                <w:rFonts w:ascii="Times New Roman" w:eastAsia="Times New Roman" w:hAnsi="Times New Roman" w:cs="Times New Roman"/>
                <w:iCs/>
                <w:sz w:val="24"/>
                <w:szCs w:val="24"/>
                <w:lang w:eastAsia="lv-LV"/>
              </w:rPr>
            </w:pPr>
            <w:r w:rsidRPr="00943C51">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279D13FE" w14:textId="35667D1B" w:rsidR="00E5323B" w:rsidRPr="00943C51" w:rsidRDefault="00671407" w:rsidP="006C1097">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Oficiālās elektroniskās adreses likuma (turpmāk – </w:t>
            </w:r>
            <w:r w:rsidR="006C1097">
              <w:rPr>
                <w:rFonts w:ascii="Times New Roman" w:eastAsia="Times New Roman" w:hAnsi="Times New Roman" w:cs="Times New Roman"/>
                <w:iCs/>
                <w:sz w:val="24"/>
                <w:szCs w:val="24"/>
                <w:lang w:eastAsia="lv-LV"/>
              </w:rPr>
              <w:t>l</w:t>
            </w:r>
            <w:r w:rsidR="006C1097">
              <w:rPr>
                <w:rFonts w:ascii="Times New Roman" w:eastAsia="Times New Roman" w:hAnsi="Times New Roman" w:cs="Times New Roman"/>
                <w:iCs/>
                <w:sz w:val="24"/>
                <w:szCs w:val="24"/>
                <w:lang w:eastAsia="lv-LV"/>
              </w:rPr>
              <w:t>ikums</w:t>
            </w:r>
            <w:r>
              <w:rPr>
                <w:rFonts w:ascii="Times New Roman" w:eastAsia="Times New Roman" w:hAnsi="Times New Roman" w:cs="Times New Roman"/>
                <w:iCs/>
                <w:sz w:val="24"/>
                <w:szCs w:val="24"/>
                <w:lang w:eastAsia="lv-LV"/>
              </w:rPr>
              <w:t>) 12</w:t>
            </w:r>
            <w:r w:rsidR="006832FF">
              <w:rPr>
                <w:rFonts w:ascii="Times New Roman" w:eastAsia="Times New Roman" w:hAnsi="Times New Roman" w:cs="Times New Roman"/>
                <w:iCs/>
                <w:sz w:val="24"/>
                <w:szCs w:val="24"/>
                <w:lang w:eastAsia="lv-LV"/>
              </w:rPr>
              <w:t>. p</w:t>
            </w:r>
            <w:r>
              <w:rPr>
                <w:rFonts w:ascii="Times New Roman" w:eastAsia="Times New Roman" w:hAnsi="Times New Roman" w:cs="Times New Roman"/>
                <w:iCs/>
                <w:sz w:val="24"/>
                <w:szCs w:val="24"/>
                <w:lang w:eastAsia="lv-LV"/>
              </w:rPr>
              <w:t>anta otrā daļa (</w:t>
            </w:r>
            <w:r w:rsidR="006C1097">
              <w:rPr>
                <w:rFonts w:ascii="Times New Roman" w:eastAsia="Times New Roman" w:hAnsi="Times New Roman" w:cs="Times New Roman"/>
                <w:iCs/>
                <w:sz w:val="24"/>
                <w:szCs w:val="24"/>
                <w:lang w:eastAsia="lv-LV"/>
              </w:rPr>
              <w:t>g</w:t>
            </w:r>
            <w:r>
              <w:rPr>
                <w:rFonts w:ascii="Times New Roman" w:eastAsia="Times New Roman" w:hAnsi="Times New Roman" w:cs="Times New Roman"/>
                <w:iCs/>
                <w:sz w:val="24"/>
                <w:szCs w:val="24"/>
                <w:lang w:eastAsia="lv-LV"/>
              </w:rPr>
              <w:t>rozījumi Oficiālās elektroniskās adreses likumā</w:t>
            </w:r>
            <w:r w:rsidR="006C1097">
              <w:rPr>
                <w:rFonts w:ascii="Times New Roman" w:eastAsia="Times New Roman" w:hAnsi="Times New Roman" w:cs="Times New Roman"/>
                <w:iCs/>
                <w:sz w:val="24"/>
                <w:szCs w:val="24"/>
                <w:lang w:eastAsia="lv-LV"/>
              </w:rPr>
              <w:t>, kas pieņemti 2018.</w:t>
            </w:r>
            <w:r w:rsidR="000005F1">
              <w:rPr>
                <w:rFonts w:ascii="Times New Roman" w:eastAsia="Times New Roman" w:hAnsi="Times New Roman" w:cs="Times New Roman"/>
                <w:iCs/>
                <w:sz w:val="24"/>
                <w:szCs w:val="24"/>
                <w:lang w:eastAsia="lv-LV"/>
              </w:rPr>
              <w:t> </w:t>
            </w:r>
            <w:r w:rsidR="006C1097">
              <w:rPr>
                <w:rFonts w:ascii="Times New Roman" w:eastAsia="Times New Roman" w:hAnsi="Times New Roman" w:cs="Times New Roman"/>
                <w:iCs/>
                <w:sz w:val="24"/>
                <w:szCs w:val="24"/>
                <w:lang w:eastAsia="lv-LV"/>
              </w:rPr>
              <w:t>gada 7.</w:t>
            </w:r>
            <w:r w:rsidR="000005F1">
              <w:rPr>
                <w:rFonts w:ascii="Times New Roman" w:eastAsia="Times New Roman" w:hAnsi="Times New Roman" w:cs="Times New Roman"/>
                <w:iCs/>
                <w:sz w:val="24"/>
                <w:szCs w:val="24"/>
                <w:lang w:eastAsia="lv-LV"/>
              </w:rPr>
              <w:t> </w:t>
            </w:r>
            <w:r w:rsidR="006C1097">
              <w:rPr>
                <w:rFonts w:ascii="Times New Roman" w:eastAsia="Times New Roman" w:hAnsi="Times New Roman" w:cs="Times New Roman"/>
                <w:iCs/>
                <w:sz w:val="24"/>
                <w:szCs w:val="24"/>
                <w:lang w:eastAsia="lv-LV"/>
              </w:rPr>
              <w:t>jūnijā</w:t>
            </w:r>
            <w:r w:rsidR="002B5C14">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kā arī Vides aizsardzības un reģionālās attīstības ministrija (turpmāk – VARAM) iniciatīva attiecībā uz jautājumiem, </w:t>
            </w:r>
            <w:r>
              <w:rPr>
                <w:rFonts w:ascii="Times New Roman" w:eastAsia="Times New Roman" w:hAnsi="Times New Roman" w:cs="Times New Roman"/>
                <w:iCs/>
                <w:sz w:val="24"/>
                <w:szCs w:val="24"/>
                <w:lang w:eastAsia="lv-LV"/>
              </w:rPr>
              <w:t xml:space="preserve">kas aktualizēti oficiālās elektroniskās adreses (turpmāk – e-adrese) izstrādes laikā. </w:t>
            </w:r>
          </w:p>
        </w:tc>
      </w:tr>
      <w:tr w:rsidR="009113B9" w14:paraId="279D142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79D1400" w14:textId="77777777" w:rsidR="00655F2C" w:rsidRPr="00943C51" w:rsidRDefault="00C61BD7" w:rsidP="00E5323B">
            <w:pPr>
              <w:spacing w:after="0" w:line="240" w:lineRule="auto"/>
              <w:rPr>
                <w:rFonts w:ascii="Times New Roman" w:eastAsia="Times New Roman" w:hAnsi="Times New Roman" w:cs="Times New Roman"/>
                <w:iCs/>
                <w:sz w:val="24"/>
                <w:szCs w:val="24"/>
                <w:lang w:eastAsia="lv-LV"/>
              </w:rPr>
            </w:pPr>
            <w:r w:rsidRPr="00943C51">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79D1401" w14:textId="77777777" w:rsidR="00667E34" w:rsidRPr="00943C51" w:rsidRDefault="00C61BD7" w:rsidP="00E5323B">
            <w:pPr>
              <w:spacing w:after="0" w:line="240" w:lineRule="auto"/>
              <w:rPr>
                <w:rFonts w:ascii="Times New Roman" w:eastAsia="Times New Roman" w:hAnsi="Times New Roman" w:cs="Times New Roman"/>
                <w:iCs/>
                <w:sz w:val="24"/>
                <w:szCs w:val="24"/>
                <w:lang w:eastAsia="lv-LV"/>
              </w:rPr>
            </w:pPr>
            <w:r w:rsidRPr="00943C51">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279D1402" w14:textId="77777777" w:rsidR="00667E34" w:rsidRPr="00943C51" w:rsidRDefault="00667E34" w:rsidP="00667E34">
            <w:pPr>
              <w:rPr>
                <w:rFonts w:ascii="Times New Roman" w:eastAsia="Times New Roman" w:hAnsi="Times New Roman" w:cs="Times New Roman"/>
                <w:sz w:val="24"/>
                <w:szCs w:val="24"/>
                <w:lang w:eastAsia="lv-LV"/>
              </w:rPr>
            </w:pPr>
          </w:p>
          <w:p w14:paraId="279D1403" w14:textId="77777777" w:rsidR="00667E34" w:rsidRPr="00943C51" w:rsidRDefault="00667E34" w:rsidP="00667E34">
            <w:pPr>
              <w:rPr>
                <w:rFonts w:ascii="Times New Roman" w:eastAsia="Times New Roman" w:hAnsi="Times New Roman" w:cs="Times New Roman"/>
                <w:sz w:val="24"/>
                <w:szCs w:val="24"/>
                <w:lang w:eastAsia="lv-LV"/>
              </w:rPr>
            </w:pPr>
          </w:p>
          <w:p w14:paraId="279D1404" w14:textId="77777777" w:rsidR="00667E34" w:rsidRPr="00943C51" w:rsidRDefault="00667E34" w:rsidP="00667E34">
            <w:pPr>
              <w:rPr>
                <w:rFonts w:ascii="Times New Roman" w:eastAsia="Times New Roman" w:hAnsi="Times New Roman" w:cs="Times New Roman"/>
                <w:sz w:val="24"/>
                <w:szCs w:val="24"/>
                <w:lang w:eastAsia="lv-LV"/>
              </w:rPr>
            </w:pPr>
          </w:p>
          <w:p w14:paraId="279D1405" w14:textId="77777777" w:rsidR="00667E34" w:rsidRPr="00943C51" w:rsidRDefault="00667E34" w:rsidP="00667E34">
            <w:pPr>
              <w:rPr>
                <w:rFonts w:ascii="Times New Roman" w:eastAsia="Times New Roman" w:hAnsi="Times New Roman" w:cs="Times New Roman"/>
                <w:sz w:val="24"/>
                <w:szCs w:val="24"/>
                <w:lang w:eastAsia="lv-LV"/>
              </w:rPr>
            </w:pPr>
          </w:p>
          <w:p w14:paraId="279D1406" w14:textId="77777777" w:rsidR="00667E34" w:rsidRPr="00943C51" w:rsidRDefault="00667E34" w:rsidP="00667E34">
            <w:pPr>
              <w:rPr>
                <w:rFonts w:ascii="Times New Roman" w:eastAsia="Times New Roman" w:hAnsi="Times New Roman" w:cs="Times New Roman"/>
                <w:sz w:val="24"/>
                <w:szCs w:val="24"/>
                <w:lang w:eastAsia="lv-LV"/>
              </w:rPr>
            </w:pPr>
          </w:p>
          <w:p w14:paraId="279D1407" w14:textId="77777777" w:rsidR="00667E34" w:rsidRPr="00943C51" w:rsidRDefault="00667E34" w:rsidP="00667E34">
            <w:pPr>
              <w:rPr>
                <w:rFonts w:ascii="Times New Roman" w:eastAsia="Times New Roman" w:hAnsi="Times New Roman" w:cs="Times New Roman"/>
                <w:sz w:val="24"/>
                <w:szCs w:val="24"/>
                <w:lang w:eastAsia="lv-LV"/>
              </w:rPr>
            </w:pPr>
          </w:p>
          <w:p w14:paraId="279D1408" w14:textId="77777777" w:rsidR="00667E34" w:rsidRPr="00943C51" w:rsidRDefault="00667E34" w:rsidP="00667E34">
            <w:pPr>
              <w:rPr>
                <w:rFonts w:ascii="Times New Roman" w:eastAsia="Times New Roman" w:hAnsi="Times New Roman" w:cs="Times New Roman"/>
                <w:sz w:val="24"/>
                <w:szCs w:val="24"/>
                <w:lang w:eastAsia="lv-LV"/>
              </w:rPr>
            </w:pPr>
          </w:p>
          <w:p w14:paraId="279D1409" w14:textId="77777777" w:rsidR="00667E34" w:rsidRPr="00943C51" w:rsidRDefault="00667E34" w:rsidP="00667E34">
            <w:pPr>
              <w:rPr>
                <w:rFonts w:ascii="Times New Roman" w:eastAsia="Times New Roman" w:hAnsi="Times New Roman" w:cs="Times New Roman"/>
                <w:sz w:val="24"/>
                <w:szCs w:val="24"/>
                <w:lang w:eastAsia="lv-LV"/>
              </w:rPr>
            </w:pPr>
          </w:p>
          <w:p w14:paraId="279D140A" w14:textId="77777777" w:rsidR="00667E34" w:rsidRPr="00943C51" w:rsidRDefault="00667E34" w:rsidP="00667E34">
            <w:pPr>
              <w:rPr>
                <w:rFonts w:ascii="Times New Roman" w:eastAsia="Times New Roman" w:hAnsi="Times New Roman" w:cs="Times New Roman"/>
                <w:sz w:val="24"/>
                <w:szCs w:val="24"/>
                <w:lang w:eastAsia="lv-LV"/>
              </w:rPr>
            </w:pPr>
          </w:p>
          <w:p w14:paraId="279D140B" w14:textId="77777777" w:rsidR="00667E34" w:rsidRPr="00943C51" w:rsidRDefault="00667E34" w:rsidP="00667E34">
            <w:pPr>
              <w:rPr>
                <w:rFonts w:ascii="Times New Roman" w:eastAsia="Times New Roman" w:hAnsi="Times New Roman" w:cs="Times New Roman"/>
                <w:sz w:val="24"/>
                <w:szCs w:val="24"/>
                <w:lang w:eastAsia="lv-LV"/>
              </w:rPr>
            </w:pPr>
          </w:p>
          <w:p w14:paraId="279D140C" w14:textId="77777777" w:rsidR="00667E34" w:rsidRPr="003A3BCA" w:rsidRDefault="00667E34" w:rsidP="003A3BCA">
            <w:pPr>
              <w:rPr>
                <w:rFonts w:ascii="Times New Roman" w:eastAsia="Times New Roman" w:hAnsi="Times New Roman" w:cs="Times New Roman"/>
                <w:sz w:val="24"/>
                <w:szCs w:val="24"/>
                <w:lang w:eastAsia="lv-LV"/>
              </w:rPr>
            </w:pPr>
          </w:p>
          <w:p w14:paraId="279D140D" w14:textId="77777777" w:rsidR="00667E34" w:rsidRPr="00943C51" w:rsidRDefault="00667E34" w:rsidP="00667E34">
            <w:pPr>
              <w:rPr>
                <w:rFonts w:ascii="Times New Roman" w:eastAsia="Times New Roman" w:hAnsi="Times New Roman" w:cs="Times New Roman"/>
                <w:sz w:val="24"/>
                <w:szCs w:val="24"/>
                <w:lang w:eastAsia="lv-LV"/>
              </w:rPr>
            </w:pPr>
          </w:p>
          <w:p w14:paraId="279D140E" w14:textId="77777777" w:rsidR="00667E34" w:rsidRPr="00943C51" w:rsidRDefault="00667E34" w:rsidP="00667E34">
            <w:pPr>
              <w:rPr>
                <w:rFonts w:ascii="Times New Roman" w:eastAsia="Times New Roman" w:hAnsi="Times New Roman" w:cs="Times New Roman"/>
                <w:sz w:val="24"/>
                <w:szCs w:val="24"/>
                <w:lang w:eastAsia="lv-LV"/>
              </w:rPr>
            </w:pPr>
          </w:p>
          <w:p w14:paraId="279D140F" w14:textId="77777777" w:rsidR="00E5323B" w:rsidRPr="00943C51" w:rsidRDefault="00E5323B" w:rsidP="00667E34">
            <w:pPr>
              <w:jc w:val="center"/>
              <w:rPr>
                <w:rFonts w:ascii="Times New Roman" w:eastAsia="Times New Roman" w:hAnsi="Times New Roman" w:cs="Times New Roman"/>
                <w:sz w:val="24"/>
                <w:szCs w:val="24"/>
                <w:lang w:eastAsia="lv-LV"/>
              </w:rPr>
            </w:pPr>
          </w:p>
        </w:tc>
        <w:tc>
          <w:tcPr>
            <w:tcW w:w="3000" w:type="pct"/>
            <w:tcBorders>
              <w:top w:val="outset" w:sz="6" w:space="0" w:color="auto"/>
              <w:left w:val="outset" w:sz="6" w:space="0" w:color="auto"/>
              <w:bottom w:val="outset" w:sz="6" w:space="0" w:color="auto"/>
              <w:right w:val="outset" w:sz="6" w:space="0" w:color="auto"/>
            </w:tcBorders>
            <w:hideMark/>
          </w:tcPr>
          <w:p w14:paraId="36E9B343" w14:textId="20B7EBEE" w:rsidR="000232A3" w:rsidRDefault="000232A3" w:rsidP="00671407">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Noteikumu projekts </w:t>
            </w:r>
            <w:r w:rsidR="006832FF" w:rsidRPr="00671407">
              <w:rPr>
                <w:rFonts w:ascii="Times New Roman" w:eastAsia="Times New Roman" w:hAnsi="Times New Roman"/>
                <w:sz w:val="24"/>
                <w:szCs w:val="24"/>
                <w:lang w:eastAsia="lv-LV"/>
              </w:rPr>
              <w:t>“Grozījumi Ministru kabineta 2017.</w:t>
            </w:r>
            <w:r w:rsidR="006832FF">
              <w:rPr>
                <w:rFonts w:ascii="Times New Roman" w:eastAsia="Times New Roman" w:hAnsi="Times New Roman"/>
                <w:sz w:val="24"/>
                <w:szCs w:val="24"/>
                <w:lang w:eastAsia="lv-LV"/>
              </w:rPr>
              <w:t> </w:t>
            </w:r>
            <w:r w:rsidR="006832FF" w:rsidRPr="00671407">
              <w:rPr>
                <w:rFonts w:ascii="Times New Roman" w:eastAsia="Times New Roman" w:hAnsi="Times New Roman"/>
                <w:sz w:val="24"/>
                <w:szCs w:val="24"/>
                <w:lang w:eastAsia="lv-LV"/>
              </w:rPr>
              <w:t>gada 12.</w:t>
            </w:r>
            <w:r w:rsidR="006832FF">
              <w:rPr>
                <w:rFonts w:ascii="Times New Roman" w:eastAsia="Times New Roman" w:hAnsi="Times New Roman"/>
                <w:sz w:val="24"/>
                <w:szCs w:val="24"/>
                <w:lang w:eastAsia="lv-LV"/>
              </w:rPr>
              <w:t> </w:t>
            </w:r>
            <w:r w:rsidR="006832FF" w:rsidRPr="00671407">
              <w:rPr>
                <w:rFonts w:ascii="Times New Roman" w:eastAsia="Times New Roman" w:hAnsi="Times New Roman"/>
                <w:sz w:val="24"/>
                <w:szCs w:val="24"/>
                <w:lang w:eastAsia="lv-LV"/>
              </w:rPr>
              <w:t>septembra noteikumos Nr.</w:t>
            </w:r>
            <w:r w:rsidR="0094111B">
              <w:rPr>
                <w:rFonts w:ascii="Times New Roman" w:eastAsia="Times New Roman" w:hAnsi="Times New Roman"/>
                <w:sz w:val="24"/>
                <w:szCs w:val="24"/>
                <w:lang w:eastAsia="lv-LV"/>
              </w:rPr>
              <w:t> </w:t>
            </w:r>
            <w:r w:rsidR="006832FF" w:rsidRPr="00671407">
              <w:rPr>
                <w:rFonts w:ascii="Times New Roman" w:eastAsia="Times New Roman" w:hAnsi="Times New Roman"/>
                <w:sz w:val="24"/>
                <w:szCs w:val="24"/>
                <w:lang w:eastAsia="lv-LV"/>
              </w:rPr>
              <w:t>546 “Oficiālo elektronisko adrešu informācijas sistēmas noteikumi”</w:t>
            </w:r>
            <w:r w:rsidR="006832FF">
              <w:rPr>
                <w:rFonts w:ascii="Times New Roman" w:eastAsia="Times New Roman" w:hAnsi="Times New Roman"/>
                <w:sz w:val="24"/>
                <w:szCs w:val="24"/>
                <w:lang w:eastAsia="lv-LV"/>
              </w:rPr>
              <w:t xml:space="preserve"> (turpmāk – noteikumu projekts) </w:t>
            </w:r>
            <w:r>
              <w:rPr>
                <w:rFonts w:ascii="Times New Roman" w:eastAsia="Times New Roman" w:hAnsi="Times New Roman"/>
                <w:sz w:val="24"/>
                <w:szCs w:val="24"/>
                <w:lang w:eastAsia="lv-LV"/>
              </w:rPr>
              <w:t>ir i</w:t>
            </w:r>
            <w:r w:rsidRPr="000232A3">
              <w:rPr>
                <w:rFonts w:ascii="Times New Roman" w:eastAsia="Times New Roman" w:hAnsi="Times New Roman"/>
                <w:sz w:val="24"/>
                <w:szCs w:val="24"/>
                <w:lang w:eastAsia="lv-LV"/>
              </w:rPr>
              <w:t xml:space="preserve">zstrādāts, lai nodrošinātu </w:t>
            </w:r>
            <w:r>
              <w:rPr>
                <w:rFonts w:ascii="Times New Roman" w:eastAsia="Times New Roman" w:hAnsi="Times New Roman"/>
                <w:sz w:val="24"/>
                <w:szCs w:val="24"/>
                <w:lang w:eastAsia="lv-LV"/>
              </w:rPr>
              <w:t>tehnisko</w:t>
            </w:r>
            <w:r w:rsidRPr="000232A3">
              <w:rPr>
                <w:rFonts w:ascii="Times New Roman" w:eastAsia="Times New Roman" w:hAnsi="Times New Roman"/>
                <w:sz w:val="24"/>
                <w:szCs w:val="24"/>
                <w:lang w:eastAsia="lv-LV"/>
              </w:rPr>
              <w:t>s un organizatoriskos</w:t>
            </w:r>
            <w:r>
              <w:rPr>
                <w:rFonts w:ascii="Times New Roman" w:eastAsia="Times New Roman" w:hAnsi="Times New Roman"/>
                <w:sz w:val="24"/>
                <w:szCs w:val="24"/>
                <w:lang w:eastAsia="lv-LV"/>
              </w:rPr>
              <w:t xml:space="preserve"> precizējumus e-adreses</w:t>
            </w:r>
            <w:r w:rsidRPr="000232A3">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ieviešanai. </w:t>
            </w:r>
          </w:p>
          <w:p w14:paraId="208F7F8A" w14:textId="03DA1403" w:rsidR="00FE3474" w:rsidRDefault="00671407" w:rsidP="00671407">
            <w:pPr>
              <w:spacing w:after="0" w:line="240" w:lineRule="auto"/>
              <w:jc w:val="both"/>
              <w:rPr>
                <w:rFonts w:ascii="Times New Roman" w:hAnsi="Times New Roman"/>
                <w:sz w:val="24"/>
                <w:szCs w:val="24"/>
              </w:rPr>
            </w:pPr>
            <w:r>
              <w:rPr>
                <w:rFonts w:ascii="Times New Roman" w:eastAsia="Times New Roman" w:hAnsi="Times New Roman"/>
                <w:sz w:val="24"/>
                <w:szCs w:val="24"/>
                <w:lang w:eastAsia="lv-LV"/>
              </w:rPr>
              <w:t>Noteikumu projekta 1</w:t>
            </w:r>
            <w:r w:rsidR="006832FF">
              <w:rPr>
                <w:rFonts w:ascii="Times New Roman" w:eastAsia="Times New Roman" w:hAnsi="Times New Roman"/>
                <w:sz w:val="24"/>
                <w:szCs w:val="24"/>
                <w:lang w:eastAsia="lv-LV"/>
              </w:rPr>
              <w:t>. p</w:t>
            </w:r>
            <w:r>
              <w:rPr>
                <w:rFonts w:ascii="Times New Roman" w:eastAsia="Times New Roman" w:hAnsi="Times New Roman"/>
                <w:sz w:val="24"/>
                <w:szCs w:val="24"/>
                <w:lang w:eastAsia="lv-LV"/>
              </w:rPr>
              <w:t>unkts precizēts saskaņā ar likumā iekļauto normu</w:t>
            </w:r>
            <w:r w:rsidR="007F7DA9">
              <w:rPr>
                <w:rFonts w:ascii="Times New Roman" w:eastAsia="Times New Roman" w:hAnsi="Times New Roman"/>
                <w:sz w:val="24"/>
                <w:szCs w:val="24"/>
                <w:lang w:eastAsia="lv-LV"/>
              </w:rPr>
              <w:t xml:space="preserve"> (</w:t>
            </w:r>
            <w:r w:rsidR="006475B8">
              <w:rPr>
                <w:rFonts w:ascii="Times New Roman" w:eastAsia="Times New Roman" w:hAnsi="Times New Roman"/>
                <w:sz w:val="24"/>
                <w:szCs w:val="24"/>
                <w:lang w:eastAsia="lv-LV"/>
              </w:rPr>
              <w:t>l</w:t>
            </w:r>
            <w:r w:rsidR="007F7DA9">
              <w:rPr>
                <w:rFonts w:ascii="Times New Roman" w:eastAsia="Times New Roman" w:hAnsi="Times New Roman"/>
                <w:sz w:val="24"/>
                <w:szCs w:val="24"/>
                <w:lang w:eastAsia="lv-LV"/>
              </w:rPr>
              <w:t>ikum</w:t>
            </w:r>
            <w:r w:rsidR="006C1097">
              <w:rPr>
                <w:rFonts w:ascii="Times New Roman" w:eastAsia="Times New Roman" w:hAnsi="Times New Roman"/>
                <w:sz w:val="24"/>
                <w:szCs w:val="24"/>
                <w:lang w:eastAsia="lv-LV"/>
              </w:rPr>
              <w:t>a</w:t>
            </w:r>
            <w:r w:rsidR="007F7DA9">
              <w:rPr>
                <w:rFonts w:ascii="Times New Roman" w:eastAsia="Times New Roman" w:hAnsi="Times New Roman"/>
                <w:sz w:val="24"/>
                <w:szCs w:val="24"/>
                <w:lang w:eastAsia="lv-LV"/>
              </w:rPr>
              <w:t xml:space="preserve"> 12. panta ceturtā daļa)</w:t>
            </w:r>
            <w:r>
              <w:rPr>
                <w:rFonts w:ascii="Times New Roman" w:eastAsia="Times New Roman" w:hAnsi="Times New Roman"/>
                <w:sz w:val="24"/>
                <w:szCs w:val="24"/>
                <w:lang w:eastAsia="lv-LV"/>
              </w:rPr>
              <w:t xml:space="preserve">, kas paredz, ja </w:t>
            </w:r>
            <w:r w:rsidRPr="00671407">
              <w:rPr>
                <w:rFonts w:ascii="Times New Roman" w:eastAsia="Times New Roman" w:hAnsi="Times New Roman"/>
                <w:sz w:val="24"/>
                <w:szCs w:val="24"/>
                <w:lang w:eastAsia="lv-LV"/>
              </w:rPr>
              <w:t xml:space="preserve">fiziskai personai </w:t>
            </w:r>
            <w:r>
              <w:rPr>
                <w:rFonts w:ascii="Times New Roman" w:eastAsia="Times New Roman" w:hAnsi="Times New Roman"/>
                <w:sz w:val="24"/>
                <w:szCs w:val="24"/>
                <w:lang w:eastAsia="lv-LV"/>
              </w:rPr>
              <w:t>e-</w:t>
            </w:r>
            <w:r w:rsidRPr="00671407">
              <w:rPr>
                <w:rFonts w:ascii="Times New Roman" w:eastAsia="Times New Roman" w:hAnsi="Times New Roman"/>
                <w:sz w:val="24"/>
                <w:szCs w:val="24"/>
                <w:lang w:eastAsia="lv-LV"/>
              </w:rPr>
              <w:t xml:space="preserve">adreses lietošana nav obligāta, visa korespondence pēc </w:t>
            </w:r>
            <w:r>
              <w:rPr>
                <w:rFonts w:ascii="Times New Roman" w:eastAsia="Times New Roman" w:hAnsi="Times New Roman"/>
                <w:sz w:val="24"/>
                <w:szCs w:val="24"/>
                <w:lang w:eastAsia="lv-LV"/>
              </w:rPr>
              <w:t>e-a</w:t>
            </w:r>
            <w:r w:rsidRPr="00671407">
              <w:rPr>
                <w:rFonts w:ascii="Times New Roman" w:eastAsia="Times New Roman" w:hAnsi="Times New Roman"/>
                <w:sz w:val="24"/>
                <w:szCs w:val="24"/>
                <w:lang w:eastAsia="lv-LV"/>
              </w:rPr>
              <w:t xml:space="preserve">dreses konta deaktivizēšanas tai </w:t>
            </w:r>
            <w:r w:rsidRPr="00671407">
              <w:rPr>
                <w:rFonts w:ascii="Times New Roman" w:eastAsia="Times New Roman" w:hAnsi="Times New Roman"/>
                <w:sz w:val="24"/>
                <w:szCs w:val="24"/>
                <w:lang w:eastAsia="lv-LV"/>
              </w:rPr>
              <w:t xml:space="preserve">paziņojama atbilstoši Paziņošanas likumam. </w:t>
            </w:r>
            <w:r>
              <w:rPr>
                <w:rFonts w:ascii="Times New Roman" w:eastAsia="Times New Roman" w:hAnsi="Times New Roman"/>
                <w:sz w:val="24"/>
                <w:szCs w:val="24"/>
                <w:lang w:eastAsia="lv-LV"/>
              </w:rPr>
              <w:t xml:space="preserve">Šī norma paredz, ka, ja persona atkārtoti nav norādījusi citu elektronisko saziņas kanālu, tad iestādei dokuments paziņojams uz deklarēto dzīvesvietas adresi, tāpēc e-adrešu </w:t>
            </w:r>
            <w:r>
              <w:rPr>
                <w:rFonts w:ascii="Times New Roman" w:hAnsi="Times New Roman"/>
                <w:sz w:val="24"/>
                <w:szCs w:val="24"/>
              </w:rPr>
              <w:t>informācijas sistēmā ir nepieciešams veikt precizējumus un pielāgojumus, kas nodrošinās iestādei, kad tā pārbauda</w:t>
            </w:r>
            <w:r w:rsidR="00742A3E">
              <w:rPr>
                <w:rFonts w:ascii="Times New Roman" w:hAnsi="Times New Roman"/>
                <w:sz w:val="24"/>
                <w:szCs w:val="24"/>
              </w:rPr>
              <w:t>,</w:t>
            </w:r>
            <w:r>
              <w:rPr>
                <w:rFonts w:ascii="Times New Roman" w:hAnsi="Times New Roman"/>
                <w:sz w:val="24"/>
                <w:szCs w:val="24"/>
              </w:rPr>
              <w:t xml:space="preserve"> vai personai ir aktivizēts e-adreses konts, informāciju </w:t>
            </w:r>
            <w:r>
              <w:rPr>
                <w:rFonts w:ascii="Times New Roman" w:hAnsi="Times New Roman"/>
                <w:sz w:val="24"/>
                <w:szCs w:val="24"/>
              </w:rPr>
              <w:t>arī par e-adreses konta deaktivizēšanas faktu un aktuālo (pēdējo) datumu, kad statuss ir mainīts.</w:t>
            </w:r>
            <w:r w:rsidRPr="00FE6E63">
              <w:rPr>
                <w:rFonts w:ascii="Times New Roman" w:hAnsi="Times New Roman"/>
                <w:sz w:val="24"/>
                <w:szCs w:val="24"/>
              </w:rPr>
              <w:t xml:space="preserve"> Vēsturiskā informācija (piem</w:t>
            </w:r>
            <w:r>
              <w:rPr>
                <w:rFonts w:ascii="Times New Roman" w:hAnsi="Times New Roman"/>
                <w:sz w:val="24"/>
                <w:szCs w:val="24"/>
              </w:rPr>
              <w:t>ēram</w:t>
            </w:r>
            <w:r w:rsidRPr="00FE6E63">
              <w:rPr>
                <w:rFonts w:ascii="Times New Roman" w:hAnsi="Times New Roman"/>
                <w:sz w:val="24"/>
                <w:szCs w:val="24"/>
              </w:rPr>
              <w:t xml:space="preserve">, ja persona </w:t>
            </w:r>
            <w:r w:rsidRPr="00FE6E63">
              <w:rPr>
                <w:rFonts w:ascii="Times New Roman" w:hAnsi="Times New Roman"/>
                <w:sz w:val="24"/>
                <w:szCs w:val="24"/>
              </w:rPr>
              <w:t>deaktivizējusi vairākkārtīgi) un statusa maiņas iemesls (atbilstoši likuma</w:t>
            </w:r>
            <w:r w:rsidR="007F7DA9">
              <w:rPr>
                <w:rFonts w:ascii="Times New Roman" w:hAnsi="Times New Roman"/>
                <w:sz w:val="24"/>
                <w:szCs w:val="24"/>
              </w:rPr>
              <w:t xml:space="preserve"> 11.panta otrai daļai</w:t>
            </w:r>
            <w:r w:rsidRPr="00FE6E63">
              <w:rPr>
                <w:rFonts w:ascii="Times New Roman" w:hAnsi="Times New Roman"/>
                <w:sz w:val="24"/>
                <w:szCs w:val="24"/>
              </w:rPr>
              <w:t xml:space="preserve"> – persona e-adreses konta deaktivizāciju </w:t>
            </w:r>
            <w:r w:rsidRPr="00FE6E63">
              <w:rPr>
                <w:rFonts w:ascii="Times New Roman" w:hAnsi="Times New Roman"/>
                <w:sz w:val="24"/>
                <w:szCs w:val="24"/>
              </w:rPr>
              <w:t xml:space="preserve">ir veikusi </w:t>
            </w:r>
            <w:r w:rsidRPr="00FE6E63">
              <w:rPr>
                <w:rFonts w:ascii="Times New Roman" w:hAnsi="Times New Roman"/>
                <w:sz w:val="24"/>
                <w:szCs w:val="24"/>
              </w:rPr>
              <w:lastRenderedPageBreak/>
              <w:t>brīvprātīgi, vai iestājās likuma 11</w:t>
            </w:r>
            <w:r w:rsidR="006832FF">
              <w:rPr>
                <w:rFonts w:ascii="Times New Roman" w:hAnsi="Times New Roman"/>
                <w:sz w:val="24"/>
                <w:szCs w:val="24"/>
              </w:rPr>
              <w:t>. p</w:t>
            </w:r>
            <w:r w:rsidRPr="00FE6E63">
              <w:rPr>
                <w:rFonts w:ascii="Times New Roman" w:hAnsi="Times New Roman"/>
                <w:sz w:val="24"/>
                <w:szCs w:val="24"/>
              </w:rPr>
              <w:t>anta pirmās daļas 1</w:t>
            </w:r>
            <w:r w:rsidR="006832FF">
              <w:rPr>
                <w:rFonts w:ascii="Times New Roman" w:hAnsi="Times New Roman"/>
                <w:sz w:val="24"/>
                <w:szCs w:val="24"/>
              </w:rPr>
              <w:t>. p</w:t>
            </w:r>
            <w:r w:rsidRPr="00FE6E63">
              <w:rPr>
                <w:rFonts w:ascii="Times New Roman" w:hAnsi="Times New Roman"/>
                <w:sz w:val="24"/>
                <w:szCs w:val="24"/>
              </w:rPr>
              <w:t>unktā vai trešajā daļā minētais fakts)</w:t>
            </w:r>
            <w:r>
              <w:rPr>
                <w:rFonts w:ascii="Times New Roman" w:hAnsi="Times New Roman"/>
                <w:sz w:val="24"/>
                <w:szCs w:val="24"/>
              </w:rPr>
              <w:t xml:space="preserve"> valsts iestādēm</w:t>
            </w:r>
            <w:r w:rsidRPr="00FE6E63">
              <w:rPr>
                <w:rFonts w:ascii="Times New Roman" w:hAnsi="Times New Roman"/>
                <w:sz w:val="24"/>
                <w:szCs w:val="24"/>
              </w:rPr>
              <w:t xml:space="preserve"> netiks nodota. </w:t>
            </w:r>
            <w:r>
              <w:rPr>
                <w:rFonts w:ascii="Times New Roman" w:hAnsi="Times New Roman"/>
                <w:sz w:val="24"/>
                <w:szCs w:val="24"/>
              </w:rPr>
              <w:t>Ja fiziska persona nebūs izveidojusi e-adresi, tad pārbaudes rezultātā “vai adresātam ir aktivizēts e-adreses konts</w:t>
            </w:r>
            <w:r w:rsidR="00363CBE">
              <w:rPr>
                <w:rFonts w:ascii="Times New Roman" w:hAnsi="Times New Roman"/>
                <w:sz w:val="24"/>
                <w:szCs w:val="24"/>
              </w:rPr>
              <w:t>?” būs negatīva atbilde. Lai nodrošinātu normas labāku uztveramību, noteikumu projekta 1</w:t>
            </w:r>
            <w:r w:rsidR="006832FF">
              <w:rPr>
                <w:rFonts w:ascii="Times New Roman" w:hAnsi="Times New Roman"/>
                <w:sz w:val="24"/>
                <w:szCs w:val="24"/>
              </w:rPr>
              <w:t>. p</w:t>
            </w:r>
            <w:r w:rsidR="00363CBE">
              <w:rPr>
                <w:rFonts w:ascii="Times New Roman" w:hAnsi="Times New Roman"/>
                <w:sz w:val="24"/>
                <w:szCs w:val="24"/>
              </w:rPr>
              <w:t>unkts tika precizēts redakcionāli, nodalot e-adreses konta statusa pārbaudi no ziņojuma apstrādes statusiem.</w:t>
            </w:r>
          </w:p>
          <w:p w14:paraId="645713C0" w14:textId="3F3529D8" w:rsidR="00FE3474" w:rsidRDefault="00FE3474" w:rsidP="00FE3474">
            <w:pPr>
              <w:spacing w:before="120" w:after="120"/>
              <w:jc w:val="both"/>
              <w:rPr>
                <w:rFonts w:ascii="Times New Roman" w:hAnsi="Times New Roman"/>
                <w:sz w:val="24"/>
                <w:szCs w:val="24"/>
              </w:rPr>
            </w:pPr>
            <w:r>
              <w:rPr>
                <w:rFonts w:ascii="Times New Roman" w:hAnsi="Times New Roman"/>
                <w:sz w:val="24"/>
                <w:szCs w:val="24"/>
              </w:rPr>
              <w:t>Noteikumu projekta 2. punkts paredz pienākumu e-adrešu informācijas sistēmas programmsaskarnes (D</w:t>
            </w:r>
            <w:r w:rsidR="007F7DA9">
              <w:rPr>
                <w:rFonts w:ascii="Times New Roman" w:hAnsi="Times New Roman"/>
                <w:sz w:val="24"/>
                <w:szCs w:val="24"/>
              </w:rPr>
              <w:t>okumentu integrācijas vide (D</w:t>
            </w:r>
            <w:r>
              <w:rPr>
                <w:rFonts w:ascii="Times New Roman" w:hAnsi="Times New Roman"/>
                <w:sz w:val="24"/>
                <w:szCs w:val="24"/>
              </w:rPr>
              <w:t>IV</w:t>
            </w:r>
            <w:r w:rsidR="007F7DA9">
              <w:rPr>
                <w:rFonts w:ascii="Times New Roman" w:hAnsi="Times New Roman"/>
                <w:sz w:val="24"/>
                <w:szCs w:val="24"/>
              </w:rPr>
              <w:t>)</w:t>
            </w:r>
            <w:r>
              <w:rPr>
                <w:rFonts w:ascii="Times New Roman" w:hAnsi="Times New Roman"/>
                <w:sz w:val="24"/>
                <w:szCs w:val="24"/>
              </w:rPr>
              <w:t xml:space="preserve">) izmantotājiem nodrošināt automatizētu dokumentu saņemšanu un apstiprināšanu e-adrešu informācijas sistēmā. </w:t>
            </w:r>
            <w:r w:rsidRPr="0089634D">
              <w:rPr>
                <w:rFonts w:ascii="Times New Roman" w:hAnsi="Times New Roman"/>
                <w:sz w:val="24"/>
                <w:szCs w:val="24"/>
              </w:rPr>
              <w:t>E-adrešu informācijas sistēma ir pasīva sistēma, kas nozīmē, ka jebkuras darbības noteiktā laika intervālā vai manuāli iniciē programmsaskarnes izmantotāja risinājums.</w:t>
            </w:r>
          </w:p>
          <w:p w14:paraId="4BEECBD1" w14:textId="482A4A33" w:rsidR="00FE3474" w:rsidRDefault="00FE3474" w:rsidP="006C1097">
            <w:pPr>
              <w:spacing w:before="120" w:after="120"/>
              <w:jc w:val="both"/>
              <w:rPr>
                <w:rFonts w:ascii="Times New Roman" w:eastAsia="Times New Roman" w:hAnsi="Times New Roman" w:cs="Times New Roman"/>
                <w:iCs/>
                <w:sz w:val="24"/>
                <w:szCs w:val="24"/>
                <w:lang w:eastAsia="lv-LV"/>
              </w:rPr>
            </w:pPr>
            <w:r w:rsidRPr="000F6C06">
              <w:rPr>
                <w:rFonts w:ascii="Times New Roman" w:hAnsi="Times New Roman"/>
                <w:sz w:val="24"/>
                <w:szCs w:val="24"/>
              </w:rPr>
              <w:t xml:space="preserve">E-adrešu informācijas sistēma nodrošina iespēju </w:t>
            </w:r>
            <w:r>
              <w:rPr>
                <w:rFonts w:ascii="Times New Roman" w:hAnsi="Times New Roman"/>
                <w:sz w:val="24"/>
                <w:szCs w:val="24"/>
              </w:rPr>
              <w:t>programmsaskarnes izmantotājam</w:t>
            </w:r>
            <w:r w:rsidRPr="000F6C06">
              <w:rPr>
                <w:rFonts w:ascii="Times New Roman" w:hAnsi="Times New Roman"/>
                <w:sz w:val="24"/>
                <w:szCs w:val="24"/>
              </w:rPr>
              <w:t xml:space="preserve"> gan saņemt informāciju par to, ka e-adreses dokuments ir piegādāts adresātam un adresāts to</w:t>
            </w:r>
            <w:r>
              <w:rPr>
                <w:rFonts w:ascii="Times New Roman" w:hAnsi="Times New Roman"/>
                <w:sz w:val="24"/>
                <w:szCs w:val="24"/>
              </w:rPr>
              <w:t xml:space="preserve"> ir apstiprinājis, gan arī pašam</w:t>
            </w:r>
            <w:r w:rsidRPr="000F6C06">
              <w:rPr>
                <w:rFonts w:ascii="Times New Roman" w:hAnsi="Times New Roman"/>
                <w:sz w:val="24"/>
                <w:szCs w:val="24"/>
              </w:rPr>
              <w:t xml:space="preserve"> apstiprināt dokumenta saņemšanu. Tā kā </w:t>
            </w:r>
            <w:r w:rsidRPr="000F6C06">
              <w:rPr>
                <w:rFonts w:ascii="Times New Roman" w:hAnsi="Times New Roman"/>
                <w:sz w:val="24"/>
                <w:szCs w:val="24"/>
              </w:rPr>
              <w:t>ir paredzēts, ka šis process norit starp e-adrešu informācijas sistēmu un</w:t>
            </w:r>
            <w:r>
              <w:rPr>
                <w:rFonts w:ascii="Times New Roman" w:hAnsi="Times New Roman"/>
                <w:sz w:val="24"/>
                <w:szCs w:val="24"/>
              </w:rPr>
              <w:t xml:space="preserve"> programmsaskarnes izmantotāja</w:t>
            </w:r>
            <w:r w:rsidRPr="000F6C06">
              <w:rPr>
                <w:rFonts w:ascii="Times New Roman" w:hAnsi="Times New Roman"/>
                <w:sz w:val="24"/>
                <w:szCs w:val="24"/>
              </w:rPr>
              <w:t xml:space="preserve"> integrējamo risinājumu, proti, notiek saziņa starp </w:t>
            </w:r>
            <w:r w:rsidRPr="000F6C06">
              <w:rPr>
                <w:rFonts w:ascii="Times New Roman" w:hAnsi="Times New Roman"/>
                <w:sz w:val="24"/>
                <w:szCs w:val="24"/>
              </w:rPr>
              <w:t xml:space="preserve">divām informācijas sistēmām bez nepieciešamības iesaistīt cilvēku un veikt manuālu apstrādi, </w:t>
            </w:r>
            <w:r>
              <w:rPr>
                <w:rFonts w:ascii="Times New Roman" w:hAnsi="Times New Roman"/>
                <w:sz w:val="24"/>
                <w:szCs w:val="24"/>
              </w:rPr>
              <w:t>programmsaskarnes izmantotājam</w:t>
            </w:r>
            <w:r w:rsidRPr="000F6C06">
              <w:rPr>
                <w:rFonts w:ascii="Times New Roman" w:hAnsi="Times New Roman"/>
                <w:sz w:val="24"/>
                <w:szCs w:val="24"/>
              </w:rPr>
              <w:t xml:space="preserve"> ir jānodrošina, ka t</w:t>
            </w:r>
            <w:r>
              <w:rPr>
                <w:rFonts w:ascii="Times New Roman" w:hAnsi="Times New Roman"/>
                <w:sz w:val="24"/>
                <w:szCs w:val="24"/>
              </w:rPr>
              <w:t>ā</w:t>
            </w:r>
            <w:r w:rsidRPr="000F6C06">
              <w:rPr>
                <w:rFonts w:ascii="Times New Roman" w:hAnsi="Times New Roman"/>
                <w:sz w:val="24"/>
                <w:szCs w:val="24"/>
              </w:rPr>
              <w:t xml:space="preserve"> integrējamais risinājums ziņojumu saņemšanu un apstiprināšanu, kā arī apstiprinājumu par nosūtītajiem dokumentiem izgūšanu veic automātiski bez iestādes darbinieku iesaistes (piemēram, ka iestādes lietvedim apstiprināšana nav jāinicializē manuāli vai ka tā netiek veikta vispār).</w:t>
            </w:r>
            <w:r>
              <w:rPr>
                <w:rFonts w:ascii="Times New Roman" w:hAnsi="Times New Roman"/>
                <w:sz w:val="24"/>
                <w:szCs w:val="24"/>
              </w:rPr>
              <w:t xml:space="preserve"> </w:t>
            </w:r>
            <w:r w:rsidRPr="00541A85">
              <w:rPr>
                <w:rFonts w:ascii="Times New Roman" w:hAnsi="Times New Roman"/>
                <w:sz w:val="24"/>
                <w:szCs w:val="24"/>
              </w:rPr>
              <w:t>No</w:t>
            </w:r>
            <w:r>
              <w:rPr>
                <w:rFonts w:ascii="Times New Roman" w:hAnsi="Times New Roman"/>
                <w:sz w:val="24"/>
                <w:szCs w:val="24"/>
              </w:rPr>
              <w:t xml:space="preserve"> programmsaskarnes izmantotāja</w:t>
            </w:r>
            <w:r w:rsidRPr="00541A85">
              <w:rPr>
                <w:rFonts w:ascii="Times New Roman" w:hAnsi="Times New Roman"/>
                <w:sz w:val="24"/>
                <w:szCs w:val="24"/>
              </w:rPr>
              <w:t xml:space="preserve"> puses tā risinājuma integrācija ir akceptē</w:t>
            </w:r>
            <w:r>
              <w:rPr>
                <w:rFonts w:ascii="Times New Roman" w:hAnsi="Times New Roman"/>
                <w:sz w:val="24"/>
                <w:szCs w:val="24"/>
              </w:rPr>
              <w:t>jama tikai tādā gadījumā, ja tā</w:t>
            </w:r>
            <w:r w:rsidRPr="00541A85">
              <w:rPr>
                <w:rFonts w:ascii="Times New Roman" w:hAnsi="Times New Roman"/>
                <w:sz w:val="24"/>
                <w:szCs w:val="24"/>
              </w:rPr>
              <w:t xml:space="preserve"> risinājums nodrošina automātisku iestādei adresēto ziņojumu un iestādes nosūtīto ziņojumu saņēmēju apstiprinājumu apstrādi un apstrādes rezultātu nodošanu e-adrešu informācijas sistēmai. Detalizēta informācija par dokumenta piegādes apstiprinājumu nodošanas un izgūšanas tehnisko risinājumu ir atrodama dokumentā “Bibliotēkas integrācijas instrukcija”</w:t>
            </w:r>
            <w:r w:rsidRPr="00253C76">
              <w:rPr>
                <w:rFonts w:ascii="Times New Roman" w:hAnsi="Times New Roman"/>
                <w:sz w:val="24"/>
                <w:szCs w:val="24"/>
                <w:vertAlign w:val="superscript"/>
              </w:rPr>
              <w:footnoteReference w:id="1"/>
            </w:r>
            <w:r w:rsidRPr="00541A85">
              <w:rPr>
                <w:rFonts w:ascii="Times New Roman" w:hAnsi="Times New Roman"/>
                <w:sz w:val="24"/>
                <w:szCs w:val="24"/>
              </w:rPr>
              <w:t>.</w:t>
            </w:r>
            <w:r w:rsidR="006C1097">
              <w:rPr>
                <w:rFonts w:ascii="Times New Roman" w:hAnsi="Times New Roman"/>
                <w:sz w:val="24"/>
                <w:szCs w:val="24"/>
              </w:rPr>
              <w:t xml:space="preserve"> Šajā </w:t>
            </w:r>
            <w:r>
              <w:rPr>
                <w:rFonts w:ascii="Times New Roman" w:hAnsi="Times New Roman"/>
                <w:sz w:val="24"/>
                <w:szCs w:val="24"/>
              </w:rPr>
              <w:t xml:space="preserve"> dokumentācijā ir noteikts, ka </w:t>
            </w:r>
            <w:r w:rsidRPr="00541A85">
              <w:rPr>
                <w:rFonts w:ascii="Times New Roman" w:hAnsi="Times New Roman"/>
                <w:sz w:val="24"/>
                <w:szCs w:val="24"/>
              </w:rPr>
              <w:t xml:space="preserve">e-adrešu informācijas </w:t>
            </w:r>
            <w:r w:rsidRPr="00587E3E">
              <w:rPr>
                <w:rFonts w:ascii="Times New Roman" w:hAnsi="Times New Roman"/>
                <w:sz w:val="24"/>
                <w:szCs w:val="24"/>
              </w:rPr>
              <w:lastRenderedPageBreak/>
              <w:t>sistēm</w:t>
            </w:r>
            <w:r w:rsidR="00FC0D5B" w:rsidRPr="00587E3E">
              <w:rPr>
                <w:rFonts w:ascii="Times New Roman" w:hAnsi="Times New Roman"/>
                <w:sz w:val="24"/>
                <w:szCs w:val="24"/>
              </w:rPr>
              <w:t>ā</w:t>
            </w:r>
            <w:r w:rsidRPr="00587E3E">
              <w:rPr>
                <w:rFonts w:ascii="Times New Roman" w:hAnsi="Times New Roman"/>
                <w:sz w:val="24"/>
                <w:szCs w:val="24"/>
              </w:rPr>
              <w:t xml:space="preserve"> visu </w:t>
            </w:r>
            <w:r w:rsidR="00FC0D5B" w:rsidRPr="00587E3E">
              <w:rPr>
                <w:rFonts w:ascii="Times New Roman" w:hAnsi="Times New Roman"/>
                <w:sz w:val="24"/>
                <w:szCs w:val="24"/>
              </w:rPr>
              <w:t>izsūtīto</w:t>
            </w:r>
            <w:r w:rsidRPr="00587E3E">
              <w:rPr>
                <w:rFonts w:ascii="Times New Roman" w:hAnsi="Times New Roman"/>
                <w:sz w:val="24"/>
                <w:szCs w:val="24"/>
              </w:rPr>
              <w:t xml:space="preserve"> ziņojumu</w:t>
            </w:r>
            <w:r w:rsidR="00FC0D5B" w:rsidRPr="00587E3E">
              <w:rPr>
                <w:rFonts w:ascii="Times New Roman" w:hAnsi="Times New Roman"/>
                <w:sz w:val="24"/>
                <w:szCs w:val="24"/>
              </w:rPr>
              <w:t xml:space="preserve"> saņemšanas</w:t>
            </w:r>
            <w:r w:rsidRPr="00587E3E">
              <w:rPr>
                <w:rFonts w:ascii="Times New Roman" w:hAnsi="Times New Roman"/>
                <w:sz w:val="24"/>
                <w:szCs w:val="24"/>
              </w:rPr>
              <w:t xml:space="preserve"> </w:t>
            </w:r>
            <w:r w:rsidR="00FC0D5B" w:rsidRPr="00587E3E">
              <w:rPr>
                <w:rFonts w:ascii="Times New Roman" w:hAnsi="Times New Roman"/>
                <w:sz w:val="24"/>
                <w:szCs w:val="24"/>
              </w:rPr>
              <w:t xml:space="preserve">laiks adresātiem var būt </w:t>
            </w:r>
            <w:r w:rsidR="00FC0D5B" w:rsidRPr="00850CDC">
              <w:rPr>
                <w:rFonts w:ascii="Times New Roman" w:hAnsi="Times New Roman"/>
                <w:sz w:val="24"/>
                <w:szCs w:val="24"/>
              </w:rPr>
              <w:t xml:space="preserve">no </w:t>
            </w:r>
            <w:r w:rsidR="00157947">
              <w:rPr>
                <w:rFonts w:ascii="Times New Roman" w:hAnsi="Times New Roman"/>
                <w:sz w:val="24"/>
                <w:szCs w:val="24"/>
              </w:rPr>
              <w:t xml:space="preserve">vienas </w:t>
            </w:r>
            <w:r w:rsidR="00FC0D5B" w:rsidRPr="00850CDC">
              <w:rPr>
                <w:rFonts w:ascii="Times New Roman" w:hAnsi="Times New Roman"/>
                <w:sz w:val="24"/>
                <w:szCs w:val="24"/>
              </w:rPr>
              <w:t xml:space="preserve">līdz </w:t>
            </w:r>
            <w:r w:rsidR="00157947">
              <w:rPr>
                <w:rFonts w:ascii="Times New Roman" w:hAnsi="Times New Roman"/>
                <w:sz w:val="24"/>
                <w:szCs w:val="24"/>
              </w:rPr>
              <w:t>piecām</w:t>
            </w:r>
            <w:r w:rsidR="007F7DA9" w:rsidRPr="00850CDC">
              <w:rPr>
                <w:rFonts w:ascii="Times New Roman" w:hAnsi="Times New Roman"/>
                <w:sz w:val="24"/>
                <w:szCs w:val="24"/>
              </w:rPr>
              <w:t xml:space="preserve"> kalendārā</w:t>
            </w:r>
            <w:r w:rsidR="00FC0D5B" w:rsidRPr="00850CDC">
              <w:rPr>
                <w:rFonts w:ascii="Times New Roman" w:hAnsi="Times New Roman"/>
                <w:sz w:val="24"/>
                <w:szCs w:val="24"/>
              </w:rPr>
              <w:t>m</w:t>
            </w:r>
            <w:r w:rsidR="007F7DA9" w:rsidRPr="00850CDC">
              <w:rPr>
                <w:rFonts w:ascii="Times New Roman" w:hAnsi="Times New Roman"/>
                <w:sz w:val="24"/>
                <w:szCs w:val="24"/>
              </w:rPr>
              <w:t xml:space="preserve"> dien</w:t>
            </w:r>
            <w:r w:rsidR="00FC0D5B" w:rsidRPr="00850CDC">
              <w:rPr>
                <w:rFonts w:ascii="Times New Roman" w:hAnsi="Times New Roman"/>
                <w:sz w:val="24"/>
                <w:szCs w:val="24"/>
              </w:rPr>
              <w:t>ām</w:t>
            </w:r>
            <w:r w:rsidRPr="00587E3E">
              <w:rPr>
                <w:rFonts w:ascii="Times New Roman" w:hAnsi="Times New Roman"/>
                <w:sz w:val="24"/>
                <w:szCs w:val="24"/>
              </w:rPr>
              <w:t xml:space="preserve"> (konfigurējams lielums) no ziņojuma saņemšanas brīža</w:t>
            </w:r>
            <w:r w:rsidR="00FC0D5B" w:rsidRPr="00850CDC">
              <w:rPr>
                <w:rFonts w:ascii="Times New Roman" w:hAnsi="Times New Roman"/>
                <w:sz w:val="24"/>
                <w:szCs w:val="24"/>
              </w:rPr>
              <w:t xml:space="preserve"> e-adrešu informācijas sistēmā</w:t>
            </w:r>
            <w:r w:rsidRPr="00587E3E">
              <w:rPr>
                <w:rFonts w:ascii="Times New Roman" w:hAnsi="Times New Roman"/>
                <w:sz w:val="24"/>
                <w:szCs w:val="24"/>
              </w:rPr>
              <w:t>. Tas nozīmē, ka adresāts ziņojumu vairs nevarēs izgūt, ja to nebūs izdarījis</w:t>
            </w:r>
            <w:r w:rsidR="00FC0D5B" w:rsidRPr="00850CDC">
              <w:rPr>
                <w:rFonts w:ascii="Times New Roman" w:hAnsi="Times New Roman"/>
                <w:sz w:val="24"/>
                <w:szCs w:val="24"/>
              </w:rPr>
              <w:t xml:space="preserve"> ziņojuma sūtītāja noteiktajā laikā (1, 2, 3, 4 vai 5 kalendārās dienas)</w:t>
            </w:r>
            <w:r w:rsidR="00F73214" w:rsidRPr="00850CDC">
              <w:rPr>
                <w:rFonts w:ascii="Times New Roman" w:hAnsi="Times New Roman"/>
                <w:sz w:val="24"/>
                <w:szCs w:val="24"/>
              </w:rPr>
              <w:t xml:space="preserve"> un ziņojuma sūtītājs varēs noskaidrot, ka šāds ziņojums nav piegādāts, jo ir nokavēta piegāde. </w:t>
            </w:r>
            <w:r w:rsidRPr="00541A85">
              <w:rPr>
                <w:rFonts w:ascii="Times New Roman" w:hAnsi="Times New Roman"/>
                <w:sz w:val="24"/>
                <w:szCs w:val="24"/>
              </w:rPr>
              <w:t xml:space="preserve">Tādēļ </w:t>
            </w:r>
            <w:r>
              <w:rPr>
                <w:rFonts w:ascii="Times New Roman" w:hAnsi="Times New Roman"/>
                <w:sz w:val="24"/>
                <w:szCs w:val="24"/>
              </w:rPr>
              <w:t>programmsaskarnes izmantotājam</w:t>
            </w:r>
            <w:r w:rsidRPr="00541A85">
              <w:rPr>
                <w:rFonts w:ascii="Times New Roman" w:hAnsi="Times New Roman"/>
                <w:sz w:val="24"/>
                <w:szCs w:val="24"/>
              </w:rPr>
              <w:t xml:space="preserve">, izvirzot prasības tās risinājuma integrācijai ar e-adrešu informācijas sistēmu, ir jānodrošina, ka tās risinājums ziņojumu izgūšanu no e-adrešu informācijas sistēmas veic pastāvīgi automātiski reizi noteiktā laika periodā un nodrošina arī saņemto un nosūtāmo ziņojumu (gan aploksnes, gan pašu dokumentu </w:t>
            </w:r>
            <w:r>
              <w:rPr>
                <w:rFonts w:ascii="Times New Roman" w:hAnsi="Times New Roman"/>
                <w:sz w:val="24"/>
                <w:szCs w:val="24"/>
              </w:rPr>
              <w:t>–</w:t>
            </w:r>
            <w:r w:rsidRPr="00541A85">
              <w:rPr>
                <w:rFonts w:ascii="Times New Roman" w:hAnsi="Times New Roman"/>
                <w:sz w:val="24"/>
                <w:szCs w:val="24"/>
              </w:rPr>
              <w:t xml:space="preserve"> vēstuļu un pielikumu) saglabāšanu</w:t>
            </w:r>
            <w:r>
              <w:rPr>
                <w:rFonts w:ascii="Times New Roman" w:hAnsi="Times New Roman"/>
                <w:sz w:val="24"/>
                <w:szCs w:val="24"/>
              </w:rPr>
              <w:t xml:space="preserve"> programmsaskarnes izmantotāja</w:t>
            </w:r>
            <w:r w:rsidRPr="00541A85">
              <w:rPr>
                <w:rFonts w:ascii="Times New Roman" w:hAnsi="Times New Roman"/>
                <w:sz w:val="24"/>
                <w:szCs w:val="24"/>
              </w:rPr>
              <w:t xml:space="preserve"> risinājumā.</w:t>
            </w:r>
            <w:r>
              <w:rPr>
                <w:rFonts w:ascii="Times New Roman" w:hAnsi="Times New Roman"/>
                <w:sz w:val="24"/>
                <w:szCs w:val="24"/>
              </w:rPr>
              <w:t xml:space="preserve"> Šāda pienākuma noteikšana noteikumu </w:t>
            </w:r>
            <w:r>
              <w:rPr>
                <w:rFonts w:ascii="Times New Roman" w:hAnsi="Times New Roman"/>
                <w:sz w:val="24"/>
                <w:szCs w:val="24"/>
              </w:rPr>
              <w:t xml:space="preserve">projektā ir iekļauta, lai nodrošinātu ne tikai </w:t>
            </w:r>
            <w:r w:rsidR="00157947">
              <w:rPr>
                <w:rFonts w:ascii="Times New Roman" w:hAnsi="Times New Roman"/>
                <w:sz w:val="24"/>
                <w:szCs w:val="24"/>
              </w:rPr>
              <w:t xml:space="preserve">grozījumos </w:t>
            </w:r>
            <w:r>
              <w:rPr>
                <w:rFonts w:ascii="Times New Roman" w:hAnsi="Times New Roman"/>
                <w:sz w:val="24"/>
                <w:szCs w:val="24"/>
              </w:rPr>
              <w:t>Paziņošanas likumā (</w:t>
            </w:r>
            <w:r w:rsidR="006C1097">
              <w:rPr>
                <w:rFonts w:ascii="Times New Roman" w:eastAsia="Times New Roman" w:hAnsi="Times New Roman" w:cs="Times New Roman"/>
                <w:iCs/>
                <w:sz w:val="24"/>
                <w:szCs w:val="24"/>
                <w:lang w:eastAsia="lv-LV"/>
              </w:rPr>
              <w:t>grozījumi Paziņošanas likumā, kas pieņemti 2018. gada 21. jūnijā</w:t>
            </w:r>
            <w:r>
              <w:rPr>
                <w:rFonts w:ascii="Times New Roman" w:eastAsia="Times New Roman" w:hAnsi="Times New Roman" w:cs="Times New Roman"/>
                <w:iCs/>
                <w:sz w:val="24"/>
                <w:szCs w:val="24"/>
                <w:lang w:eastAsia="lv-LV"/>
              </w:rPr>
              <w:t>) iekļauto paziņošanas prezumpcijas normu, (d</w:t>
            </w:r>
            <w:r w:rsidRPr="0089634D">
              <w:rPr>
                <w:rFonts w:ascii="Times New Roman" w:eastAsia="Times New Roman" w:hAnsi="Times New Roman" w:cs="Times New Roman"/>
                <w:iCs/>
                <w:sz w:val="24"/>
                <w:szCs w:val="24"/>
                <w:lang w:eastAsia="lv-LV"/>
              </w:rPr>
              <w:t xml:space="preserve">okuments, kas nosūtīts uz oficiālās elektroniskās adreses kontu, uzskatāms par paziņotu otrajā </w:t>
            </w:r>
            <w:r>
              <w:rPr>
                <w:rFonts w:ascii="Times New Roman" w:eastAsia="Times New Roman" w:hAnsi="Times New Roman" w:cs="Times New Roman"/>
                <w:iCs/>
                <w:sz w:val="24"/>
                <w:szCs w:val="24"/>
                <w:lang w:eastAsia="lv-LV"/>
              </w:rPr>
              <w:t xml:space="preserve">darba dienā pēc tā nosūtīšanas), bet nodrošināt arī dokumenta piegādes un saņemšanas faktu. </w:t>
            </w:r>
          </w:p>
          <w:p w14:paraId="081FD4EE" w14:textId="196D57E7" w:rsidR="00363CBE" w:rsidRDefault="00911938" w:rsidP="00671407">
            <w:pPr>
              <w:spacing w:after="0" w:line="240" w:lineRule="auto"/>
              <w:jc w:val="both"/>
              <w:rPr>
                <w:rFonts w:ascii="Times New Roman" w:hAnsi="Times New Roman"/>
                <w:i/>
                <w:sz w:val="24"/>
                <w:szCs w:val="24"/>
              </w:rPr>
            </w:pPr>
            <w:r>
              <w:rPr>
                <w:rFonts w:ascii="Times New Roman" w:hAnsi="Times New Roman"/>
                <w:sz w:val="24"/>
                <w:szCs w:val="24"/>
              </w:rPr>
              <w:t xml:space="preserve">Noteikumu projekta </w:t>
            </w:r>
            <w:r w:rsidR="00FE3474">
              <w:rPr>
                <w:rFonts w:ascii="Times New Roman" w:hAnsi="Times New Roman"/>
                <w:sz w:val="24"/>
                <w:szCs w:val="24"/>
              </w:rPr>
              <w:t>3</w:t>
            </w:r>
            <w:r w:rsidR="006832FF">
              <w:rPr>
                <w:rFonts w:ascii="Times New Roman" w:hAnsi="Times New Roman"/>
                <w:sz w:val="24"/>
                <w:szCs w:val="24"/>
              </w:rPr>
              <w:t>. p</w:t>
            </w:r>
            <w:r w:rsidR="00363CBE">
              <w:rPr>
                <w:rFonts w:ascii="Times New Roman" w:hAnsi="Times New Roman"/>
                <w:sz w:val="24"/>
                <w:szCs w:val="24"/>
              </w:rPr>
              <w:t>unkts paredz izpildīt Likuma 12</w:t>
            </w:r>
            <w:r w:rsidR="006832FF">
              <w:rPr>
                <w:rFonts w:ascii="Times New Roman" w:hAnsi="Times New Roman"/>
                <w:sz w:val="24"/>
                <w:szCs w:val="24"/>
              </w:rPr>
              <w:t>. p</w:t>
            </w:r>
            <w:r w:rsidR="00363CBE">
              <w:rPr>
                <w:rFonts w:ascii="Times New Roman" w:hAnsi="Times New Roman"/>
                <w:sz w:val="24"/>
                <w:szCs w:val="24"/>
              </w:rPr>
              <w:t xml:space="preserve">anta otrajā daļā iekļauto deleģējumu Ministru kabinetam, ar ko </w:t>
            </w:r>
            <w:r w:rsidR="006209F9">
              <w:rPr>
                <w:rFonts w:ascii="Times New Roman" w:hAnsi="Times New Roman"/>
                <w:sz w:val="24"/>
                <w:szCs w:val="24"/>
              </w:rPr>
              <w:t>noteic</w:t>
            </w:r>
            <w:r w:rsidR="00363CBE">
              <w:rPr>
                <w:rFonts w:ascii="Times New Roman" w:hAnsi="Times New Roman"/>
                <w:sz w:val="24"/>
                <w:szCs w:val="24"/>
              </w:rPr>
              <w:t xml:space="preserve">, ka citām valsts informācijas sistēmai, ja tā dokumentu </w:t>
            </w:r>
            <w:r w:rsidR="00363CBE">
              <w:rPr>
                <w:rFonts w:ascii="Times New Roman" w:hAnsi="Times New Roman"/>
                <w:sz w:val="24"/>
                <w:szCs w:val="24"/>
              </w:rPr>
              <w:t xml:space="preserve">paziņo iestādes valsts informācijas sistēmā, vienlaikus nodrošinot informācijas pieejamību (saite) e-adreses kontā, ir jāatbilst e-adrešu informācijas sistēmai noteiktajām prasībām attiecībā uz </w:t>
            </w:r>
            <w:r w:rsidR="00363CBE" w:rsidRPr="00363CBE">
              <w:rPr>
                <w:rFonts w:ascii="Times New Roman" w:hAnsi="Times New Roman"/>
                <w:sz w:val="24"/>
                <w:szCs w:val="24"/>
              </w:rPr>
              <w:t>ziņojuma pieejamību, nemainīgumu un konfidencialitāti</w:t>
            </w:r>
            <w:r w:rsidR="00363CBE">
              <w:rPr>
                <w:rFonts w:ascii="Times New Roman" w:hAnsi="Times New Roman"/>
                <w:sz w:val="24"/>
                <w:szCs w:val="24"/>
              </w:rPr>
              <w:t>. Vienlaikus šādai valsts informācijas sistēmai ir jānodrošina, ka e-adreses konta lietotāj</w:t>
            </w:r>
            <w:r w:rsidR="00F85303">
              <w:rPr>
                <w:rFonts w:ascii="Times New Roman" w:hAnsi="Times New Roman"/>
                <w:sz w:val="24"/>
                <w:szCs w:val="24"/>
              </w:rPr>
              <w:t xml:space="preserve">s no E-adrešu informācijas sistēmas var piekļūt paziņotajam dokumentam </w:t>
            </w:r>
            <w:r w:rsidR="00222D3E">
              <w:rPr>
                <w:rFonts w:ascii="Times New Roman" w:hAnsi="Times New Roman"/>
                <w:sz w:val="24"/>
                <w:szCs w:val="24"/>
              </w:rPr>
              <w:t xml:space="preserve">iestādes valsts </w:t>
            </w:r>
            <w:r w:rsidR="00222D3E" w:rsidRPr="00D70ED0">
              <w:rPr>
                <w:rFonts w:ascii="Times New Roman" w:hAnsi="Times New Roman"/>
                <w:sz w:val="24"/>
                <w:szCs w:val="24"/>
              </w:rPr>
              <w:t xml:space="preserve">informācijas sistēmā </w:t>
            </w:r>
            <w:r w:rsidR="00F85303" w:rsidRPr="00D70ED0">
              <w:rPr>
                <w:rFonts w:ascii="Times New Roman" w:hAnsi="Times New Roman"/>
                <w:sz w:val="24"/>
                <w:szCs w:val="24"/>
              </w:rPr>
              <w:t xml:space="preserve">bez </w:t>
            </w:r>
            <w:r w:rsidR="00363CBE" w:rsidRPr="00D70ED0">
              <w:rPr>
                <w:rFonts w:ascii="Times New Roman" w:hAnsi="Times New Roman"/>
                <w:sz w:val="24"/>
                <w:szCs w:val="24"/>
              </w:rPr>
              <w:t>atkārtota</w:t>
            </w:r>
            <w:r w:rsidR="00F85303" w:rsidRPr="00D70ED0">
              <w:rPr>
                <w:rFonts w:ascii="Times New Roman" w:hAnsi="Times New Roman"/>
                <w:sz w:val="24"/>
                <w:szCs w:val="24"/>
              </w:rPr>
              <w:t>s</w:t>
            </w:r>
            <w:r w:rsidR="00363CBE" w:rsidRPr="00D70ED0">
              <w:rPr>
                <w:rFonts w:ascii="Times New Roman" w:hAnsi="Times New Roman"/>
                <w:sz w:val="24"/>
                <w:szCs w:val="24"/>
              </w:rPr>
              <w:t xml:space="preserve"> identifikācija</w:t>
            </w:r>
            <w:r w:rsidR="00F85303" w:rsidRPr="00D70ED0">
              <w:rPr>
                <w:rFonts w:ascii="Times New Roman" w:hAnsi="Times New Roman"/>
                <w:sz w:val="24"/>
                <w:szCs w:val="24"/>
              </w:rPr>
              <w:t>s</w:t>
            </w:r>
            <w:r w:rsidR="00A4269A" w:rsidRPr="00D70ED0">
              <w:rPr>
                <w:rFonts w:ascii="Times New Roman" w:hAnsi="Times New Roman"/>
                <w:sz w:val="24"/>
                <w:szCs w:val="24"/>
              </w:rPr>
              <w:t xml:space="preserve"> </w:t>
            </w:r>
            <w:r w:rsidR="00363CBE" w:rsidRPr="00D70ED0">
              <w:rPr>
                <w:rFonts w:ascii="Times New Roman" w:hAnsi="Times New Roman"/>
                <w:sz w:val="24"/>
                <w:szCs w:val="24"/>
              </w:rPr>
              <w:t>(</w:t>
            </w:r>
            <w:r w:rsidR="00F85303" w:rsidRPr="00D70ED0">
              <w:rPr>
                <w:rFonts w:ascii="Times New Roman" w:hAnsi="Times New Roman"/>
                <w:sz w:val="24"/>
                <w:szCs w:val="24"/>
              </w:rPr>
              <w:t xml:space="preserve">piemēram, e-adreses konta lietotājs ir identificēts E-adrešu informācijas sistēmā un iestādes valsts informācijas sistēma atpazīst šo identifikāciju izmantojot </w:t>
            </w:r>
            <w:r w:rsidR="00363CBE" w:rsidRPr="00D70ED0">
              <w:rPr>
                <w:rFonts w:ascii="Times New Roman" w:hAnsi="Times New Roman"/>
                <w:sz w:val="24"/>
                <w:szCs w:val="24"/>
              </w:rPr>
              <w:t>vienotā</w:t>
            </w:r>
            <w:r w:rsidR="00F85303" w:rsidRPr="00D70ED0">
              <w:rPr>
                <w:rFonts w:ascii="Times New Roman" w:hAnsi="Times New Roman"/>
                <w:sz w:val="24"/>
                <w:szCs w:val="24"/>
              </w:rPr>
              <w:t>s</w:t>
            </w:r>
            <w:r w:rsidR="00363CBE" w:rsidRPr="00D70ED0">
              <w:rPr>
                <w:rFonts w:ascii="Times New Roman" w:hAnsi="Times New Roman"/>
                <w:sz w:val="24"/>
                <w:szCs w:val="24"/>
              </w:rPr>
              <w:t xml:space="preserve"> pierakstīšanās (</w:t>
            </w:r>
            <w:r w:rsidR="00363CBE" w:rsidRPr="00D70ED0">
              <w:rPr>
                <w:rFonts w:ascii="Times New Roman" w:hAnsi="Times New Roman"/>
                <w:i/>
                <w:sz w:val="24"/>
                <w:szCs w:val="24"/>
              </w:rPr>
              <w:t>Single Sign On jeb SSO)</w:t>
            </w:r>
            <w:r w:rsidR="00F85303" w:rsidRPr="00D70ED0">
              <w:rPr>
                <w:rFonts w:ascii="Times New Roman" w:hAnsi="Times New Roman"/>
                <w:i/>
                <w:sz w:val="24"/>
                <w:szCs w:val="24"/>
              </w:rPr>
              <w:t xml:space="preserve"> </w:t>
            </w:r>
            <w:r w:rsidR="00F85303" w:rsidRPr="00D70ED0">
              <w:rPr>
                <w:rFonts w:ascii="Times New Roman" w:hAnsi="Times New Roman"/>
                <w:sz w:val="24"/>
                <w:szCs w:val="24"/>
              </w:rPr>
              <w:t>funkcionalitāti</w:t>
            </w:r>
            <w:r w:rsidR="00222D3E" w:rsidRPr="00D70ED0">
              <w:rPr>
                <w:rFonts w:ascii="Times New Roman" w:hAnsi="Times New Roman"/>
                <w:sz w:val="24"/>
                <w:szCs w:val="24"/>
              </w:rPr>
              <w:t>)</w:t>
            </w:r>
            <w:r w:rsidR="00363CBE" w:rsidRPr="00D70ED0">
              <w:rPr>
                <w:rFonts w:ascii="Times New Roman" w:hAnsi="Times New Roman"/>
                <w:i/>
                <w:sz w:val="24"/>
                <w:szCs w:val="24"/>
              </w:rPr>
              <w:t>.</w:t>
            </w:r>
            <w:r w:rsidR="00363CBE">
              <w:rPr>
                <w:rFonts w:ascii="Times New Roman" w:hAnsi="Times New Roman"/>
                <w:i/>
                <w:sz w:val="24"/>
                <w:szCs w:val="24"/>
              </w:rPr>
              <w:t xml:space="preserve"> </w:t>
            </w:r>
          </w:p>
          <w:p w14:paraId="13640BCA" w14:textId="527255B3" w:rsidR="00363CBE" w:rsidRDefault="00911938" w:rsidP="00671407">
            <w:pPr>
              <w:spacing w:after="0" w:line="240" w:lineRule="auto"/>
              <w:jc w:val="both"/>
              <w:rPr>
                <w:rFonts w:ascii="Times New Roman" w:hAnsi="Times New Roman"/>
                <w:sz w:val="24"/>
                <w:szCs w:val="24"/>
              </w:rPr>
            </w:pPr>
            <w:r>
              <w:rPr>
                <w:rFonts w:ascii="Times New Roman" w:hAnsi="Times New Roman"/>
                <w:sz w:val="24"/>
                <w:szCs w:val="24"/>
              </w:rPr>
              <w:t xml:space="preserve">Noteikumu </w:t>
            </w:r>
            <w:r>
              <w:rPr>
                <w:rFonts w:ascii="Times New Roman" w:hAnsi="Times New Roman"/>
                <w:sz w:val="24"/>
                <w:szCs w:val="24"/>
              </w:rPr>
              <w:t xml:space="preserve">projekta </w:t>
            </w:r>
            <w:r w:rsidR="00FE3474">
              <w:rPr>
                <w:rFonts w:ascii="Times New Roman" w:hAnsi="Times New Roman"/>
                <w:sz w:val="24"/>
                <w:szCs w:val="24"/>
              </w:rPr>
              <w:t>4</w:t>
            </w:r>
            <w:r w:rsidR="006832FF">
              <w:rPr>
                <w:rFonts w:ascii="Times New Roman" w:hAnsi="Times New Roman"/>
                <w:sz w:val="24"/>
                <w:szCs w:val="24"/>
              </w:rPr>
              <w:t>. p</w:t>
            </w:r>
            <w:r w:rsidR="00363CBE">
              <w:rPr>
                <w:rFonts w:ascii="Times New Roman" w:hAnsi="Times New Roman"/>
                <w:sz w:val="24"/>
                <w:szCs w:val="24"/>
              </w:rPr>
              <w:t xml:space="preserve">unkts tiek redakcionāli precizēts, kas </w:t>
            </w:r>
            <w:r w:rsidR="00363CBE" w:rsidRPr="000C2181">
              <w:rPr>
                <w:rFonts w:ascii="Times New Roman" w:hAnsi="Times New Roman"/>
                <w:sz w:val="24"/>
                <w:szCs w:val="24"/>
              </w:rPr>
              <w:t>skaidri  nosaka gadījumus, kad tiek izveidota viena e-adrese un viens e-adreses konts.</w:t>
            </w:r>
          </w:p>
          <w:p w14:paraId="5F24C605" w14:textId="4BBAD9CF" w:rsidR="00B505F1" w:rsidRDefault="001C020A" w:rsidP="00671407">
            <w:pPr>
              <w:spacing w:after="0" w:line="240" w:lineRule="auto"/>
              <w:jc w:val="both"/>
              <w:rPr>
                <w:rFonts w:ascii="Times New Roman" w:hAnsi="Times New Roman"/>
                <w:sz w:val="24"/>
                <w:szCs w:val="24"/>
              </w:rPr>
            </w:pPr>
            <w:r>
              <w:rPr>
                <w:rFonts w:ascii="Times New Roman" w:hAnsi="Times New Roman"/>
                <w:sz w:val="24"/>
                <w:szCs w:val="24"/>
              </w:rPr>
              <w:lastRenderedPageBreak/>
              <w:t>Noteikumu projekta 5. punkts paredz noteikt e-adrešu informācijas sistēmas rīcību, gadījumā, ja fiziska persona, kura pēc e-adreses izveides, ir nomainījusi personas kodu atbilstoši Iedzīvotāju reģistra likuma 5.</w:t>
            </w:r>
            <w:r w:rsidR="00F26C2F">
              <w:rPr>
                <w:rFonts w:ascii="Times New Roman" w:hAnsi="Times New Roman"/>
                <w:sz w:val="24"/>
                <w:szCs w:val="24"/>
              </w:rPr>
              <w:t> </w:t>
            </w:r>
            <w:r>
              <w:rPr>
                <w:rFonts w:ascii="Times New Roman" w:hAnsi="Times New Roman"/>
                <w:sz w:val="24"/>
                <w:szCs w:val="24"/>
              </w:rPr>
              <w:t>panta trešās daļas 1.</w:t>
            </w:r>
            <w:r w:rsidR="00F26C2F">
              <w:rPr>
                <w:rFonts w:ascii="Times New Roman" w:hAnsi="Times New Roman"/>
                <w:sz w:val="24"/>
                <w:szCs w:val="24"/>
              </w:rPr>
              <w:t> </w:t>
            </w:r>
            <w:r>
              <w:rPr>
                <w:rFonts w:ascii="Times New Roman" w:hAnsi="Times New Roman"/>
                <w:sz w:val="24"/>
                <w:szCs w:val="24"/>
              </w:rPr>
              <w:t>punktā noteiktajam. Balstoties uz Pilsonības un migrācijas lietu pārvaldes saņemto informāciju, periodā no 2017.</w:t>
            </w:r>
            <w:r w:rsidR="006209F9">
              <w:rPr>
                <w:rFonts w:ascii="Times New Roman" w:hAnsi="Times New Roman"/>
                <w:sz w:val="24"/>
                <w:szCs w:val="24"/>
              </w:rPr>
              <w:t> </w:t>
            </w:r>
            <w:r>
              <w:rPr>
                <w:rFonts w:ascii="Times New Roman" w:hAnsi="Times New Roman"/>
                <w:sz w:val="24"/>
                <w:szCs w:val="24"/>
              </w:rPr>
              <w:t>gada 3.</w:t>
            </w:r>
            <w:r w:rsidR="006209F9">
              <w:rPr>
                <w:rFonts w:ascii="Times New Roman" w:hAnsi="Times New Roman"/>
                <w:sz w:val="24"/>
                <w:szCs w:val="24"/>
              </w:rPr>
              <w:t> </w:t>
            </w:r>
            <w:r>
              <w:rPr>
                <w:rFonts w:ascii="Times New Roman" w:hAnsi="Times New Roman"/>
                <w:sz w:val="24"/>
                <w:szCs w:val="24"/>
              </w:rPr>
              <w:t>jūnija līdz 2017.</w:t>
            </w:r>
            <w:r w:rsidR="00F26C2F">
              <w:rPr>
                <w:rFonts w:ascii="Times New Roman" w:hAnsi="Times New Roman"/>
                <w:sz w:val="24"/>
                <w:szCs w:val="24"/>
              </w:rPr>
              <w:t> </w:t>
            </w:r>
            <w:r>
              <w:rPr>
                <w:rFonts w:ascii="Times New Roman" w:hAnsi="Times New Roman"/>
                <w:sz w:val="24"/>
                <w:szCs w:val="24"/>
              </w:rPr>
              <w:t>gada 31.</w:t>
            </w:r>
            <w:r w:rsidR="006209F9">
              <w:rPr>
                <w:rFonts w:ascii="Times New Roman" w:hAnsi="Times New Roman"/>
                <w:sz w:val="24"/>
                <w:szCs w:val="24"/>
              </w:rPr>
              <w:t> </w:t>
            </w:r>
            <w:r>
              <w:rPr>
                <w:rFonts w:ascii="Times New Roman" w:hAnsi="Times New Roman"/>
                <w:sz w:val="24"/>
                <w:szCs w:val="24"/>
              </w:rPr>
              <w:t>decembrim personas koda maiņ</w:t>
            </w:r>
            <w:r w:rsidR="00F26C2F">
              <w:rPr>
                <w:rFonts w:ascii="Times New Roman" w:hAnsi="Times New Roman"/>
                <w:sz w:val="24"/>
                <w:szCs w:val="24"/>
              </w:rPr>
              <w:t>u</w:t>
            </w:r>
            <w:r>
              <w:rPr>
                <w:rFonts w:ascii="Times New Roman" w:hAnsi="Times New Roman"/>
                <w:sz w:val="24"/>
                <w:szCs w:val="24"/>
              </w:rPr>
              <w:t xml:space="preserve"> veiku</w:t>
            </w:r>
            <w:r w:rsidR="00F26C2F">
              <w:rPr>
                <w:rFonts w:ascii="Times New Roman" w:hAnsi="Times New Roman"/>
                <w:sz w:val="24"/>
                <w:szCs w:val="24"/>
              </w:rPr>
              <w:t>si</w:t>
            </w:r>
            <w:r>
              <w:rPr>
                <w:rFonts w:ascii="Times New Roman" w:hAnsi="Times New Roman"/>
                <w:sz w:val="24"/>
                <w:szCs w:val="24"/>
              </w:rPr>
              <w:t xml:space="preserve"> 221 persona, bet laika periodā no 2018. gada 1.</w:t>
            </w:r>
            <w:r w:rsidR="00F26C2F">
              <w:rPr>
                <w:rFonts w:ascii="Times New Roman" w:hAnsi="Times New Roman"/>
                <w:sz w:val="24"/>
                <w:szCs w:val="24"/>
              </w:rPr>
              <w:t> </w:t>
            </w:r>
            <w:r>
              <w:rPr>
                <w:rFonts w:ascii="Times New Roman" w:hAnsi="Times New Roman"/>
                <w:sz w:val="24"/>
                <w:szCs w:val="24"/>
              </w:rPr>
              <w:t xml:space="preserve">janvāra līdz  2018. gada 31. maijam to ir veikušas tikai 74 personas (vidēji 15 personas mēnesī). </w:t>
            </w:r>
          </w:p>
          <w:p w14:paraId="0DD2E2EA" w14:textId="3C330AB2" w:rsidR="00B505F1" w:rsidRDefault="00B505F1" w:rsidP="00671407">
            <w:pPr>
              <w:spacing w:after="0" w:line="240" w:lineRule="auto"/>
              <w:jc w:val="both"/>
              <w:rPr>
                <w:rFonts w:ascii="Times New Roman" w:hAnsi="Times New Roman"/>
                <w:sz w:val="24"/>
                <w:szCs w:val="24"/>
              </w:rPr>
            </w:pPr>
            <w:r>
              <w:rPr>
                <w:rFonts w:ascii="Times New Roman" w:hAnsi="Times New Roman"/>
                <w:sz w:val="24"/>
                <w:szCs w:val="24"/>
              </w:rPr>
              <w:t xml:space="preserve">E-adrešu informācijas sistēmas izstrādes laikā tika vērtēts, vai personas koda maiņas gadījumā ir jānodrošina automātisks elektroniskās saziņas un dokumenta pārsūtīšanu uz jaunā personas koda e-adreses elementu (identifikatoru), vai iestādi jānodrošina paziņojums ar faktu, ka persona ir mainījusi personas kodu. Turklāt tika izvērtēts, ka šāds gadījums varētu attiekties tikai gadījumā, ja fiziska persona personas kodu ir nomainījusi pēc elektroniskās saziņas un dokumenta iesniegšanas valsts iestādē, un valsts iestādei ir jāsniedz atbilde. </w:t>
            </w:r>
          </w:p>
          <w:p w14:paraId="1A66C317" w14:textId="1F3AF0B6" w:rsidR="001C020A" w:rsidRPr="000C2181" w:rsidRDefault="001C020A" w:rsidP="00671407">
            <w:pPr>
              <w:spacing w:after="0" w:line="240" w:lineRule="auto"/>
              <w:jc w:val="both"/>
              <w:rPr>
                <w:rFonts w:ascii="Times New Roman" w:hAnsi="Times New Roman"/>
                <w:sz w:val="24"/>
                <w:szCs w:val="24"/>
              </w:rPr>
            </w:pPr>
            <w:r>
              <w:rPr>
                <w:rFonts w:ascii="Times New Roman" w:hAnsi="Times New Roman"/>
                <w:sz w:val="24"/>
                <w:szCs w:val="24"/>
              </w:rPr>
              <w:t>Ņemot vērā, ka 2018. gadā personas kodu maiņu veic minimāls personu skaits, finansiāli nav efektīvi veikt izmaiņas e-adrešu informācijas sistēmas, kas nodrošinātu elektroniskās saziņas vai dokume</w:t>
            </w:r>
            <w:r w:rsidR="00B505F1">
              <w:rPr>
                <w:rFonts w:ascii="Times New Roman" w:hAnsi="Times New Roman"/>
                <w:sz w:val="24"/>
                <w:szCs w:val="24"/>
              </w:rPr>
              <w:t>n</w:t>
            </w:r>
            <w:r>
              <w:rPr>
                <w:rFonts w:ascii="Times New Roman" w:hAnsi="Times New Roman"/>
                <w:sz w:val="24"/>
                <w:szCs w:val="24"/>
              </w:rPr>
              <w:t>tu</w:t>
            </w:r>
            <w:r w:rsidR="00B505F1">
              <w:rPr>
                <w:rFonts w:ascii="Times New Roman" w:hAnsi="Times New Roman"/>
                <w:sz w:val="24"/>
                <w:szCs w:val="24"/>
              </w:rPr>
              <w:t xml:space="preserve"> automātisku</w:t>
            </w:r>
            <w:r>
              <w:rPr>
                <w:rFonts w:ascii="Times New Roman" w:hAnsi="Times New Roman"/>
                <w:sz w:val="24"/>
                <w:szCs w:val="24"/>
              </w:rPr>
              <w:t xml:space="preserve"> pārsūtīšanu uz </w:t>
            </w:r>
            <w:r w:rsidR="00B505F1">
              <w:rPr>
                <w:rFonts w:ascii="Times New Roman" w:hAnsi="Times New Roman"/>
                <w:sz w:val="24"/>
                <w:szCs w:val="24"/>
              </w:rPr>
              <w:t xml:space="preserve">e-adresi, kuras identifikators ir jaunais personas kods. Tā kā ņemot vērā statistikas datus, personas koda maiņas gadījums ir izņēmuma gadījums, e-adreses konta lietotājam (fiziskai personai) pašam ir jānodrošina attiecīgās valsts iestādes informēšana par personas koda maiņas faktu, ja tā ir elektroniski sazinājusies vai nosūtījusi dokumentu un vēl nav saņemta atbilde. </w:t>
            </w:r>
          </w:p>
          <w:p w14:paraId="3CEB85A1" w14:textId="56F858CD" w:rsidR="00487CBB" w:rsidRDefault="00911938" w:rsidP="002B5C14">
            <w:pPr>
              <w:spacing w:after="0" w:line="240" w:lineRule="auto"/>
              <w:jc w:val="both"/>
              <w:rPr>
                <w:rFonts w:ascii="Times New Roman" w:hAnsi="Times New Roman" w:cs="Times New Roman"/>
                <w:i/>
                <w:iCs/>
                <w:color w:val="1F497D"/>
                <w:sz w:val="24"/>
                <w:szCs w:val="24"/>
              </w:rPr>
            </w:pPr>
            <w:r w:rsidRPr="000C2181">
              <w:rPr>
                <w:rFonts w:ascii="Times New Roman" w:hAnsi="Times New Roman" w:cs="Times New Roman"/>
                <w:sz w:val="24"/>
                <w:szCs w:val="24"/>
              </w:rPr>
              <w:t xml:space="preserve">Noteikumu projekta </w:t>
            </w:r>
            <w:r w:rsidR="007F7DA9">
              <w:rPr>
                <w:rFonts w:ascii="Times New Roman" w:hAnsi="Times New Roman" w:cs="Times New Roman"/>
                <w:sz w:val="24"/>
                <w:szCs w:val="24"/>
              </w:rPr>
              <w:t>6</w:t>
            </w:r>
            <w:r w:rsidR="006832FF">
              <w:rPr>
                <w:rFonts w:ascii="Times New Roman" w:hAnsi="Times New Roman" w:cs="Times New Roman"/>
                <w:sz w:val="24"/>
                <w:szCs w:val="24"/>
              </w:rPr>
              <w:t>. p</w:t>
            </w:r>
            <w:r w:rsidR="00487CBB" w:rsidRPr="000C2181">
              <w:rPr>
                <w:rFonts w:ascii="Times New Roman" w:hAnsi="Times New Roman" w:cs="Times New Roman"/>
                <w:sz w:val="24"/>
                <w:szCs w:val="24"/>
              </w:rPr>
              <w:t>unkts ir svītrots, jo e-adrešu informācijas sistēmas izstrādes gaitā ir secināts, ka šī norma ir zaudējusi aktualitāti. Jāņem vērā, ka ziņ</w:t>
            </w:r>
            <w:r w:rsidR="00487CBB" w:rsidRPr="000C2181">
              <w:rPr>
                <w:rFonts w:ascii="Times New Roman" w:hAnsi="Times New Roman" w:cs="Times New Roman"/>
                <w:sz w:val="24"/>
                <w:szCs w:val="24"/>
              </w:rPr>
              <w:t>ojuma saturu rada konkrētā valsts iestāde, kurai jānodrošina attiecīgā ziņojuma satura glabāšana atbilstoši</w:t>
            </w:r>
            <w:r w:rsidR="006C1097">
              <w:rPr>
                <w:rFonts w:ascii="Times New Roman" w:hAnsi="Times New Roman" w:cs="Times New Roman"/>
                <w:sz w:val="24"/>
                <w:szCs w:val="24"/>
              </w:rPr>
              <w:t xml:space="preserve"> normatīvajiem aktiem par dokumentu un arhīvu pārvaldību. </w:t>
            </w:r>
            <w:r w:rsidR="00487CBB" w:rsidRPr="000C2181">
              <w:rPr>
                <w:rFonts w:ascii="Times New Roman" w:hAnsi="Times New Roman" w:cs="Times New Roman"/>
                <w:iCs/>
                <w:sz w:val="24"/>
                <w:szCs w:val="24"/>
              </w:rPr>
              <w:t>Saskaņā ar liku</w:t>
            </w:r>
            <w:r w:rsidR="007F7DA9">
              <w:rPr>
                <w:rFonts w:ascii="Times New Roman" w:hAnsi="Times New Roman" w:cs="Times New Roman"/>
                <w:iCs/>
                <w:sz w:val="24"/>
                <w:szCs w:val="24"/>
              </w:rPr>
              <w:t>ma 4.</w:t>
            </w:r>
            <w:r w:rsidR="006209F9">
              <w:rPr>
                <w:rFonts w:ascii="Times New Roman" w:hAnsi="Times New Roman" w:cs="Times New Roman"/>
                <w:iCs/>
                <w:sz w:val="24"/>
                <w:szCs w:val="24"/>
              </w:rPr>
              <w:t> </w:t>
            </w:r>
            <w:r w:rsidR="007F7DA9">
              <w:rPr>
                <w:rFonts w:ascii="Times New Roman" w:hAnsi="Times New Roman" w:cs="Times New Roman"/>
                <w:iCs/>
                <w:sz w:val="24"/>
                <w:szCs w:val="24"/>
              </w:rPr>
              <w:t>pantu</w:t>
            </w:r>
            <w:r w:rsidR="00487CBB" w:rsidRPr="000C2181">
              <w:rPr>
                <w:rFonts w:ascii="Times New Roman" w:hAnsi="Times New Roman" w:cs="Times New Roman"/>
                <w:iCs/>
                <w:sz w:val="24"/>
                <w:szCs w:val="24"/>
              </w:rPr>
              <w:t xml:space="preserve"> </w:t>
            </w:r>
            <w:r w:rsidR="006A30EC">
              <w:rPr>
                <w:rFonts w:ascii="Times New Roman" w:hAnsi="Times New Roman" w:cs="Times New Roman"/>
                <w:iCs/>
                <w:sz w:val="24"/>
                <w:szCs w:val="24"/>
              </w:rPr>
              <w:t>–</w:t>
            </w:r>
            <w:r w:rsidR="006A30EC" w:rsidRPr="000C2181">
              <w:rPr>
                <w:rFonts w:ascii="Times New Roman" w:hAnsi="Times New Roman" w:cs="Times New Roman"/>
                <w:iCs/>
                <w:sz w:val="24"/>
                <w:szCs w:val="24"/>
              </w:rPr>
              <w:t xml:space="preserve"> </w:t>
            </w:r>
            <w:r w:rsidR="00487CBB" w:rsidRPr="000C2181">
              <w:rPr>
                <w:rFonts w:ascii="Times New Roman" w:hAnsi="Times New Roman" w:cs="Times New Roman"/>
                <w:iCs/>
                <w:sz w:val="24"/>
                <w:szCs w:val="24"/>
              </w:rPr>
              <w:t>e-adreses risinājums paredz nodrošināt dokumentu apriti starp</w:t>
            </w:r>
            <w:r w:rsidR="00487CBB" w:rsidRPr="002B5C14">
              <w:rPr>
                <w:rFonts w:ascii="Times New Roman" w:hAnsi="Times New Roman" w:cs="Times New Roman"/>
                <w:iCs/>
                <w:sz w:val="24"/>
                <w:szCs w:val="24"/>
              </w:rPr>
              <w:t xml:space="preserve"> iestādēm un starp iestādēm un privātpersonām (privātpersona savstarpējā sarakste netiek nodrošināta), līdz ar to ir secināms, ka e-adrese darbojas kā dokumentu un saziņas piegādes kanāls. </w:t>
            </w:r>
          </w:p>
          <w:p w14:paraId="5B9BAEFB" w14:textId="77777777" w:rsidR="00487CBB" w:rsidRDefault="00487CBB" w:rsidP="002B5C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Turklāt e-adrešu informācijas sistēmas pārzinim nav informācijas, vai konkrētais dokuments ir izsniedzams vai kāda tiesiskā ierobežojuma apstākļa  var tikt aizliegts izsniegt saistību tiesību pārņēmējam.</w:t>
            </w:r>
          </w:p>
          <w:p w14:paraId="7E94B02B" w14:textId="77777777" w:rsidR="00487CBB" w:rsidRDefault="00487CBB" w:rsidP="002B5C14">
            <w:pPr>
              <w:spacing w:after="0" w:line="240" w:lineRule="auto"/>
              <w:jc w:val="both"/>
              <w:rPr>
                <w:rFonts w:ascii="Times New Roman" w:hAnsi="Times New Roman" w:cs="Times New Roman"/>
                <w:color w:val="1F497D"/>
                <w:sz w:val="24"/>
                <w:szCs w:val="24"/>
              </w:rPr>
            </w:pPr>
            <w:r>
              <w:rPr>
                <w:rFonts w:ascii="Times New Roman" w:hAnsi="Times New Roman" w:cs="Times New Roman"/>
                <w:sz w:val="24"/>
                <w:szCs w:val="24"/>
              </w:rPr>
              <w:lastRenderedPageBreak/>
              <w:t xml:space="preserve">Juridiskās personas likvidācijas gadījumā visas saistības pāriet likvidatoram, kam tiks nodrošināta piekļuve pie attiecīgā likvidējamās juridiskās personas e-adreses konta līdz likvidācijas fakta iestāšanās brīdim. </w:t>
            </w:r>
            <w:r w:rsidRPr="006B0967">
              <w:rPr>
                <w:rFonts w:ascii="Times New Roman" w:hAnsi="Times New Roman" w:cs="Times New Roman"/>
                <w:sz w:val="24"/>
                <w:szCs w:val="24"/>
              </w:rPr>
              <w:t>Savukārt, juridiskām personām (komercsabiedrības)</w:t>
            </w:r>
            <w:r w:rsidRPr="006B0967">
              <w:t xml:space="preserve"> </w:t>
            </w:r>
            <w:r w:rsidRPr="006B0967">
              <w:rPr>
                <w:rFonts w:ascii="Times New Roman" w:hAnsi="Times New Roman" w:cs="Times New Roman"/>
                <w:sz w:val="24"/>
                <w:szCs w:val="24"/>
              </w:rPr>
              <w:t xml:space="preserve">reorganizācijas gadījumā (apvienojot, sadalot vai reorganizējot) ir pienākums nodot savas saistības un tiesības, līdz ar to ir secināms, ka e-adrešu informācijas sistēmas pārzinim izsniedzot dokumentus pēc pieprasījuma kādam saistību tiesību pārņēmējam būtu pretrunā ar vispārējiem komerctiesību principiem. </w:t>
            </w:r>
          </w:p>
          <w:p w14:paraId="64B8753B" w14:textId="77777777" w:rsidR="00487CBB" w:rsidRDefault="00487CBB" w:rsidP="002B5C14">
            <w:pPr>
              <w:spacing w:after="0" w:line="240" w:lineRule="auto"/>
              <w:jc w:val="both"/>
              <w:rPr>
                <w:rFonts w:ascii="Calibri" w:hAnsi="Calibri" w:cs="Calibri"/>
              </w:rPr>
            </w:pPr>
            <w:r>
              <w:rPr>
                <w:rFonts w:ascii="Times New Roman" w:hAnsi="Times New Roman" w:cs="Times New Roman"/>
                <w:sz w:val="24"/>
                <w:szCs w:val="24"/>
              </w:rPr>
              <w:t xml:space="preserve">Attiecībā uz fiziskās personas saistību tiesību pārņēmēju – secinājums ir līdzīgs, ja saistību tiesību pārņēmējam (mantiniekam) ir nepieciešams kāds dokuments, tas vēršas pie iestādes, kas ir bijis dokumenta autors un uz attiecīgā mantinieka tiesiskā  pamata konkrētā iestāde rīkojas.  </w:t>
            </w:r>
          </w:p>
          <w:p w14:paraId="1468085D" w14:textId="4C2D0B5D" w:rsidR="004025E0" w:rsidRPr="004A64BA" w:rsidRDefault="004025E0" w:rsidP="009506AC">
            <w:pPr>
              <w:spacing w:after="0" w:line="293" w:lineRule="atLeast"/>
              <w:jc w:val="both"/>
              <w:rPr>
                <w:rFonts w:ascii="Times New Roman" w:hAnsi="Times New Roman" w:cs="Times New Roman"/>
                <w:sz w:val="24"/>
                <w:szCs w:val="24"/>
              </w:rPr>
            </w:pPr>
            <w:r w:rsidRPr="004025E0">
              <w:rPr>
                <w:rFonts w:ascii="Times New Roman" w:hAnsi="Times New Roman"/>
                <w:sz w:val="24"/>
                <w:szCs w:val="24"/>
              </w:rPr>
              <w:t xml:space="preserve">Noteikumu </w:t>
            </w:r>
            <w:r w:rsidR="00911938">
              <w:rPr>
                <w:rFonts w:ascii="Times New Roman" w:hAnsi="Times New Roman"/>
                <w:sz w:val="24"/>
                <w:szCs w:val="24"/>
              </w:rPr>
              <w:t xml:space="preserve">projekta </w:t>
            </w:r>
            <w:r w:rsidR="007F7DA9">
              <w:rPr>
                <w:rFonts w:ascii="Times New Roman" w:hAnsi="Times New Roman"/>
                <w:sz w:val="24"/>
                <w:szCs w:val="24"/>
              </w:rPr>
              <w:t>7</w:t>
            </w:r>
            <w:r w:rsidR="006832FF">
              <w:rPr>
                <w:rFonts w:ascii="Times New Roman" w:hAnsi="Times New Roman"/>
                <w:sz w:val="24"/>
                <w:szCs w:val="24"/>
              </w:rPr>
              <w:t>. p</w:t>
            </w:r>
            <w:r>
              <w:rPr>
                <w:rFonts w:ascii="Times New Roman" w:hAnsi="Times New Roman"/>
                <w:sz w:val="24"/>
                <w:szCs w:val="24"/>
              </w:rPr>
              <w:t xml:space="preserve">unkts iekļauts, pamatojoties uz </w:t>
            </w:r>
            <w:r w:rsidR="00C3626A">
              <w:rPr>
                <w:rFonts w:ascii="Times New Roman" w:hAnsi="Times New Roman"/>
                <w:sz w:val="24"/>
                <w:szCs w:val="24"/>
              </w:rPr>
              <w:t>likumprojekta</w:t>
            </w:r>
            <w:r w:rsidR="000005F1">
              <w:rPr>
                <w:rFonts w:ascii="Times New Roman" w:hAnsi="Times New Roman"/>
                <w:sz w:val="24"/>
                <w:szCs w:val="24"/>
              </w:rPr>
              <w:t xml:space="preserve"> “Grozījumi Oficiālās elektroniskās adreses likumā”</w:t>
            </w:r>
            <w:r w:rsidR="00C3626A">
              <w:rPr>
                <w:rFonts w:ascii="Times New Roman" w:hAnsi="Times New Roman"/>
                <w:sz w:val="24"/>
                <w:szCs w:val="24"/>
              </w:rPr>
              <w:t xml:space="preserve"> </w:t>
            </w:r>
            <w:r>
              <w:rPr>
                <w:rFonts w:ascii="Times New Roman" w:hAnsi="Times New Roman"/>
                <w:sz w:val="24"/>
                <w:szCs w:val="24"/>
              </w:rPr>
              <w:t>starpinstitūciju saskaņošanas laikā panākto vienošanos</w:t>
            </w:r>
            <w:r w:rsidR="007F7DA9">
              <w:rPr>
                <w:rFonts w:ascii="Times New Roman" w:hAnsi="Times New Roman"/>
                <w:sz w:val="24"/>
                <w:szCs w:val="24"/>
              </w:rPr>
              <w:t xml:space="preserve"> (Latvijas Pašvaldību savienības 2017.</w:t>
            </w:r>
            <w:r w:rsidR="00C3626A">
              <w:rPr>
                <w:rFonts w:ascii="Times New Roman" w:hAnsi="Times New Roman"/>
                <w:sz w:val="24"/>
                <w:szCs w:val="24"/>
              </w:rPr>
              <w:t> </w:t>
            </w:r>
            <w:r w:rsidR="007F7DA9">
              <w:rPr>
                <w:rFonts w:ascii="Times New Roman" w:hAnsi="Times New Roman"/>
                <w:sz w:val="24"/>
                <w:szCs w:val="24"/>
              </w:rPr>
              <w:t>gada 21.</w:t>
            </w:r>
            <w:r w:rsidR="00C3626A">
              <w:rPr>
                <w:rFonts w:ascii="Times New Roman" w:hAnsi="Times New Roman"/>
                <w:sz w:val="24"/>
                <w:szCs w:val="24"/>
              </w:rPr>
              <w:t> </w:t>
            </w:r>
            <w:r w:rsidR="007F7DA9">
              <w:rPr>
                <w:rFonts w:ascii="Times New Roman" w:hAnsi="Times New Roman"/>
                <w:sz w:val="24"/>
                <w:szCs w:val="24"/>
              </w:rPr>
              <w:t>septembra atzinuma vēstule Nr.</w:t>
            </w:r>
            <w:r w:rsidR="006209F9">
              <w:rPr>
                <w:rFonts w:ascii="Times New Roman" w:hAnsi="Times New Roman"/>
                <w:sz w:val="24"/>
                <w:szCs w:val="24"/>
              </w:rPr>
              <w:t> </w:t>
            </w:r>
            <w:r w:rsidR="007F7DA9" w:rsidRPr="000005F1">
              <w:rPr>
                <w:rFonts w:ascii="Times New Roman" w:hAnsi="Times New Roman"/>
                <w:sz w:val="24"/>
                <w:szCs w:val="24"/>
              </w:rPr>
              <w:t>0620171537/A1481)</w:t>
            </w:r>
            <w:r>
              <w:rPr>
                <w:rFonts w:ascii="Times New Roman" w:hAnsi="Times New Roman"/>
                <w:sz w:val="24"/>
                <w:szCs w:val="24"/>
              </w:rPr>
              <w:t xml:space="preserve">, ka regulējums par apakšadresātiem jāiekļauj noteikumu projekta līmenī nevis Likumā. </w:t>
            </w:r>
            <w:r w:rsidR="009506AC">
              <w:rPr>
                <w:rFonts w:ascii="Times New Roman" w:hAnsi="Times New Roman"/>
                <w:sz w:val="24"/>
                <w:szCs w:val="24"/>
              </w:rPr>
              <w:t>Likums</w:t>
            </w:r>
            <w:r w:rsidR="009506AC" w:rsidRPr="009506AC">
              <w:rPr>
                <w:rFonts w:ascii="Times New Roman" w:hAnsi="Times New Roman"/>
                <w:sz w:val="24"/>
                <w:szCs w:val="24"/>
              </w:rPr>
              <w:t xml:space="preserve"> nosaka dokumenta paziņošanas juridisko ietvaru e-adreses konta lietotājam, paredzot, ka dokumenta saņēmējs ir noteikts subjekts </w:t>
            </w:r>
            <w:r w:rsidR="00E5749A">
              <w:rPr>
                <w:rFonts w:ascii="Times New Roman" w:hAnsi="Times New Roman"/>
                <w:sz w:val="24"/>
                <w:szCs w:val="24"/>
              </w:rPr>
              <w:t>–</w:t>
            </w:r>
            <w:r w:rsidR="00E5749A" w:rsidRPr="009506AC">
              <w:rPr>
                <w:rFonts w:ascii="Times New Roman" w:hAnsi="Times New Roman"/>
                <w:sz w:val="24"/>
                <w:szCs w:val="24"/>
              </w:rPr>
              <w:t xml:space="preserve"> </w:t>
            </w:r>
            <w:r w:rsidR="009506AC" w:rsidRPr="009506AC">
              <w:rPr>
                <w:rFonts w:ascii="Times New Roman" w:hAnsi="Times New Roman"/>
                <w:sz w:val="24"/>
                <w:szCs w:val="24"/>
              </w:rPr>
              <w:t xml:space="preserve">valsts iestāde, </w:t>
            </w:r>
            <w:r w:rsidR="00090642">
              <w:rPr>
                <w:rFonts w:ascii="Times New Roman" w:hAnsi="Times New Roman"/>
                <w:sz w:val="24"/>
                <w:szCs w:val="24"/>
              </w:rPr>
              <w:t>Uzņēmumu reģistra</w:t>
            </w:r>
            <w:r w:rsidR="00090642" w:rsidRPr="009506AC">
              <w:rPr>
                <w:rFonts w:ascii="Times New Roman" w:hAnsi="Times New Roman"/>
                <w:sz w:val="24"/>
                <w:szCs w:val="24"/>
              </w:rPr>
              <w:t xml:space="preserve"> </w:t>
            </w:r>
            <w:r w:rsidR="009506AC" w:rsidRPr="009506AC">
              <w:rPr>
                <w:rFonts w:ascii="Times New Roman" w:hAnsi="Times New Roman"/>
                <w:sz w:val="24"/>
                <w:szCs w:val="24"/>
              </w:rPr>
              <w:t xml:space="preserve">reģistros reģistrēts tiesību subjekts vai fiziska persona. Šobrīd, izmantojot, piemēram, pasta pakalpojumus vai e-pastu, bija iespējams norādīt konkrēto valsts </w:t>
            </w:r>
            <w:r w:rsidR="009506AC" w:rsidRPr="009506AC">
              <w:rPr>
                <w:rFonts w:ascii="Times New Roman" w:hAnsi="Times New Roman"/>
                <w:sz w:val="24"/>
                <w:szCs w:val="24"/>
              </w:rPr>
              <w:t>iestādes struktūrvienību kā dokumenta saņēmēju, tāpēc arī e-adresei tiks paredzēta šāda tehniska iespēja. Lai atvieglotu dokumentu aprites procesu tām valsts iestādēm, kurām ir decentralizēta lietvedības kārtība un kuras savam e-adreses kontam piekļūs, izmantojot Ministru kabineta 2017</w:t>
            </w:r>
            <w:r w:rsidR="00BC0141" w:rsidRPr="009506AC">
              <w:rPr>
                <w:rFonts w:ascii="Times New Roman" w:hAnsi="Times New Roman"/>
                <w:sz w:val="24"/>
                <w:szCs w:val="24"/>
              </w:rPr>
              <w:t>.</w:t>
            </w:r>
            <w:r w:rsidR="00BC0141">
              <w:rPr>
                <w:rFonts w:ascii="Times New Roman" w:hAnsi="Times New Roman"/>
                <w:sz w:val="24"/>
                <w:szCs w:val="24"/>
              </w:rPr>
              <w:t> </w:t>
            </w:r>
            <w:r w:rsidR="009506AC" w:rsidRPr="009506AC">
              <w:rPr>
                <w:rFonts w:ascii="Times New Roman" w:hAnsi="Times New Roman"/>
                <w:sz w:val="24"/>
                <w:szCs w:val="24"/>
              </w:rPr>
              <w:t>gada 12</w:t>
            </w:r>
            <w:r w:rsidR="00BC0141" w:rsidRPr="009506AC">
              <w:rPr>
                <w:rFonts w:ascii="Times New Roman" w:hAnsi="Times New Roman"/>
                <w:sz w:val="24"/>
                <w:szCs w:val="24"/>
              </w:rPr>
              <w:t>.</w:t>
            </w:r>
            <w:r w:rsidR="00BC0141">
              <w:rPr>
                <w:rFonts w:ascii="Times New Roman" w:hAnsi="Times New Roman"/>
                <w:sz w:val="24"/>
                <w:szCs w:val="24"/>
              </w:rPr>
              <w:t> </w:t>
            </w:r>
            <w:r w:rsidR="009506AC" w:rsidRPr="009506AC">
              <w:rPr>
                <w:rFonts w:ascii="Times New Roman" w:hAnsi="Times New Roman"/>
                <w:sz w:val="24"/>
                <w:szCs w:val="24"/>
              </w:rPr>
              <w:t xml:space="preserve">septembra </w:t>
            </w:r>
            <w:r w:rsidR="00BC0141" w:rsidRPr="009506AC">
              <w:rPr>
                <w:rFonts w:ascii="Times New Roman" w:hAnsi="Times New Roman"/>
                <w:sz w:val="24"/>
                <w:szCs w:val="24"/>
              </w:rPr>
              <w:t>noteikum</w:t>
            </w:r>
            <w:r w:rsidR="00BC0141">
              <w:rPr>
                <w:rFonts w:ascii="Times New Roman" w:hAnsi="Times New Roman"/>
                <w:sz w:val="24"/>
                <w:szCs w:val="24"/>
              </w:rPr>
              <w:t>u</w:t>
            </w:r>
            <w:r w:rsidR="00BC0141" w:rsidRPr="009506AC">
              <w:rPr>
                <w:rFonts w:ascii="Times New Roman" w:hAnsi="Times New Roman"/>
                <w:sz w:val="24"/>
                <w:szCs w:val="24"/>
              </w:rPr>
              <w:t xml:space="preserve"> </w:t>
            </w:r>
            <w:r w:rsidR="009506AC" w:rsidRPr="009506AC">
              <w:rPr>
                <w:rFonts w:ascii="Times New Roman" w:hAnsi="Times New Roman"/>
                <w:sz w:val="24"/>
                <w:szCs w:val="24"/>
              </w:rPr>
              <w:t>Nr</w:t>
            </w:r>
            <w:r w:rsidR="00BC0141" w:rsidRPr="009506AC">
              <w:rPr>
                <w:rFonts w:ascii="Times New Roman" w:hAnsi="Times New Roman"/>
                <w:sz w:val="24"/>
                <w:szCs w:val="24"/>
              </w:rPr>
              <w:t>.</w:t>
            </w:r>
            <w:r w:rsidR="00BC0141">
              <w:t> </w:t>
            </w:r>
            <w:r w:rsidR="009506AC" w:rsidRPr="009506AC">
              <w:rPr>
                <w:rFonts w:ascii="Times New Roman" w:hAnsi="Times New Roman"/>
                <w:sz w:val="24"/>
                <w:szCs w:val="24"/>
              </w:rPr>
              <w:t>546 “Oficiālo elektronisko adrešu</w:t>
            </w:r>
            <w:r w:rsidR="009506AC">
              <w:rPr>
                <w:rFonts w:ascii="Times New Roman" w:hAnsi="Times New Roman"/>
                <w:sz w:val="24"/>
                <w:szCs w:val="24"/>
              </w:rPr>
              <w:t xml:space="preserve"> informācijas sistēmas noteikumi” 9.2. un 9.3. apakšpunktā minētos piekļuves veidus,</w:t>
            </w:r>
            <w:r w:rsidR="009506AC" w:rsidRPr="009506AC">
              <w:rPr>
                <w:rFonts w:ascii="Times New Roman" w:hAnsi="Times New Roman"/>
                <w:sz w:val="24"/>
                <w:szCs w:val="24"/>
              </w:rPr>
              <w:t xml:space="preserve"> e-adrešu informācijas sistēmā tiks paredzēta iespēja pievienot valsts iestādes apakšadresātus (struktūrvienības). Apakšadresātus privātpersonas varēs izvēlēties</w:t>
            </w:r>
            <w:r w:rsidR="006B0967">
              <w:t xml:space="preserve"> </w:t>
            </w:r>
            <w:r w:rsidR="006B0967" w:rsidRPr="006B0967">
              <w:rPr>
                <w:rFonts w:ascii="Times New Roman" w:hAnsi="Times New Roman"/>
                <w:sz w:val="24"/>
                <w:szCs w:val="24"/>
              </w:rPr>
              <w:t>valsts pārvaldes pakalpojumu</w:t>
            </w:r>
            <w:r w:rsidR="009506AC" w:rsidRPr="009506AC">
              <w:rPr>
                <w:rFonts w:ascii="Times New Roman" w:hAnsi="Times New Roman"/>
                <w:sz w:val="24"/>
                <w:szCs w:val="24"/>
              </w:rPr>
              <w:t xml:space="preserve"> portālā </w:t>
            </w:r>
            <w:hyperlink r:id="rId8" w:history="1">
              <w:r w:rsidR="006B0967" w:rsidRPr="00C13F26">
                <w:rPr>
                  <w:rStyle w:val="Hyperlink"/>
                  <w:rFonts w:ascii="Times New Roman" w:hAnsi="Times New Roman"/>
                  <w:sz w:val="24"/>
                  <w:szCs w:val="24"/>
                </w:rPr>
                <w:t>www.latvija.lv</w:t>
              </w:r>
            </w:hyperlink>
            <w:r w:rsidR="009506AC" w:rsidRPr="009506AC">
              <w:rPr>
                <w:rFonts w:ascii="Times New Roman" w:hAnsi="Times New Roman"/>
                <w:sz w:val="24"/>
                <w:szCs w:val="24"/>
              </w:rPr>
              <w:t xml:space="preserve">, rakstot attiecīgajai valsts iestādei dokumentu (jāņem vērā, ka apakšadresātu izvēle būs atkarīga no personas zināšanām), kā arī valsts iestāde varēs izvēlēties attiecīgās iestādes apakšadresātu atkarībā no izvēlētā </w:t>
            </w:r>
            <w:r w:rsidR="009506AC" w:rsidRPr="009506AC">
              <w:rPr>
                <w:rFonts w:ascii="Times New Roman" w:hAnsi="Times New Roman"/>
                <w:sz w:val="24"/>
                <w:szCs w:val="24"/>
              </w:rPr>
              <w:lastRenderedPageBreak/>
              <w:t xml:space="preserve">risinājuma </w:t>
            </w:r>
            <w:r w:rsidR="00BC0141">
              <w:rPr>
                <w:rFonts w:ascii="Times New Roman" w:hAnsi="Times New Roman"/>
                <w:sz w:val="24"/>
                <w:szCs w:val="24"/>
              </w:rPr>
              <w:t>–</w:t>
            </w:r>
            <w:r w:rsidR="00BC0141" w:rsidRPr="009506AC">
              <w:rPr>
                <w:rFonts w:ascii="Times New Roman" w:hAnsi="Times New Roman"/>
                <w:sz w:val="24"/>
                <w:szCs w:val="24"/>
              </w:rPr>
              <w:t xml:space="preserve"> </w:t>
            </w:r>
            <w:r w:rsidR="009506AC" w:rsidRPr="009506AC">
              <w:rPr>
                <w:rFonts w:ascii="Times New Roman" w:hAnsi="Times New Roman"/>
                <w:sz w:val="24"/>
                <w:szCs w:val="24"/>
              </w:rPr>
              <w:t>savā informācijas sistēmā vai e-adreses risinājuma pārlūkā.</w:t>
            </w:r>
            <w:r w:rsidR="009506AC">
              <w:rPr>
                <w:rFonts w:ascii="Times New Roman" w:hAnsi="Times New Roman"/>
                <w:sz w:val="24"/>
                <w:szCs w:val="24"/>
              </w:rPr>
              <w:t xml:space="preserve"> </w:t>
            </w:r>
            <w:r w:rsidR="009506AC" w:rsidRPr="009506AC">
              <w:rPr>
                <w:rFonts w:ascii="Times New Roman" w:hAnsi="Times New Roman"/>
                <w:sz w:val="24"/>
                <w:szCs w:val="24"/>
              </w:rPr>
              <w:t>Juridiski dokumenta adresāts ir e-adreses konta lietotājs (pati valsts iestāde). E-adreses konta lietotāja apakšadresāta izveide tikai atvieglo valsts iestāžu pusē dokumentu aprites organizēšanu.</w:t>
            </w:r>
            <w:r w:rsidR="009506AC">
              <w:rPr>
                <w:rFonts w:ascii="Times New Roman" w:hAnsi="Times New Roman"/>
                <w:sz w:val="24"/>
                <w:szCs w:val="24"/>
              </w:rPr>
              <w:t xml:space="preserve"> </w:t>
            </w:r>
            <w:r w:rsidR="009506AC" w:rsidRPr="009506AC">
              <w:rPr>
                <w:rFonts w:ascii="Times New Roman" w:hAnsi="Times New Roman"/>
                <w:sz w:val="24"/>
                <w:szCs w:val="24"/>
              </w:rPr>
              <w:t xml:space="preserve">E-adrešu informācijas sistēma nodrošina iespēju, izmantojot programmsaskarni, nodot e-adrešu katalogam informāciju par iestādes e-adresei pakārtotajiem apakšadresātiem tā, lai tie būtu pieejami arī pārējiem e-adrešu informācijas sistēmas lietotājiem. Tas nozīmē, ka, ja iestādei ir nepieciešams veidot savus apakšadresātus, tai ir jāpasūta sava risinājuma izstrādātājam nepieciešamās funkcionalitātes izveidi iestādes risinājumā </w:t>
            </w:r>
            <w:r w:rsidR="00BC0141">
              <w:rPr>
                <w:rFonts w:ascii="Times New Roman" w:hAnsi="Times New Roman"/>
                <w:sz w:val="24"/>
                <w:szCs w:val="24"/>
              </w:rPr>
              <w:t>–</w:t>
            </w:r>
            <w:r w:rsidR="00BC0141" w:rsidRPr="009506AC">
              <w:rPr>
                <w:rFonts w:ascii="Times New Roman" w:hAnsi="Times New Roman"/>
                <w:sz w:val="24"/>
                <w:szCs w:val="24"/>
              </w:rPr>
              <w:t xml:space="preserve"> </w:t>
            </w:r>
            <w:r w:rsidR="009506AC" w:rsidRPr="009506AC">
              <w:rPr>
                <w:rFonts w:ascii="Times New Roman" w:hAnsi="Times New Roman"/>
                <w:sz w:val="24"/>
                <w:szCs w:val="24"/>
              </w:rPr>
              <w:t>izveidot jaunu apakšadresātu, to rediģēt, dzēst, kā arī veiktās izmaiņas nodot e-adrešu katalogam.</w:t>
            </w:r>
            <w:r w:rsidR="009506AC">
              <w:rPr>
                <w:rFonts w:ascii="Times New Roman" w:hAnsi="Times New Roman"/>
                <w:sz w:val="24"/>
                <w:szCs w:val="24"/>
              </w:rPr>
              <w:t xml:space="preserve"> </w:t>
            </w:r>
            <w:r w:rsidR="009506AC" w:rsidRPr="009506AC">
              <w:rPr>
                <w:rFonts w:ascii="Times New Roman" w:hAnsi="Times New Roman"/>
                <w:sz w:val="24"/>
                <w:szCs w:val="24"/>
              </w:rPr>
              <w:t xml:space="preserve">Apakšadresātu veido, norādot tā nosaukumu un augstāk stāvoša adresāta identifikatoru, kuram tas ir jāpiesaista. To izveidei un pārvaldībai piemērojamās tehniskās metodes un piemēri ir aprakstīti e-adrešu </w:t>
            </w:r>
            <w:r w:rsidR="009506AC" w:rsidRPr="009506AC">
              <w:rPr>
                <w:rFonts w:ascii="Times New Roman" w:hAnsi="Times New Roman"/>
                <w:sz w:val="24"/>
                <w:szCs w:val="24"/>
              </w:rPr>
              <w:t>informācijas sistēmas programmsask</w:t>
            </w:r>
            <w:r w:rsidR="009506AC">
              <w:rPr>
                <w:rFonts w:ascii="Times New Roman" w:hAnsi="Times New Roman"/>
                <w:sz w:val="24"/>
                <w:szCs w:val="24"/>
              </w:rPr>
              <w:t xml:space="preserve">arnes integrācijas </w:t>
            </w:r>
            <w:r w:rsidR="009506AC" w:rsidRPr="004A64BA">
              <w:rPr>
                <w:rFonts w:ascii="Times New Roman" w:hAnsi="Times New Roman" w:cs="Times New Roman"/>
                <w:sz w:val="24"/>
                <w:szCs w:val="24"/>
              </w:rPr>
              <w:t>instrukcijā (</w:t>
            </w:r>
            <w:r w:rsidR="00BC0141">
              <w:rPr>
                <w:rFonts w:ascii="Times New Roman" w:hAnsi="Times New Roman" w:cs="Times New Roman"/>
                <w:sz w:val="24"/>
                <w:szCs w:val="24"/>
                <w:lang w:eastAsia="ru-RU"/>
              </w:rPr>
              <w:t>s</w:t>
            </w:r>
            <w:r w:rsidR="00BC0141" w:rsidRPr="004A64BA">
              <w:rPr>
                <w:rFonts w:ascii="Times New Roman" w:hAnsi="Times New Roman" w:cs="Times New Roman"/>
                <w:sz w:val="24"/>
                <w:szCs w:val="24"/>
                <w:lang w:eastAsia="ru-RU"/>
              </w:rPr>
              <w:t>kat</w:t>
            </w:r>
            <w:r w:rsidR="009506AC" w:rsidRPr="004A64BA">
              <w:rPr>
                <w:rFonts w:ascii="Times New Roman" w:hAnsi="Times New Roman" w:cs="Times New Roman"/>
                <w:sz w:val="24"/>
                <w:szCs w:val="24"/>
                <w:lang w:eastAsia="ru-RU"/>
              </w:rPr>
              <w:t>.: “Bibliotēkas integrācijas instrukcija”</w:t>
            </w:r>
            <w:r w:rsidR="009506AC" w:rsidRPr="004A64BA">
              <w:rPr>
                <w:rFonts w:ascii="Times New Roman" w:hAnsi="Times New Roman" w:cs="Times New Roman"/>
                <w:sz w:val="24"/>
                <w:szCs w:val="24"/>
              </w:rPr>
              <w:t xml:space="preserve"> </w:t>
            </w:r>
            <w:hyperlink r:id="rId9" w:history="1">
              <w:r w:rsidR="00563E57">
                <w:rPr>
                  <w:rStyle w:val="Hyperlink"/>
                  <w:rFonts w:ascii="Times New Roman" w:hAnsi="Times New Roman" w:cs="Times New Roman"/>
                  <w:sz w:val="24"/>
                  <w:szCs w:val="24"/>
                  <w:lang w:eastAsia="ru-RU"/>
                </w:rPr>
                <w:t>skatīt šeit)</w:t>
              </w:r>
            </w:hyperlink>
            <w:r w:rsidR="009506AC" w:rsidRPr="004A64BA">
              <w:rPr>
                <w:rStyle w:val="Hyperlink"/>
                <w:rFonts w:ascii="Times New Roman" w:hAnsi="Times New Roman" w:cs="Times New Roman"/>
                <w:sz w:val="24"/>
                <w:szCs w:val="24"/>
                <w:lang w:eastAsia="ru-RU"/>
              </w:rPr>
              <w:t xml:space="preserve">. </w:t>
            </w:r>
          </w:p>
          <w:p w14:paraId="3AA5F8A4" w14:textId="7719D18A" w:rsidR="00671407" w:rsidRPr="004025E0" w:rsidRDefault="00911938" w:rsidP="004025E0">
            <w:pPr>
              <w:spacing w:after="0" w:line="293" w:lineRule="atLeast"/>
              <w:jc w:val="both"/>
              <w:rPr>
                <w:rFonts w:ascii="Times New Roman" w:hAnsi="Times New Roman"/>
                <w:sz w:val="24"/>
                <w:szCs w:val="24"/>
              </w:rPr>
            </w:pPr>
            <w:r>
              <w:rPr>
                <w:rFonts w:ascii="Times New Roman" w:hAnsi="Times New Roman" w:cs="Times New Roman"/>
                <w:sz w:val="24"/>
                <w:szCs w:val="24"/>
              </w:rPr>
              <w:t xml:space="preserve">Noteikumu </w:t>
            </w:r>
            <w:r w:rsidR="007F7DA9">
              <w:rPr>
                <w:rFonts w:ascii="Times New Roman" w:hAnsi="Times New Roman" w:cs="Times New Roman"/>
                <w:sz w:val="24"/>
                <w:szCs w:val="24"/>
              </w:rPr>
              <w:t>8</w:t>
            </w:r>
            <w:r w:rsidR="006832FF">
              <w:rPr>
                <w:rFonts w:ascii="Times New Roman" w:hAnsi="Times New Roman" w:cs="Times New Roman"/>
                <w:sz w:val="24"/>
                <w:szCs w:val="24"/>
              </w:rPr>
              <w:t>. p</w:t>
            </w:r>
            <w:r w:rsidR="004A64BA" w:rsidRPr="004A64BA">
              <w:rPr>
                <w:rFonts w:ascii="Times New Roman" w:hAnsi="Times New Roman" w:cs="Times New Roman"/>
                <w:sz w:val="24"/>
                <w:szCs w:val="24"/>
              </w:rPr>
              <w:t>unkts paredz redakcionāli precizējumu</w:t>
            </w:r>
            <w:r w:rsidR="004A64BA">
              <w:rPr>
                <w:rFonts w:ascii="Times New Roman" w:hAnsi="Times New Roman"/>
                <w:sz w:val="24"/>
                <w:szCs w:val="24"/>
              </w:rPr>
              <w:t xml:space="preserve">, ka norma attiecas tikai uz tiem e-adreses konta lietotājiem, kuri piekļuvi pie sava e-adreses konta izmanto valsts pārvaldes pakalpojumu portālu </w:t>
            </w:r>
            <w:hyperlink r:id="rId10" w:history="1">
              <w:r w:rsidR="004A64BA" w:rsidRPr="006C3044">
                <w:rPr>
                  <w:rStyle w:val="Hyperlink"/>
                  <w:rFonts w:ascii="Times New Roman" w:hAnsi="Times New Roman"/>
                  <w:sz w:val="24"/>
                  <w:szCs w:val="24"/>
                </w:rPr>
                <w:t>www.latvija.lv</w:t>
              </w:r>
            </w:hyperlink>
            <w:r w:rsidR="004A64BA">
              <w:rPr>
                <w:rFonts w:ascii="Times New Roman" w:hAnsi="Times New Roman"/>
                <w:sz w:val="24"/>
                <w:szCs w:val="24"/>
              </w:rPr>
              <w:t xml:space="preserve">. </w:t>
            </w:r>
          </w:p>
          <w:p w14:paraId="279D1423" w14:textId="34888468" w:rsidR="004A64BA" w:rsidRPr="000232A3" w:rsidRDefault="00911938">
            <w:pPr>
              <w:spacing w:after="0" w:line="240" w:lineRule="auto"/>
              <w:jc w:val="both"/>
              <w:rPr>
                <w:rFonts w:ascii="Times New Roman" w:hAnsi="Times New Roman"/>
                <w:sz w:val="24"/>
                <w:szCs w:val="24"/>
              </w:rPr>
            </w:pPr>
            <w:r>
              <w:rPr>
                <w:rFonts w:ascii="Times New Roman" w:hAnsi="Times New Roman"/>
                <w:sz w:val="24"/>
                <w:szCs w:val="24"/>
              </w:rPr>
              <w:t xml:space="preserve">Noteikumu </w:t>
            </w:r>
            <w:r w:rsidR="007F7DA9">
              <w:rPr>
                <w:rFonts w:ascii="Times New Roman" w:hAnsi="Times New Roman"/>
                <w:sz w:val="24"/>
                <w:szCs w:val="24"/>
              </w:rPr>
              <w:t>9</w:t>
            </w:r>
            <w:r w:rsidR="006832FF">
              <w:rPr>
                <w:rFonts w:ascii="Times New Roman" w:hAnsi="Times New Roman"/>
                <w:sz w:val="24"/>
                <w:szCs w:val="24"/>
              </w:rPr>
              <w:t>. p</w:t>
            </w:r>
            <w:r w:rsidR="004A64BA">
              <w:rPr>
                <w:rFonts w:ascii="Times New Roman" w:hAnsi="Times New Roman"/>
                <w:sz w:val="24"/>
                <w:szCs w:val="24"/>
              </w:rPr>
              <w:t xml:space="preserve">unkts precizēts redakcionāli, kas </w:t>
            </w:r>
            <w:r w:rsidR="00BC0141">
              <w:rPr>
                <w:rFonts w:ascii="Times New Roman" w:hAnsi="Times New Roman"/>
                <w:sz w:val="24"/>
                <w:szCs w:val="24"/>
              </w:rPr>
              <w:t>noteic</w:t>
            </w:r>
            <w:r w:rsidR="004A64BA">
              <w:rPr>
                <w:rFonts w:ascii="Times New Roman" w:hAnsi="Times New Roman"/>
                <w:sz w:val="24"/>
                <w:szCs w:val="24"/>
              </w:rPr>
              <w:t xml:space="preserve">, ka </w:t>
            </w:r>
            <w:r w:rsidR="004A64BA" w:rsidRPr="004A64BA">
              <w:rPr>
                <w:rFonts w:ascii="Times New Roman" w:hAnsi="Times New Roman"/>
                <w:sz w:val="24"/>
                <w:szCs w:val="24"/>
              </w:rPr>
              <w:t>reģistros reģistrēts tiesību subjekta pārstāvēttiesīgās personas e-adreses kont</w:t>
            </w:r>
            <w:r w:rsidR="004A64BA">
              <w:rPr>
                <w:rFonts w:ascii="Times New Roman" w:hAnsi="Times New Roman"/>
                <w:sz w:val="24"/>
                <w:szCs w:val="24"/>
              </w:rPr>
              <w:t>ā var dzēs</w:t>
            </w:r>
            <w:r w:rsidR="004A64BA" w:rsidRPr="004A64BA">
              <w:rPr>
                <w:rFonts w:ascii="Times New Roman" w:hAnsi="Times New Roman"/>
                <w:sz w:val="24"/>
                <w:szCs w:val="24"/>
              </w:rPr>
              <w:t xml:space="preserve">t ziņojumus, ja tai ir atsevišķas pārstāvības tiesības, taču, ja </w:t>
            </w:r>
            <w:r w:rsidR="004A64BA" w:rsidRPr="004A64BA">
              <w:rPr>
                <w:rFonts w:ascii="Times New Roman" w:hAnsi="Times New Roman"/>
                <w:sz w:val="24"/>
                <w:szCs w:val="24"/>
              </w:rPr>
              <w:t>ir kopīga pārstāvības tiesības, e-adreses kontā ir jānorāda persona, kurai ir tiesības dzēst ziņojumus.</w:t>
            </w:r>
            <w:r w:rsidR="004A64BA">
              <w:rPr>
                <w:rFonts w:ascii="Times New Roman" w:hAnsi="Times New Roman"/>
                <w:sz w:val="28"/>
                <w:szCs w:val="28"/>
              </w:rPr>
              <w:t xml:space="preserve"> </w:t>
            </w:r>
          </w:p>
        </w:tc>
      </w:tr>
      <w:tr w:rsidR="009113B9" w14:paraId="279D142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79D1425" w14:textId="6E57DB09" w:rsidR="00655F2C" w:rsidRPr="00943C51" w:rsidRDefault="00C61BD7" w:rsidP="00E5323B">
            <w:pPr>
              <w:spacing w:after="0" w:line="240" w:lineRule="auto"/>
              <w:rPr>
                <w:rFonts w:ascii="Times New Roman" w:eastAsia="Times New Roman" w:hAnsi="Times New Roman" w:cs="Times New Roman"/>
                <w:iCs/>
                <w:sz w:val="24"/>
                <w:szCs w:val="24"/>
                <w:lang w:eastAsia="lv-LV"/>
              </w:rPr>
            </w:pPr>
            <w:r w:rsidRPr="00943C51">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279D1426" w14:textId="77777777" w:rsidR="00E5323B" w:rsidRPr="00943C51" w:rsidRDefault="00C61BD7" w:rsidP="00E5323B">
            <w:pPr>
              <w:spacing w:after="0" w:line="240" w:lineRule="auto"/>
              <w:rPr>
                <w:rFonts w:ascii="Times New Roman" w:eastAsia="Times New Roman" w:hAnsi="Times New Roman" w:cs="Times New Roman"/>
                <w:iCs/>
                <w:sz w:val="24"/>
                <w:szCs w:val="24"/>
                <w:lang w:eastAsia="lv-LV"/>
              </w:rPr>
            </w:pPr>
            <w:r w:rsidRPr="00943C51">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279D1427" w14:textId="0BC05D08" w:rsidR="00E5323B" w:rsidRPr="00943C51" w:rsidRDefault="00CE3975"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VARAM, </w:t>
            </w:r>
            <w:r w:rsidR="00C61BD7" w:rsidRPr="00943C51">
              <w:rPr>
                <w:rFonts w:ascii="Times New Roman" w:eastAsia="Times New Roman" w:hAnsi="Times New Roman" w:cs="Times New Roman"/>
                <w:iCs/>
                <w:sz w:val="24"/>
                <w:szCs w:val="24"/>
                <w:lang w:eastAsia="lv-LV"/>
              </w:rPr>
              <w:t>VRAA</w:t>
            </w:r>
          </w:p>
        </w:tc>
      </w:tr>
      <w:tr w:rsidR="009113B9" w14:paraId="279D142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79D1429" w14:textId="77777777" w:rsidR="00655F2C" w:rsidRPr="00943C51" w:rsidRDefault="00C61BD7" w:rsidP="00E5323B">
            <w:pPr>
              <w:spacing w:after="0" w:line="240" w:lineRule="auto"/>
              <w:rPr>
                <w:rFonts w:ascii="Times New Roman" w:eastAsia="Times New Roman" w:hAnsi="Times New Roman" w:cs="Times New Roman"/>
                <w:iCs/>
                <w:sz w:val="24"/>
                <w:szCs w:val="24"/>
                <w:lang w:eastAsia="lv-LV"/>
              </w:rPr>
            </w:pPr>
            <w:r w:rsidRPr="00943C51">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279D142A" w14:textId="77777777" w:rsidR="00E5323B" w:rsidRPr="00943C51" w:rsidRDefault="00C61BD7" w:rsidP="00E5323B">
            <w:pPr>
              <w:spacing w:after="0" w:line="240" w:lineRule="auto"/>
              <w:rPr>
                <w:rFonts w:ascii="Times New Roman" w:eastAsia="Times New Roman" w:hAnsi="Times New Roman" w:cs="Times New Roman"/>
                <w:iCs/>
                <w:sz w:val="24"/>
                <w:szCs w:val="24"/>
                <w:lang w:eastAsia="lv-LV"/>
              </w:rPr>
            </w:pPr>
            <w:r w:rsidRPr="00943C51">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279D142B" w14:textId="77777777" w:rsidR="00E5323B" w:rsidRPr="00943C51" w:rsidRDefault="00C61BD7" w:rsidP="00E5323B">
            <w:pPr>
              <w:spacing w:after="0" w:line="240" w:lineRule="auto"/>
              <w:rPr>
                <w:rFonts w:ascii="Times New Roman" w:eastAsia="Times New Roman" w:hAnsi="Times New Roman" w:cs="Times New Roman"/>
                <w:iCs/>
                <w:sz w:val="24"/>
                <w:szCs w:val="24"/>
                <w:lang w:eastAsia="lv-LV"/>
              </w:rPr>
            </w:pPr>
            <w:r w:rsidRPr="00943C51">
              <w:rPr>
                <w:rFonts w:ascii="Times New Roman" w:eastAsia="Times New Roman" w:hAnsi="Times New Roman" w:cs="Times New Roman"/>
                <w:iCs/>
                <w:sz w:val="24"/>
                <w:szCs w:val="24"/>
                <w:lang w:eastAsia="lv-LV"/>
              </w:rPr>
              <w:t>Nav</w:t>
            </w:r>
          </w:p>
        </w:tc>
      </w:tr>
    </w:tbl>
    <w:p w14:paraId="279D142D" w14:textId="77777777" w:rsidR="00E5323B" w:rsidRPr="00943C51" w:rsidRDefault="00C61BD7" w:rsidP="00E5323B">
      <w:pPr>
        <w:spacing w:after="0" w:line="240" w:lineRule="auto"/>
        <w:rPr>
          <w:rFonts w:ascii="Times New Roman" w:eastAsia="Times New Roman" w:hAnsi="Times New Roman" w:cs="Times New Roman"/>
          <w:iCs/>
          <w:sz w:val="24"/>
          <w:szCs w:val="24"/>
          <w:lang w:eastAsia="lv-LV"/>
        </w:rPr>
      </w:pPr>
      <w:r w:rsidRPr="00943C51">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9113B9" w14:paraId="279D142F"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79D142E" w14:textId="77777777" w:rsidR="00655F2C" w:rsidRPr="00943C51" w:rsidRDefault="00C61BD7" w:rsidP="00DA0399">
            <w:pPr>
              <w:spacing w:after="0" w:line="240" w:lineRule="auto"/>
              <w:jc w:val="center"/>
              <w:rPr>
                <w:rFonts w:ascii="Times New Roman" w:eastAsia="Times New Roman" w:hAnsi="Times New Roman" w:cs="Times New Roman"/>
                <w:b/>
                <w:bCs/>
                <w:iCs/>
                <w:sz w:val="24"/>
                <w:szCs w:val="24"/>
                <w:lang w:eastAsia="lv-LV"/>
              </w:rPr>
            </w:pPr>
            <w:r w:rsidRPr="00943C51">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9113B9" w14:paraId="279D143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79D1430" w14:textId="77777777" w:rsidR="00655F2C" w:rsidRPr="00943C51" w:rsidRDefault="00C61BD7" w:rsidP="00E5323B">
            <w:pPr>
              <w:spacing w:after="0" w:line="240" w:lineRule="auto"/>
              <w:rPr>
                <w:rFonts w:ascii="Times New Roman" w:eastAsia="Times New Roman" w:hAnsi="Times New Roman" w:cs="Times New Roman"/>
                <w:iCs/>
                <w:sz w:val="24"/>
                <w:szCs w:val="24"/>
                <w:lang w:eastAsia="lv-LV"/>
              </w:rPr>
            </w:pPr>
            <w:r w:rsidRPr="00943C51">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279D1431" w14:textId="77777777" w:rsidR="00E5323B" w:rsidRPr="00943C51" w:rsidRDefault="00C61BD7" w:rsidP="00E5323B">
            <w:pPr>
              <w:spacing w:after="0" w:line="240" w:lineRule="auto"/>
              <w:rPr>
                <w:rFonts w:ascii="Times New Roman" w:eastAsia="Times New Roman" w:hAnsi="Times New Roman" w:cs="Times New Roman"/>
                <w:iCs/>
                <w:sz w:val="24"/>
                <w:szCs w:val="24"/>
                <w:lang w:eastAsia="lv-LV"/>
              </w:rPr>
            </w:pPr>
            <w:r w:rsidRPr="00943C51">
              <w:rPr>
                <w:rFonts w:ascii="Times New Roman" w:eastAsia="Times New Roman" w:hAnsi="Times New Roman" w:cs="Times New Roman"/>
                <w:iCs/>
                <w:sz w:val="24"/>
                <w:szCs w:val="24"/>
                <w:lang w:eastAsia="lv-LV"/>
              </w:rPr>
              <w:t>Sabiedrības mērķgrupas,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279D1432" w14:textId="77777777" w:rsidR="00943C51" w:rsidRPr="00943C51" w:rsidRDefault="00C61BD7" w:rsidP="00943C51">
            <w:pPr>
              <w:spacing w:after="0" w:line="240" w:lineRule="auto"/>
              <w:jc w:val="both"/>
              <w:rPr>
                <w:rFonts w:ascii="Times New Roman" w:eastAsia="Times New Roman" w:hAnsi="Times New Roman" w:cs="Times New Roman"/>
                <w:iCs/>
                <w:sz w:val="24"/>
                <w:szCs w:val="24"/>
                <w:lang w:eastAsia="lv-LV"/>
              </w:rPr>
            </w:pPr>
            <w:r w:rsidRPr="00943C51">
              <w:rPr>
                <w:rFonts w:ascii="Times New Roman" w:hAnsi="Times New Roman" w:cs="Times New Roman"/>
                <w:sz w:val="24"/>
                <w:szCs w:val="24"/>
              </w:rPr>
              <w:t xml:space="preserve">Privātpersonas (fiziskās un juridiskās personas), kurām būs aktivizēts e-adreses konts un valsts iestādes, kuras saziņai un dokumentu apritei izmantos e-adresi.  </w:t>
            </w:r>
          </w:p>
        </w:tc>
      </w:tr>
      <w:tr w:rsidR="009113B9" w14:paraId="279D143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79D1434" w14:textId="77777777" w:rsidR="00655F2C" w:rsidRPr="00943C51" w:rsidRDefault="00C61BD7" w:rsidP="00E5323B">
            <w:pPr>
              <w:spacing w:after="0" w:line="240" w:lineRule="auto"/>
              <w:rPr>
                <w:rFonts w:ascii="Times New Roman" w:eastAsia="Times New Roman" w:hAnsi="Times New Roman" w:cs="Times New Roman"/>
                <w:iCs/>
                <w:sz w:val="24"/>
                <w:szCs w:val="24"/>
                <w:lang w:eastAsia="lv-LV"/>
              </w:rPr>
            </w:pPr>
            <w:r w:rsidRPr="00943C51">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79D1435" w14:textId="77777777" w:rsidR="00E5323B" w:rsidRPr="00943C51" w:rsidRDefault="00C61BD7" w:rsidP="00E5323B">
            <w:pPr>
              <w:spacing w:after="0" w:line="240" w:lineRule="auto"/>
              <w:rPr>
                <w:rFonts w:ascii="Times New Roman" w:eastAsia="Times New Roman" w:hAnsi="Times New Roman" w:cs="Times New Roman"/>
                <w:iCs/>
                <w:sz w:val="24"/>
                <w:szCs w:val="24"/>
                <w:lang w:eastAsia="lv-LV"/>
              </w:rPr>
            </w:pPr>
            <w:r w:rsidRPr="00943C51">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279D1436" w14:textId="12CA1E3B" w:rsidR="00E5323B" w:rsidRPr="00943C51" w:rsidRDefault="00B015E5"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sz w:val="24"/>
                <w:szCs w:val="24"/>
                <w:lang w:eastAsia="lv-LV"/>
              </w:rPr>
              <w:t>Noteikumu projekts</w:t>
            </w:r>
            <w:r w:rsidR="00C61BD7" w:rsidRPr="00943C51">
              <w:rPr>
                <w:rFonts w:ascii="Times New Roman" w:eastAsia="Times New Roman" w:hAnsi="Times New Roman" w:cs="Times New Roman"/>
                <w:sz w:val="24"/>
                <w:szCs w:val="24"/>
                <w:lang w:eastAsia="lv-LV"/>
              </w:rPr>
              <w:t xml:space="preserve"> šo jomu neskar.</w:t>
            </w:r>
          </w:p>
        </w:tc>
      </w:tr>
      <w:tr w:rsidR="009113B9" w14:paraId="279D143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79D1438" w14:textId="77777777" w:rsidR="00655F2C" w:rsidRPr="00943C51" w:rsidRDefault="00C61BD7" w:rsidP="00E5323B">
            <w:pPr>
              <w:spacing w:after="0" w:line="240" w:lineRule="auto"/>
              <w:rPr>
                <w:rFonts w:ascii="Times New Roman" w:eastAsia="Times New Roman" w:hAnsi="Times New Roman" w:cs="Times New Roman"/>
                <w:iCs/>
                <w:sz w:val="24"/>
                <w:szCs w:val="24"/>
                <w:lang w:eastAsia="lv-LV"/>
              </w:rPr>
            </w:pPr>
            <w:r w:rsidRPr="00943C51">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279D1439" w14:textId="77777777" w:rsidR="00E5323B" w:rsidRPr="00943C51" w:rsidRDefault="00C61BD7" w:rsidP="00E5323B">
            <w:pPr>
              <w:spacing w:after="0" w:line="240" w:lineRule="auto"/>
              <w:rPr>
                <w:rFonts w:ascii="Times New Roman" w:eastAsia="Times New Roman" w:hAnsi="Times New Roman" w:cs="Times New Roman"/>
                <w:iCs/>
                <w:sz w:val="24"/>
                <w:szCs w:val="24"/>
                <w:lang w:eastAsia="lv-LV"/>
              </w:rPr>
            </w:pPr>
            <w:r w:rsidRPr="00943C51">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279D143A" w14:textId="51EADD34" w:rsidR="00E5323B" w:rsidRPr="00943C51" w:rsidRDefault="00B015E5"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sz w:val="24"/>
                <w:szCs w:val="24"/>
                <w:lang w:eastAsia="lv-LV"/>
              </w:rPr>
              <w:t>Noteikumu projekts</w:t>
            </w:r>
            <w:r w:rsidR="00C61BD7" w:rsidRPr="00943C51">
              <w:rPr>
                <w:rFonts w:ascii="Times New Roman" w:eastAsia="Times New Roman" w:hAnsi="Times New Roman" w:cs="Times New Roman"/>
                <w:sz w:val="24"/>
                <w:szCs w:val="24"/>
                <w:lang w:eastAsia="lv-LV"/>
              </w:rPr>
              <w:t xml:space="preserve"> šo jomu neskar.</w:t>
            </w:r>
          </w:p>
        </w:tc>
      </w:tr>
      <w:tr w:rsidR="009113B9" w14:paraId="279D143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79D143C" w14:textId="77777777" w:rsidR="00655F2C" w:rsidRPr="00943C51" w:rsidRDefault="00C61BD7" w:rsidP="00E5323B">
            <w:pPr>
              <w:spacing w:after="0" w:line="240" w:lineRule="auto"/>
              <w:rPr>
                <w:rFonts w:ascii="Times New Roman" w:eastAsia="Times New Roman" w:hAnsi="Times New Roman" w:cs="Times New Roman"/>
                <w:iCs/>
                <w:sz w:val="24"/>
                <w:szCs w:val="24"/>
                <w:lang w:eastAsia="lv-LV"/>
              </w:rPr>
            </w:pPr>
            <w:r w:rsidRPr="00943C51">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279D143D" w14:textId="77777777" w:rsidR="00E5323B" w:rsidRPr="00943C51" w:rsidRDefault="00C61BD7" w:rsidP="00E5323B">
            <w:pPr>
              <w:spacing w:after="0" w:line="240" w:lineRule="auto"/>
              <w:rPr>
                <w:rFonts w:ascii="Times New Roman" w:eastAsia="Times New Roman" w:hAnsi="Times New Roman" w:cs="Times New Roman"/>
                <w:iCs/>
                <w:sz w:val="24"/>
                <w:szCs w:val="24"/>
                <w:lang w:eastAsia="lv-LV"/>
              </w:rPr>
            </w:pPr>
            <w:r w:rsidRPr="00943C51">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279D143E" w14:textId="19F0235C" w:rsidR="00E5323B" w:rsidRPr="00943C51" w:rsidRDefault="00B015E5"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sz w:val="24"/>
                <w:szCs w:val="24"/>
                <w:lang w:eastAsia="lv-LV"/>
              </w:rPr>
              <w:t>Noteikumu projekts</w:t>
            </w:r>
            <w:r w:rsidR="00C61BD7" w:rsidRPr="00943C51">
              <w:rPr>
                <w:rFonts w:ascii="Times New Roman" w:eastAsia="Times New Roman" w:hAnsi="Times New Roman" w:cs="Times New Roman"/>
                <w:sz w:val="24"/>
                <w:szCs w:val="24"/>
                <w:lang w:eastAsia="lv-LV"/>
              </w:rPr>
              <w:t xml:space="preserve"> šo jomu neskar.</w:t>
            </w:r>
          </w:p>
        </w:tc>
      </w:tr>
      <w:tr w:rsidR="009113B9" w14:paraId="279D144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79D1440" w14:textId="77777777" w:rsidR="00655F2C" w:rsidRPr="00943C51" w:rsidRDefault="00C61BD7" w:rsidP="00E5323B">
            <w:pPr>
              <w:spacing w:after="0" w:line="240" w:lineRule="auto"/>
              <w:rPr>
                <w:rFonts w:ascii="Times New Roman" w:eastAsia="Times New Roman" w:hAnsi="Times New Roman" w:cs="Times New Roman"/>
                <w:iCs/>
                <w:sz w:val="24"/>
                <w:szCs w:val="24"/>
                <w:lang w:eastAsia="lv-LV"/>
              </w:rPr>
            </w:pPr>
            <w:r w:rsidRPr="00943C51">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279D1441" w14:textId="77777777" w:rsidR="00E5323B" w:rsidRPr="00943C51" w:rsidRDefault="00C61BD7" w:rsidP="00E5323B">
            <w:pPr>
              <w:spacing w:after="0" w:line="240" w:lineRule="auto"/>
              <w:rPr>
                <w:rFonts w:ascii="Times New Roman" w:eastAsia="Times New Roman" w:hAnsi="Times New Roman" w:cs="Times New Roman"/>
                <w:iCs/>
                <w:sz w:val="24"/>
                <w:szCs w:val="24"/>
                <w:lang w:eastAsia="lv-LV"/>
              </w:rPr>
            </w:pPr>
            <w:r w:rsidRPr="00943C51">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279D1442" w14:textId="77777777" w:rsidR="00E5323B" w:rsidRPr="00943C51" w:rsidRDefault="00C61BD7" w:rsidP="00E5323B">
            <w:pPr>
              <w:spacing w:after="0" w:line="240" w:lineRule="auto"/>
              <w:rPr>
                <w:rFonts w:ascii="Times New Roman" w:eastAsia="Times New Roman" w:hAnsi="Times New Roman" w:cs="Times New Roman"/>
                <w:iCs/>
                <w:sz w:val="24"/>
                <w:szCs w:val="24"/>
                <w:lang w:eastAsia="lv-LV"/>
              </w:rPr>
            </w:pPr>
            <w:r w:rsidRPr="00943C51">
              <w:rPr>
                <w:rFonts w:ascii="Times New Roman" w:eastAsia="Times New Roman" w:hAnsi="Times New Roman" w:cs="Times New Roman"/>
                <w:iCs/>
                <w:sz w:val="24"/>
                <w:szCs w:val="24"/>
                <w:lang w:eastAsia="lv-LV"/>
              </w:rPr>
              <w:t>Nav</w:t>
            </w:r>
          </w:p>
        </w:tc>
      </w:tr>
    </w:tbl>
    <w:p w14:paraId="279D1444" w14:textId="77777777" w:rsidR="00943C51" w:rsidRPr="00943C51" w:rsidRDefault="00C61BD7" w:rsidP="00943C51">
      <w:pPr>
        <w:spacing w:after="0" w:line="240" w:lineRule="auto"/>
        <w:rPr>
          <w:rFonts w:ascii="Times New Roman" w:eastAsia="Times New Roman" w:hAnsi="Times New Roman" w:cs="Times New Roman"/>
          <w:iCs/>
          <w:sz w:val="24"/>
          <w:szCs w:val="24"/>
          <w:lang w:eastAsia="lv-LV"/>
        </w:rPr>
      </w:pPr>
      <w:r w:rsidRPr="00943C51">
        <w:rPr>
          <w:rFonts w:ascii="Times New Roman" w:eastAsia="Times New Roman" w:hAnsi="Times New Roman" w:cs="Times New Roman"/>
          <w:iCs/>
          <w:sz w:val="24"/>
          <w:szCs w:val="24"/>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9113B9" w14:paraId="279D1446" w14:textId="77777777" w:rsidTr="0024109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9D1445" w14:textId="77777777" w:rsidR="00943C51" w:rsidRPr="00943C51" w:rsidRDefault="00C61BD7" w:rsidP="00DA0399">
            <w:pPr>
              <w:spacing w:after="0" w:line="240" w:lineRule="auto"/>
              <w:jc w:val="center"/>
              <w:rPr>
                <w:rFonts w:ascii="Times New Roman" w:eastAsia="Times New Roman" w:hAnsi="Times New Roman" w:cs="Times New Roman"/>
                <w:b/>
                <w:bCs/>
                <w:iCs/>
                <w:sz w:val="24"/>
                <w:szCs w:val="24"/>
                <w:lang w:eastAsia="lv-LV"/>
              </w:rPr>
            </w:pPr>
            <w:bookmarkStart w:id="1" w:name="_Hlk507079870"/>
            <w:r w:rsidRPr="00943C51">
              <w:rPr>
                <w:rFonts w:ascii="Times New Roman" w:eastAsia="Times New Roman" w:hAnsi="Times New Roman" w:cs="Times New Roman"/>
                <w:b/>
                <w:bCs/>
                <w:sz w:val="24"/>
                <w:szCs w:val="24"/>
                <w:lang w:eastAsia="lv-LV"/>
              </w:rPr>
              <w:t>III. Tiesību akta projekta ietekme uz valsts budžetu un pašvaldību budžetiem</w:t>
            </w:r>
          </w:p>
        </w:tc>
      </w:tr>
      <w:tr w:rsidR="009113B9" w14:paraId="279D1448" w14:textId="77777777" w:rsidTr="00241099">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279D1447" w14:textId="29D78ADA" w:rsidR="00943C51" w:rsidRPr="00943C51" w:rsidRDefault="00B015E5" w:rsidP="00241099">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sz w:val="24"/>
                <w:szCs w:val="24"/>
                <w:lang w:eastAsia="lv-LV"/>
              </w:rPr>
              <w:t>Noteikumu projekts</w:t>
            </w:r>
            <w:r w:rsidR="00C61BD7" w:rsidRPr="00943C51">
              <w:rPr>
                <w:rFonts w:ascii="Times New Roman" w:eastAsia="Times New Roman" w:hAnsi="Times New Roman" w:cs="Times New Roman"/>
                <w:bCs/>
                <w:sz w:val="24"/>
                <w:szCs w:val="24"/>
                <w:lang w:eastAsia="lv-LV"/>
              </w:rPr>
              <w:t xml:space="preserve"> šo jomu neskar.</w:t>
            </w:r>
          </w:p>
        </w:tc>
      </w:tr>
    </w:tbl>
    <w:bookmarkEnd w:id="1"/>
    <w:p w14:paraId="279D1449" w14:textId="06603A22" w:rsidR="00943C51" w:rsidRDefault="00C61BD7" w:rsidP="00943C51">
      <w:pPr>
        <w:spacing w:after="0" w:line="240" w:lineRule="auto"/>
        <w:rPr>
          <w:rFonts w:ascii="Times New Roman" w:eastAsia="Times New Roman" w:hAnsi="Times New Roman" w:cs="Times New Roman"/>
          <w:iCs/>
          <w:sz w:val="24"/>
          <w:szCs w:val="24"/>
          <w:lang w:eastAsia="lv-LV"/>
        </w:rPr>
      </w:pPr>
      <w:r w:rsidRPr="00943C51">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DA0399" w:rsidRPr="00943C51" w14:paraId="50F0B603" w14:textId="77777777" w:rsidTr="0065224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446557" w14:textId="4292B365" w:rsidR="00DA0399" w:rsidRPr="00943C51" w:rsidRDefault="00DA0399" w:rsidP="0065224F">
            <w:pPr>
              <w:spacing w:after="0" w:line="240" w:lineRule="auto"/>
              <w:jc w:val="center"/>
              <w:rPr>
                <w:rFonts w:ascii="Times New Roman" w:eastAsia="Times New Roman" w:hAnsi="Times New Roman" w:cs="Times New Roman"/>
                <w:b/>
                <w:bCs/>
                <w:iCs/>
                <w:sz w:val="24"/>
                <w:szCs w:val="24"/>
                <w:lang w:eastAsia="lv-LV"/>
              </w:rPr>
            </w:pPr>
            <w:r w:rsidRPr="0076758A">
              <w:rPr>
                <w:rFonts w:ascii="Times New Roman" w:eastAsia="Times New Roman" w:hAnsi="Times New Roman" w:cs="Times New Roman"/>
                <w:b/>
                <w:bCs/>
                <w:sz w:val="24"/>
                <w:szCs w:val="24"/>
                <w:lang w:eastAsia="lv-LV"/>
              </w:rPr>
              <w:t>IV. Tiesību akta projekta ietekme uz spēkā esošo tiesību normu sistēmu</w:t>
            </w:r>
            <w:r>
              <w:rPr>
                <w:rFonts w:ascii="Times New Roman" w:eastAsia="Times New Roman" w:hAnsi="Times New Roman" w:cs="Times New Roman"/>
                <w:b/>
                <w:bCs/>
                <w:sz w:val="24"/>
                <w:szCs w:val="24"/>
                <w:lang w:eastAsia="lv-LV"/>
              </w:rPr>
              <w:t xml:space="preserve"> </w:t>
            </w:r>
          </w:p>
        </w:tc>
      </w:tr>
      <w:tr w:rsidR="00DA0399" w:rsidRPr="00943C51" w14:paraId="769B7344" w14:textId="77777777" w:rsidTr="0065224F">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3D837139" w14:textId="2D1F79B1" w:rsidR="00DA0399" w:rsidRPr="00943C51" w:rsidRDefault="00B015E5" w:rsidP="0065224F">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sz w:val="24"/>
                <w:szCs w:val="24"/>
                <w:lang w:eastAsia="lv-LV"/>
              </w:rPr>
              <w:t>Noteikumu projekts</w:t>
            </w:r>
            <w:r w:rsidR="00DA0399" w:rsidRPr="00943C51">
              <w:rPr>
                <w:rFonts w:ascii="Times New Roman" w:eastAsia="Times New Roman" w:hAnsi="Times New Roman" w:cs="Times New Roman"/>
                <w:bCs/>
                <w:sz w:val="24"/>
                <w:szCs w:val="24"/>
                <w:lang w:eastAsia="lv-LV"/>
              </w:rPr>
              <w:t xml:space="preserve"> šo jomu neskar.</w:t>
            </w:r>
          </w:p>
        </w:tc>
      </w:tr>
    </w:tbl>
    <w:p w14:paraId="279D144E" w14:textId="77777777" w:rsidR="00E5323B" w:rsidRPr="00943C51" w:rsidRDefault="00C61BD7" w:rsidP="00E5323B">
      <w:pPr>
        <w:spacing w:after="0" w:line="240" w:lineRule="auto"/>
        <w:rPr>
          <w:rFonts w:ascii="Times New Roman" w:eastAsia="Times New Roman" w:hAnsi="Times New Roman" w:cs="Times New Roman"/>
          <w:iCs/>
          <w:sz w:val="24"/>
          <w:szCs w:val="24"/>
          <w:lang w:eastAsia="lv-LV"/>
        </w:rPr>
      </w:pPr>
      <w:r w:rsidRPr="00943C51">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9113B9" w14:paraId="279D1450"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9D144F" w14:textId="77777777" w:rsidR="00655F2C" w:rsidRPr="00943C51" w:rsidRDefault="00C61BD7" w:rsidP="00C61BD7">
            <w:pPr>
              <w:spacing w:after="0" w:line="240" w:lineRule="auto"/>
              <w:jc w:val="center"/>
              <w:rPr>
                <w:rFonts w:ascii="Times New Roman" w:eastAsia="Times New Roman" w:hAnsi="Times New Roman" w:cs="Times New Roman"/>
                <w:b/>
                <w:bCs/>
                <w:iCs/>
                <w:sz w:val="24"/>
                <w:szCs w:val="24"/>
                <w:lang w:eastAsia="lv-LV"/>
              </w:rPr>
            </w:pPr>
            <w:r w:rsidRPr="00943C51">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9113B9" w14:paraId="279D1452" w14:textId="77777777" w:rsidTr="00943C51">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279D1451" w14:textId="424370E5" w:rsidR="00943C51" w:rsidRPr="00943C51" w:rsidRDefault="00B015E5" w:rsidP="00943C51">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sz w:val="24"/>
                <w:szCs w:val="24"/>
                <w:lang w:eastAsia="lv-LV"/>
              </w:rPr>
              <w:t>Noteikumu projekts</w:t>
            </w:r>
            <w:r w:rsidR="00C61BD7" w:rsidRPr="00943C51">
              <w:rPr>
                <w:rFonts w:ascii="Times New Roman" w:eastAsia="Times New Roman" w:hAnsi="Times New Roman" w:cs="Times New Roman"/>
                <w:bCs/>
                <w:sz w:val="24"/>
                <w:szCs w:val="24"/>
                <w:lang w:eastAsia="lv-LV"/>
              </w:rPr>
              <w:t xml:space="preserve"> šo jomu neskar.</w:t>
            </w:r>
          </w:p>
        </w:tc>
      </w:tr>
    </w:tbl>
    <w:p w14:paraId="279D1453" w14:textId="77777777" w:rsidR="00E5323B" w:rsidRPr="00943C51" w:rsidRDefault="00C61BD7" w:rsidP="00E5323B">
      <w:pPr>
        <w:spacing w:after="0" w:line="240" w:lineRule="auto"/>
        <w:rPr>
          <w:rFonts w:ascii="Times New Roman" w:eastAsia="Times New Roman" w:hAnsi="Times New Roman" w:cs="Times New Roman"/>
          <w:iCs/>
          <w:sz w:val="24"/>
          <w:szCs w:val="24"/>
          <w:lang w:eastAsia="lv-LV"/>
        </w:rPr>
      </w:pPr>
      <w:r w:rsidRPr="00943C51">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9113B9" w14:paraId="279D1455"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79D1454" w14:textId="77777777" w:rsidR="00655F2C" w:rsidRPr="00943C51" w:rsidRDefault="00C61BD7" w:rsidP="00DA0399">
            <w:pPr>
              <w:spacing w:after="0" w:line="240" w:lineRule="auto"/>
              <w:jc w:val="center"/>
              <w:rPr>
                <w:rFonts w:ascii="Times New Roman" w:eastAsia="Times New Roman" w:hAnsi="Times New Roman" w:cs="Times New Roman"/>
                <w:b/>
                <w:bCs/>
                <w:iCs/>
                <w:sz w:val="24"/>
                <w:szCs w:val="24"/>
                <w:lang w:eastAsia="lv-LV"/>
              </w:rPr>
            </w:pPr>
            <w:r w:rsidRPr="00943C51">
              <w:rPr>
                <w:rFonts w:ascii="Times New Roman" w:eastAsia="Times New Roman" w:hAnsi="Times New Roman" w:cs="Times New Roman"/>
                <w:b/>
                <w:bCs/>
                <w:iCs/>
                <w:sz w:val="24"/>
                <w:szCs w:val="24"/>
                <w:lang w:eastAsia="lv-LV"/>
              </w:rPr>
              <w:t>VI. Sabiedrības līdzdalība un komunikācijas aktivitātes</w:t>
            </w:r>
          </w:p>
        </w:tc>
      </w:tr>
      <w:tr w:rsidR="009113B9" w14:paraId="279D1459" w14:textId="77777777" w:rsidTr="00943C5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79D1456" w14:textId="77777777" w:rsidR="00655F2C" w:rsidRPr="00943C51" w:rsidRDefault="00C61BD7" w:rsidP="00E5323B">
            <w:pPr>
              <w:spacing w:after="0" w:line="240" w:lineRule="auto"/>
              <w:rPr>
                <w:rFonts w:ascii="Times New Roman" w:eastAsia="Times New Roman" w:hAnsi="Times New Roman" w:cs="Times New Roman"/>
                <w:iCs/>
                <w:sz w:val="24"/>
                <w:szCs w:val="24"/>
                <w:lang w:eastAsia="lv-LV"/>
              </w:rPr>
            </w:pPr>
            <w:r w:rsidRPr="00943C51">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279D1457" w14:textId="77777777" w:rsidR="00E5323B" w:rsidRPr="00943C51" w:rsidRDefault="00C61BD7" w:rsidP="00E5323B">
            <w:pPr>
              <w:spacing w:after="0" w:line="240" w:lineRule="auto"/>
              <w:rPr>
                <w:rFonts w:ascii="Times New Roman" w:eastAsia="Times New Roman" w:hAnsi="Times New Roman" w:cs="Times New Roman"/>
                <w:iCs/>
                <w:sz w:val="24"/>
                <w:szCs w:val="24"/>
                <w:lang w:eastAsia="lv-LV"/>
              </w:rPr>
            </w:pPr>
            <w:r w:rsidRPr="00943C51">
              <w:rPr>
                <w:rFonts w:ascii="Times New Roman" w:eastAsia="Times New Roman" w:hAnsi="Times New Roman" w:cs="Times New Roman"/>
                <w:iCs/>
                <w:sz w:val="24"/>
                <w:szCs w:val="24"/>
                <w:lang w:eastAsia="lv-LV"/>
              </w:rPr>
              <w:t>Plānotās sabiedrības līdzdalības un komunikācijas aktivitātes saistībā ar projektu</w:t>
            </w:r>
          </w:p>
        </w:tc>
        <w:tc>
          <w:tcPr>
            <w:tcW w:w="2960" w:type="pct"/>
            <w:tcBorders>
              <w:top w:val="outset" w:sz="6" w:space="0" w:color="auto"/>
              <w:left w:val="outset" w:sz="6" w:space="0" w:color="auto"/>
              <w:bottom w:val="outset" w:sz="6" w:space="0" w:color="auto"/>
              <w:right w:val="outset" w:sz="6" w:space="0" w:color="auto"/>
            </w:tcBorders>
            <w:hideMark/>
          </w:tcPr>
          <w:p w14:paraId="279D1458" w14:textId="0277516E" w:rsidR="00E5323B" w:rsidRPr="000005F1" w:rsidRDefault="00B015E5" w:rsidP="000005F1">
            <w:pPr>
              <w:spacing w:after="0" w:line="240" w:lineRule="auto"/>
              <w:rPr>
                <w:rFonts w:ascii="Times New Roman" w:eastAsia="Times New Roman" w:hAnsi="Times New Roman" w:cs="Times New Roman"/>
                <w:sz w:val="24"/>
                <w:szCs w:val="24"/>
                <w:lang w:eastAsia="lv-LV"/>
              </w:rPr>
            </w:pPr>
            <w:r w:rsidRPr="000005F1">
              <w:rPr>
                <w:rFonts w:ascii="Times New Roman" w:eastAsia="Times New Roman" w:hAnsi="Times New Roman" w:cs="Times New Roman"/>
                <w:sz w:val="24"/>
                <w:szCs w:val="24"/>
                <w:lang w:eastAsia="lv-LV"/>
              </w:rPr>
              <w:t xml:space="preserve">Ministrijas tīmekļvietnē </w:t>
            </w:r>
            <w:hyperlink r:id="rId11" w:history="1">
              <w:r w:rsidR="000005F1" w:rsidRPr="00E73824">
                <w:rPr>
                  <w:rStyle w:val="Hyperlink"/>
                  <w:rFonts w:ascii="Times New Roman" w:eastAsia="Times New Roman" w:hAnsi="Times New Roman" w:cs="Times New Roman"/>
                  <w:sz w:val="24"/>
                  <w:szCs w:val="24"/>
                  <w:lang w:eastAsia="lv-LV"/>
                </w:rPr>
                <w:t>www.varam.gov.lv</w:t>
              </w:r>
            </w:hyperlink>
            <w:r w:rsidR="000005F1">
              <w:rPr>
                <w:rFonts w:ascii="Times New Roman" w:eastAsia="Times New Roman" w:hAnsi="Times New Roman" w:cs="Times New Roman"/>
                <w:sz w:val="24"/>
                <w:szCs w:val="24"/>
                <w:lang w:eastAsia="lv-LV"/>
              </w:rPr>
              <w:t xml:space="preserve"> </w:t>
            </w:r>
            <w:r w:rsidRPr="000005F1">
              <w:rPr>
                <w:rFonts w:ascii="Times New Roman" w:eastAsia="Times New Roman" w:hAnsi="Times New Roman" w:cs="Times New Roman"/>
                <w:sz w:val="24"/>
                <w:szCs w:val="24"/>
                <w:lang w:eastAsia="lv-LV"/>
              </w:rPr>
              <w:t xml:space="preserve">sadaļā “Normatīvo aktu projekti” 2018. gada </w:t>
            </w:r>
            <w:r w:rsidR="000005F1" w:rsidRPr="000005F1">
              <w:rPr>
                <w:rFonts w:ascii="Times New Roman" w:eastAsia="Times New Roman" w:hAnsi="Times New Roman" w:cs="Times New Roman"/>
                <w:sz w:val="24"/>
                <w:szCs w:val="24"/>
                <w:lang w:eastAsia="lv-LV"/>
              </w:rPr>
              <w:t>jūnijā</w:t>
            </w:r>
            <w:r w:rsidRPr="000005F1">
              <w:rPr>
                <w:rFonts w:ascii="Times New Roman" w:eastAsia="Times New Roman" w:hAnsi="Times New Roman" w:cs="Times New Roman"/>
                <w:sz w:val="24"/>
                <w:szCs w:val="24"/>
                <w:lang w:eastAsia="lv-LV"/>
              </w:rPr>
              <w:t xml:space="preserve"> tika publicēts paziņojums par sabiedrības līdzdalības iespējām noteikumu projekta izstrādes procesā, līdz ar to ieinteresētajām personām ir iespēja izteikt viedokli un sniegt priekšlikumus.</w:t>
            </w:r>
          </w:p>
        </w:tc>
      </w:tr>
      <w:tr w:rsidR="009113B9" w14:paraId="279D145D" w14:textId="77777777" w:rsidTr="00943C5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79D145A" w14:textId="77777777" w:rsidR="00655F2C" w:rsidRPr="00943C51" w:rsidRDefault="00C61BD7" w:rsidP="00E5323B">
            <w:pPr>
              <w:spacing w:after="0" w:line="240" w:lineRule="auto"/>
              <w:rPr>
                <w:rFonts w:ascii="Times New Roman" w:eastAsia="Times New Roman" w:hAnsi="Times New Roman" w:cs="Times New Roman"/>
                <w:iCs/>
                <w:sz w:val="24"/>
                <w:szCs w:val="24"/>
                <w:lang w:eastAsia="lv-LV"/>
              </w:rPr>
            </w:pPr>
            <w:r w:rsidRPr="00943C51">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279D145B" w14:textId="77777777" w:rsidR="00E5323B" w:rsidRPr="00943C51" w:rsidRDefault="00C61BD7" w:rsidP="00E5323B">
            <w:pPr>
              <w:spacing w:after="0" w:line="240" w:lineRule="auto"/>
              <w:rPr>
                <w:rFonts w:ascii="Times New Roman" w:eastAsia="Times New Roman" w:hAnsi="Times New Roman" w:cs="Times New Roman"/>
                <w:iCs/>
                <w:sz w:val="24"/>
                <w:szCs w:val="24"/>
                <w:lang w:eastAsia="lv-LV"/>
              </w:rPr>
            </w:pPr>
            <w:r w:rsidRPr="00943C51">
              <w:rPr>
                <w:rFonts w:ascii="Times New Roman" w:eastAsia="Times New Roman" w:hAnsi="Times New Roman" w:cs="Times New Roman"/>
                <w:iCs/>
                <w:sz w:val="24"/>
                <w:szCs w:val="24"/>
                <w:lang w:eastAsia="lv-LV"/>
              </w:rPr>
              <w:t>Sabiedrības līdzdalība projekta izstrādē</w:t>
            </w:r>
          </w:p>
        </w:tc>
        <w:tc>
          <w:tcPr>
            <w:tcW w:w="2960" w:type="pct"/>
            <w:tcBorders>
              <w:top w:val="outset" w:sz="6" w:space="0" w:color="auto"/>
              <w:left w:val="outset" w:sz="6" w:space="0" w:color="auto"/>
              <w:bottom w:val="outset" w:sz="6" w:space="0" w:color="auto"/>
              <w:right w:val="outset" w:sz="6" w:space="0" w:color="auto"/>
            </w:tcBorders>
            <w:hideMark/>
          </w:tcPr>
          <w:p w14:paraId="279D145C" w14:textId="6DBC1591" w:rsidR="00E5323B" w:rsidRPr="000005F1" w:rsidRDefault="00B015E5" w:rsidP="000005F1">
            <w:pPr>
              <w:spacing w:after="0" w:line="240" w:lineRule="auto"/>
              <w:rPr>
                <w:rFonts w:ascii="Times New Roman" w:eastAsia="Times New Roman" w:hAnsi="Times New Roman" w:cs="Times New Roman"/>
                <w:iCs/>
                <w:sz w:val="24"/>
                <w:szCs w:val="24"/>
                <w:lang w:eastAsia="lv-LV"/>
              </w:rPr>
            </w:pPr>
            <w:r w:rsidRPr="000005F1">
              <w:rPr>
                <w:rFonts w:ascii="Times New Roman" w:eastAsia="Times New Roman" w:hAnsi="Times New Roman" w:cs="Times New Roman"/>
                <w:sz w:val="24"/>
                <w:szCs w:val="24"/>
                <w:lang w:eastAsia="lv-LV"/>
              </w:rPr>
              <w:t xml:space="preserve">Noteikumu projekts un tā anotācija 2018. gada </w:t>
            </w:r>
            <w:r w:rsidR="000005F1" w:rsidRPr="000005F1">
              <w:rPr>
                <w:rFonts w:ascii="Times New Roman" w:eastAsia="Times New Roman" w:hAnsi="Times New Roman" w:cs="Times New Roman"/>
                <w:sz w:val="24"/>
                <w:szCs w:val="24"/>
                <w:lang w:eastAsia="lv-LV"/>
              </w:rPr>
              <w:t xml:space="preserve">jūnijā </w:t>
            </w:r>
            <w:r w:rsidRPr="000005F1">
              <w:rPr>
                <w:rFonts w:ascii="Times New Roman" w:eastAsia="Times New Roman" w:hAnsi="Times New Roman" w:cs="Times New Roman"/>
                <w:sz w:val="24"/>
                <w:szCs w:val="24"/>
                <w:lang w:eastAsia="lv-LV"/>
              </w:rPr>
              <w:t xml:space="preserve">ievietota Ministrijas tīmekļa vietnē </w:t>
            </w:r>
            <w:hyperlink r:id="rId12" w:history="1">
              <w:r w:rsidR="000005F1" w:rsidRPr="00E73824">
                <w:rPr>
                  <w:rStyle w:val="Hyperlink"/>
                  <w:rFonts w:ascii="Times New Roman" w:eastAsia="Times New Roman" w:hAnsi="Times New Roman" w:cs="Times New Roman"/>
                  <w:sz w:val="24"/>
                  <w:szCs w:val="24"/>
                  <w:lang w:eastAsia="lv-LV"/>
                </w:rPr>
                <w:t>www.varam.gov.lv</w:t>
              </w:r>
            </w:hyperlink>
            <w:r w:rsidR="000005F1">
              <w:rPr>
                <w:rFonts w:ascii="Times New Roman" w:eastAsia="Times New Roman" w:hAnsi="Times New Roman" w:cs="Times New Roman"/>
                <w:sz w:val="24"/>
                <w:szCs w:val="24"/>
                <w:lang w:eastAsia="lv-LV"/>
              </w:rPr>
              <w:t xml:space="preserve"> </w:t>
            </w:r>
            <w:r w:rsidRPr="000005F1">
              <w:rPr>
                <w:rFonts w:ascii="Times New Roman" w:eastAsia="Times New Roman" w:hAnsi="Times New Roman" w:cs="Times New Roman"/>
                <w:sz w:val="24"/>
                <w:szCs w:val="24"/>
                <w:lang w:eastAsia="lv-LV"/>
              </w:rPr>
              <w:t>sadaļā “Sabiedrības līdzdalība”, aicinot sabiedrību izteikt savu viedokli, iesniedzot ministrijai priekšlikumus rakstiskā veidā.</w:t>
            </w:r>
          </w:p>
        </w:tc>
      </w:tr>
      <w:tr w:rsidR="009113B9" w14:paraId="279D1461" w14:textId="77777777" w:rsidTr="00943C5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79D145E" w14:textId="77777777" w:rsidR="00655F2C" w:rsidRPr="00943C51" w:rsidRDefault="00C61BD7" w:rsidP="00E5323B">
            <w:pPr>
              <w:spacing w:after="0" w:line="240" w:lineRule="auto"/>
              <w:rPr>
                <w:rFonts w:ascii="Times New Roman" w:eastAsia="Times New Roman" w:hAnsi="Times New Roman" w:cs="Times New Roman"/>
                <w:iCs/>
                <w:sz w:val="24"/>
                <w:szCs w:val="24"/>
                <w:lang w:eastAsia="lv-LV"/>
              </w:rPr>
            </w:pPr>
            <w:r w:rsidRPr="00943C51">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279D145F" w14:textId="77777777" w:rsidR="00E5323B" w:rsidRPr="00943C51" w:rsidRDefault="00C61BD7" w:rsidP="00E5323B">
            <w:pPr>
              <w:spacing w:after="0" w:line="240" w:lineRule="auto"/>
              <w:rPr>
                <w:rFonts w:ascii="Times New Roman" w:eastAsia="Times New Roman" w:hAnsi="Times New Roman" w:cs="Times New Roman"/>
                <w:iCs/>
                <w:sz w:val="24"/>
                <w:szCs w:val="24"/>
                <w:lang w:eastAsia="lv-LV"/>
              </w:rPr>
            </w:pPr>
            <w:r w:rsidRPr="00943C51">
              <w:rPr>
                <w:rFonts w:ascii="Times New Roman" w:eastAsia="Times New Roman" w:hAnsi="Times New Roman" w:cs="Times New Roman"/>
                <w:iCs/>
                <w:sz w:val="24"/>
                <w:szCs w:val="24"/>
                <w:lang w:eastAsia="lv-LV"/>
              </w:rPr>
              <w:t>Sabiedrības līdzdalības rezultāti</w:t>
            </w:r>
          </w:p>
        </w:tc>
        <w:tc>
          <w:tcPr>
            <w:tcW w:w="2960" w:type="pct"/>
            <w:tcBorders>
              <w:top w:val="outset" w:sz="6" w:space="0" w:color="auto"/>
              <w:left w:val="outset" w:sz="6" w:space="0" w:color="auto"/>
              <w:bottom w:val="outset" w:sz="6" w:space="0" w:color="auto"/>
              <w:right w:val="outset" w:sz="6" w:space="0" w:color="auto"/>
            </w:tcBorders>
            <w:hideMark/>
          </w:tcPr>
          <w:p w14:paraId="279D1460" w14:textId="2D583542" w:rsidR="00E5323B" w:rsidRPr="00943C51" w:rsidRDefault="000005F1"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sz w:val="24"/>
                <w:szCs w:val="24"/>
                <w:lang w:eastAsia="lv-LV"/>
              </w:rPr>
              <w:t>-</w:t>
            </w:r>
          </w:p>
        </w:tc>
      </w:tr>
      <w:tr w:rsidR="009113B9" w14:paraId="279D1465" w14:textId="77777777" w:rsidTr="00943C5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79D1462" w14:textId="77777777" w:rsidR="00655F2C" w:rsidRPr="00943C51" w:rsidRDefault="00C61BD7" w:rsidP="00E5323B">
            <w:pPr>
              <w:spacing w:after="0" w:line="240" w:lineRule="auto"/>
              <w:rPr>
                <w:rFonts w:ascii="Times New Roman" w:eastAsia="Times New Roman" w:hAnsi="Times New Roman" w:cs="Times New Roman"/>
                <w:iCs/>
                <w:sz w:val="24"/>
                <w:szCs w:val="24"/>
                <w:lang w:eastAsia="lv-LV"/>
              </w:rPr>
            </w:pPr>
            <w:r w:rsidRPr="00943C51">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279D1463" w14:textId="77777777" w:rsidR="00E5323B" w:rsidRPr="00943C51" w:rsidRDefault="00C61BD7" w:rsidP="00E5323B">
            <w:pPr>
              <w:spacing w:after="0" w:line="240" w:lineRule="auto"/>
              <w:rPr>
                <w:rFonts w:ascii="Times New Roman" w:eastAsia="Times New Roman" w:hAnsi="Times New Roman" w:cs="Times New Roman"/>
                <w:iCs/>
                <w:sz w:val="24"/>
                <w:szCs w:val="24"/>
                <w:lang w:eastAsia="lv-LV"/>
              </w:rPr>
            </w:pPr>
            <w:r w:rsidRPr="00943C51">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279D1464" w14:textId="77777777" w:rsidR="00E5323B" w:rsidRPr="00943C51" w:rsidRDefault="00C61BD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279D1466" w14:textId="77777777" w:rsidR="00E5323B" w:rsidRPr="00943C51" w:rsidRDefault="00C61BD7" w:rsidP="00E5323B">
      <w:pPr>
        <w:spacing w:after="0" w:line="240" w:lineRule="auto"/>
        <w:rPr>
          <w:rFonts w:ascii="Times New Roman" w:eastAsia="Times New Roman" w:hAnsi="Times New Roman" w:cs="Times New Roman"/>
          <w:iCs/>
          <w:sz w:val="24"/>
          <w:szCs w:val="24"/>
          <w:lang w:eastAsia="lv-LV"/>
        </w:rPr>
      </w:pPr>
      <w:r w:rsidRPr="00943C51">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9113B9" w14:paraId="279D1468"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79D1467" w14:textId="77777777" w:rsidR="00655F2C" w:rsidRPr="00943C51" w:rsidRDefault="00C61BD7" w:rsidP="00DA0399">
            <w:pPr>
              <w:spacing w:after="0" w:line="240" w:lineRule="auto"/>
              <w:jc w:val="center"/>
              <w:rPr>
                <w:rFonts w:ascii="Times New Roman" w:eastAsia="Times New Roman" w:hAnsi="Times New Roman" w:cs="Times New Roman"/>
                <w:b/>
                <w:bCs/>
                <w:iCs/>
                <w:sz w:val="24"/>
                <w:szCs w:val="24"/>
                <w:lang w:eastAsia="lv-LV"/>
              </w:rPr>
            </w:pPr>
            <w:r w:rsidRPr="00943C51">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9113B9" w14:paraId="279D146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79D1469" w14:textId="77777777" w:rsidR="00655F2C" w:rsidRPr="00943C51" w:rsidRDefault="00C61BD7" w:rsidP="00E5323B">
            <w:pPr>
              <w:spacing w:after="0" w:line="240" w:lineRule="auto"/>
              <w:rPr>
                <w:rFonts w:ascii="Times New Roman" w:eastAsia="Times New Roman" w:hAnsi="Times New Roman" w:cs="Times New Roman"/>
                <w:iCs/>
                <w:sz w:val="24"/>
                <w:szCs w:val="24"/>
                <w:lang w:eastAsia="lv-LV"/>
              </w:rPr>
            </w:pPr>
            <w:r w:rsidRPr="00943C51">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279D146A" w14:textId="77777777" w:rsidR="00E5323B" w:rsidRPr="00943C51" w:rsidRDefault="00C61BD7" w:rsidP="00E5323B">
            <w:pPr>
              <w:spacing w:after="0" w:line="240" w:lineRule="auto"/>
              <w:rPr>
                <w:rFonts w:ascii="Times New Roman" w:eastAsia="Times New Roman" w:hAnsi="Times New Roman" w:cs="Times New Roman"/>
                <w:iCs/>
                <w:sz w:val="24"/>
                <w:szCs w:val="24"/>
                <w:lang w:eastAsia="lv-LV"/>
              </w:rPr>
            </w:pPr>
            <w:r w:rsidRPr="00943C51">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279D146B" w14:textId="77777777" w:rsidR="00E5323B" w:rsidRPr="00943C51" w:rsidRDefault="00C61BD7" w:rsidP="00B737A9">
            <w:pPr>
              <w:spacing w:after="0" w:line="240" w:lineRule="auto"/>
              <w:jc w:val="both"/>
              <w:rPr>
                <w:rFonts w:ascii="Times New Roman" w:eastAsia="Times New Roman" w:hAnsi="Times New Roman" w:cs="Times New Roman"/>
                <w:iCs/>
                <w:sz w:val="24"/>
                <w:szCs w:val="24"/>
                <w:lang w:eastAsia="lv-LV"/>
              </w:rPr>
            </w:pPr>
            <w:r>
              <w:rPr>
                <w:rFonts w:ascii="Times New Roman" w:hAnsi="Times New Roman" w:cs="Times New Roman"/>
                <w:sz w:val="24"/>
                <w:szCs w:val="24"/>
              </w:rPr>
              <w:t>V</w:t>
            </w:r>
            <w:r w:rsidRPr="00943C51">
              <w:rPr>
                <w:rFonts w:ascii="Times New Roman" w:hAnsi="Times New Roman" w:cs="Times New Roman"/>
                <w:sz w:val="24"/>
                <w:szCs w:val="24"/>
              </w:rPr>
              <w:t xml:space="preserve">alsts iestādes, kuras saziņai un dokumentu apritei izmantos e-adresi.  </w:t>
            </w:r>
          </w:p>
        </w:tc>
      </w:tr>
      <w:tr w:rsidR="009113B9" w14:paraId="279D147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79D146D" w14:textId="77777777" w:rsidR="00655F2C" w:rsidRPr="00943C51" w:rsidRDefault="00C61BD7" w:rsidP="00E5323B">
            <w:pPr>
              <w:spacing w:after="0" w:line="240" w:lineRule="auto"/>
              <w:rPr>
                <w:rFonts w:ascii="Times New Roman" w:eastAsia="Times New Roman" w:hAnsi="Times New Roman" w:cs="Times New Roman"/>
                <w:iCs/>
                <w:sz w:val="24"/>
                <w:szCs w:val="24"/>
                <w:lang w:eastAsia="lv-LV"/>
              </w:rPr>
            </w:pPr>
            <w:r w:rsidRPr="00943C51">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79D146E" w14:textId="77777777" w:rsidR="00E5323B" w:rsidRPr="00943C51" w:rsidRDefault="00C61BD7" w:rsidP="00E5323B">
            <w:pPr>
              <w:spacing w:after="0" w:line="240" w:lineRule="auto"/>
              <w:rPr>
                <w:rFonts w:ascii="Times New Roman" w:eastAsia="Times New Roman" w:hAnsi="Times New Roman" w:cs="Times New Roman"/>
                <w:iCs/>
                <w:sz w:val="24"/>
                <w:szCs w:val="24"/>
                <w:lang w:eastAsia="lv-LV"/>
              </w:rPr>
            </w:pPr>
            <w:r w:rsidRPr="00943C51">
              <w:rPr>
                <w:rFonts w:ascii="Times New Roman" w:eastAsia="Times New Roman" w:hAnsi="Times New Roman" w:cs="Times New Roman"/>
                <w:iCs/>
                <w:sz w:val="24"/>
                <w:szCs w:val="24"/>
                <w:lang w:eastAsia="lv-LV"/>
              </w:rPr>
              <w:t>Projekta izpildes ietekme uz pārvaldes funkcijām un institucionālo struktūru.</w:t>
            </w:r>
            <w:r w:rsidRPr="00943C51">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279D146F" w14:textId="77777777" w:rsidR="00E5323B" w:rsidRDefault="00C61BD7" w:rsidP="00B737A9">
            <w:pPr>
              <w:spacing w:after="0" w:line="240" w:lineRule="auto"/>
              <w:jc w:val="both"/>
              <w:rPr>
                <w:rFonts w:ascii="Times New Roman" w:eastAsia="Times New Roman" w:hAnsi="Times New Roman" w:cs="Times New Roman"/>
                <w:sz w:val="24"/>
                <w:szCs w:val="24"/>
                <w:lang w:eastAsia="lv-LV"/>
              </w:rPr>
            </w:pPr>
            <w:r w:rsidRPr="009B7FDF">
              <w:rPr>
                <w:rFonts w:ascii="Times New Roman" w:eastAsia="Times New Roman" w:hAnsi="Times New Roman" w:cs="Times New Roman"/>
                <w:sz w:val="24"/>
                <w:szCs w:val="24"/>
                <w:lang w:eastAsia="lv-LV"/>
              </w:rPr>
              <w:t>Projekta izpilde neietekmēs pārvaldes funkcijas vai institucionālo struktūru,</w:t>
            </w:r>
            <w:r>
              <w:rPr>
                <w:rFonts w:ascii="Times New Roman" w:eastAsia="Times New Roman" w:hAnsi="Times New Roman" w:cs="Times New Roman"/>
                <w:sz w:val="24"/>
                <w:szCs w:val="24"/>
                <w:lang w:eastAsia="lv-LV"/>
              </w:rPr>
              <w:t xml:space="preserve"> kā arī neparedz </w:t>
            </w:r>
            <w:r>
              <w:rPr>
                <w:rFonts w:ascii="Times New Roman" w:eastAsia="Times New Roman" w:hAnsi="Times New Roman" w:cs="Times New Roman"/>
                <w:iCs/>
                <w:sz w:val="24"/>
                <w:szCs w:val="24"/>
                <w:lang w:eastAsia="lv-LV"/>
              </w:rPr>
              <w:t>jaunu institūciju izveidi, esošu institūciju likvidāciju vai reorganizāciju</w:t>
            </w:r>
          </w:p>
          <w:p w14:paraId="279D1470" w14:textId="77777777" w:rsidR="00943C51" w:rsidRPr="00943C51" w:rsidRDefault="00943C51" w:rsidP="00B737A9">
            <w:pPr>
              <w:spacing w:after="0" w:line="240" w:lineRule="auto"/>
              <w:jc w:val="both"/>
              <w:rPr>
                <w:rFonts w:ascii="Times New Roman" w:eastAsia="Times New Roman" w:hAnsi="Times New Roman" w:cs="Times New Roman"/>
                <w:iCs/>
                <w:sz w:val="24"/>
                <w:szCs w:val="24"/>
                <w:lang w:eastAsia="lv-LV"/>
              </w:rPr>
            </w:pPr>
          </w:p>
        </w:tc>
      </w:tr>
      <w:tr w:rsidR="009113B9" w14:paraId="279D147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79D1472" w14:textId="77777777" w:rsidR="00655F2C" w:rsidRPr="00943C51" w:rsidRDefault="00C61BD7" w:rsidP="00E5323B">
            <w:pPr>
              <w:spacing w:after="0" w:line="240" w:lineRule="auto"/>
              <w:rPr>
                <w:rFonts w:ascii="Times New Roman" w:eastAsia="Times New Roman" w:hAnsi="Times New Roman" w:cs="Times New Roman"/>
                <w:iCs/>
                <w:sz w:val="24"/>
                <w:szCs w:val="24"/>
                <w:lang w:eastAsia="lv-LV"/>
              </w:rPr>
            </w:pPr>
            <w:r w:rsidRPr="00943C51">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79D1473" w14:textId="77777777" w:rsidR="00E5323B" w:rsidRPr="00943C51" w:rsidRDefault="00C61BD7" w:rsidP="00E5323B">
            <w:pPr>
              <w:spacing w:after="0" w:line="240" w:lineRule="auto"/>
              <w:rPr>
                <w:rFonts w:ascii="Times New Roman" w:eastAsia="Times New Roman" w:hAnsi="Times New Roman" w:cs="Times New Roman"/>
                <w:iCs/>
                <w:sz w:val="24"/>
                <w:szCs w:val="24"/>
                <w:lang w:eastAsia="lv-LV"/>
              </w:rPr>
            </w:pPr>
            <w:r w:rsidRPr="00943C51">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279D1474" w14:textId="77777777" w:rsidR="00E5323B" w:rsidRPr="00943C51" w:rsidRDefault="00C61BD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39F80905" w14:textId="77777777" w:rsidR="007D1EEF" w:rsidRDefault="007D1EEF" w:rsidP="0065224F">
      <w:pPr>
        <w:spacing w:after="0" w:line="240" w:lineRule="auto"/>
        <w:ind w:firstLine="720"/>
        <w:rPr>
          <w:rFonts w:ascii="Times New Roman" w:hAnsi="Times New Roman"/>
          <w:sz w:val="28"/>
          <w:szCs w:val="28"/>
        </w:rPr>
      </w:pPr>
    </w:p>
    <w:p w14:paraId="7B7ED25D" w14:textId="77777777" w:rsidR="007D1EEF" w:rsidRPr="00347B25" w:rsidRDefault="007D1EEF" w:rsidP="0065224F">
      <w:pPr>
        <w:spacing w:after="0" w:line="240" w:lineRule="auto"/>
        <w:ind w:firstLine="720"/>
        <w:rPr>
          <w:rFonts w:ascii="Times New Roman" w:hAnsi="Times New Roman"/>
          <w:sz w:val="28"/>
          <w:szCs w:val="28"/>
        </w:rPr>
      </w:pPr>
    </w:p>
    <w:p w14:paraId="390F90DD" w14:textId="77777777" w:rsidR="007D1EEF" w:rsidRDefault="007D1EEF" w:rsidP="0065224F">
      <w:pPr>
        <w:tabs>
          <w:tab w:val="left" w:pos="6521"/>
        </w:tabs>
        <w:spacing w:after="0" w:line="240" w:lineRule="auto"/>
        <w:ind w:firstLine="720"/>
        <w:rPr>
          <w:rFonts w:ascii="Times New Roman" w:hAnsi="Times New Roman"/>
          <w:sz w:val="28"/>
          <w:szCs w:val="28"/>
        </w:rPr>
      </w:pPr>
      <w:r>
        <w:rPr>
          <w:rFonts w:ascii="Times New Roman" w:hAnsi="Times New Roman"/>
          <w:sz w:val="28"/>
          <w:szCs w:val="28"/>
        </w:rPr>
        <w:t xml:space="preserve">Vides aizsardzības un </w:t>
      </w:r>
    </w:p>
    <w:p w14:paraId="2535335F" w14:textId="77777777" w:rsidR="007D1EEF" w:rsidRPr="00347B25" w:rsidRDefault="007D1EEF" w:rsidP="0065224F">
      <w:pPr>
        <w:tabs>
          <w:tab w:val="left" w:pos="6521"/>
        </w:tabs>
        <w:spacing w:after="0" w:line="240" w:lineRule="auto"/>
        <w:ind w:firstLine="720"/>
        <w:rPr>
          <w:rFonts w:ascii="Times New Roman" w:hAnsi="Times New Roman"/>
          <w:sz w:val="28"/>
          <w:szCs w:val="28"/>
        </w:rPr>
      </w:pPr>
      <w:r>
        <w:rPr>
          <w:rFonts w:ascii="Times New Roman" w:hAnsi="Times New Roman"/>
          <w:sz w:val="28"/>
          <w:szCs w:val="28"/>
        </w:rPr>
        <w:t>reģionālās attīstības</w:t>
      </w:r>
      <w:r w:rsidRPr="00347B25">
        <w:rPr>
          <w:rFonts w:ascii="Times New Roman" w:hAnsi="Times New Roman"/>
          <w:sz w:val="28"/>
          <w:szCs w:val="28"/>
        </w:rPr>
        <w:t xml:space="preserve"> ministrs</w:t>
      </w:r>
      <w:r>
        <w:rPr>
          <w:rFonts w:ascii="Times New Roman" w:hAnsi="Times New Roman"/>
          <w:sz w:val="28"/>
          <w:szCs w:val="28"/>
        </w:rPr>
        <w:tab/>
        <w:t>Kaspars Gerhards</w:t>
      </w:r>
    </w:p>
    <w:p w14:paraId="279D147E" w14:textId="77777777" w:rsidR="00574496" w:rsidRDefault="00574496" w:rsidP="000478C8">
      <w:pPr>
        <w:spacing w:after="0" w:line="240" w:lineRule="auto"/>
        <w:rPr>
          <w:rFonts w:ascii="Times New Roman" w:hAnsi="Times New Roman" w:cs="Times New Roman"/>
        </w:rPr>
      </w:pPr>
    </w:p>
    <w:p w14:paraId="279D147F" w14:textId="77777777" w:rsidR="00574496" w:rsidRDefault="00574496" w:rsidP="000478C8">
      <w:pPr>
        <w:spacing w:after="0" w:line="240" w:lineRule="auto"/>
        <w:rPr>
          <w:rFonts w:ascii="Times New Roman" w:hAnsi="Times New Roman" w:cs="Times New Roman"/>
        </w:rPr>
      </w:pPr>
    </w:p>
    <w:p w14:paraId="279D1480" w14:textId="77777777" w:rsidR="00574496" w:rsidRDefault="00574496" w:rsidP="000478C8">
      <w:pPr>
        <w:spacing w:after="0" w:line="240" w:lineRule="auto"/>
        <w:rPr>
          <w:rFonts w:ascii="Times New Roman" w:hAnsi="Times New Roman" w:cs="Times New Roman"/>
        </w:rPr>
      </w:pPr>
    </w:p>
    <w:p w14:paraId="279D1481" w14:textId="77777777" w:rsidR="00574496" w:rsidRPr="009B7FDF" w:rsidRDefault="00574496" w:rsidP="000478C8">
      <w:pPr>
        <w:spacing w:after="0" w:line="240" w:lineRule="auto"/>
        <w:rPr>
          <w:rFonts w:ascii="Times New Roman" w:hAnsi="Times New Roman" w:cs="Times New Roman"/>
        </w:rPr>
      </w:pPr>
    </w:p>
    <w:p w14:paraId="279D1482" w14:textId="77777777" w:rsidR="000478C8" w:rsidRDefault="000478C8" w:rsidP="000478C8">
      <w:pPr>
        <w:spacing w:after="0" w:line="240" w:lineRule="auto"/>
        <w:jc w:val="both"/>
        <w:rPr>
          <w:rFonts w:ascii="Times New Roman" w:hAnsi="Times New Roman" w:cs="Times New Roman"/>
          <w:sz w:val="24"/>
          <w:szCs w:val="24"/>
        </w:rPr>
      </w:pPr>
    </w:p>
    <w:p w14:paraId="64F9D347" w14:textId="63944C24" w:rsidR="001C020A" w:rsidRPr="00B737A9" w:rsidRDefault="00C61BD7" w:rsidP="000478C8">
      <w:pPr>
        <w:spacing w:after="0" w:line="240" w:lineRule="auto"/>
        <w:jc w:val="both"/>
        <w:rPr>
          <w:rFonts w:ascii="Times New Roman" w:hAnsi="Times New Roman" w:cs="Times New Roman"/>
          <w:sz w:val="20"/>
          <w:szCs w:val="20"/>
        </w:rPr>
      </w:pPr>
      <w:r w:rsidRPr="00B737A9">
        <w:rPr>
          <w:rFonts w:ascii="Times New Roman" w:hAnsi="Times New Roman" w:cs="Times New Roman"/>
          <w:sz w:val="20"/>
          <w:szCs w:val="20"/>
        </w:rPr>
        <w:t>Gaile, 67026546</w:t>
      </w:r>
    </w:p>
    <w:p w14:paraId="279D1484" w14:textId="0944D05E" w:rsidR="000478C8" w:rsidRDefault="001C020A" w:rsidP="000005F1">
      <w:pPr>
        <w:spacing w:after="0" w:line="240" w:lineRule="auto"/>
        <w:jc w:val="both"/>
        <w:rPr>
          <w:rFonts w:ascii="Times New Roman" w:hAnsi="Times New Roman" w:cs="Times New Roman"/>
          <w:sz w:val="20"/>
          <w:szCs w:val="20"/>
        </w:rPr>
      </w:pPr>
      <w:hyperlink r:id="rId13" w:history="1">
        <w:r w:rsidRPr="000005F1">
          <w:rPr>
            <w:rStyle w:val="Hyperlink"/>
            <w:rFonts w:ascii="Times New Roman" w:hAnsi="Times New Roman" w:cs="Times New Roman"/>
            <w:sz w:val="20"/>
            <w:szCs w:val="20"/>
          </w:rPr>
          <w:t>inese.gaile@varam.gov.lv</w:t>
        </w:r>
      </w:hyperlink>
      <w:r w:rsidR="007D1EEF">
        <w:rPr>
          <w:rFonts w:ascii="Times New Roman" w:hAnsi="Times New Roman" w:cs="Times New Roman"/>
          <w:sz w:val="20"/>
          <w:szCs w:val="20"/>
        </w:rPr>
        <w:t xml:space="preserve"> </w:t>
      </w:r>
    </w:p>
    <w:p w14:paraId="115DDC10" w14:textId="58D0079C" w:rsidR="007D1EEF" w:rsidRDefault="007D1EEF" w:rsidP="000478C8">
      <w:pPr>
        <w:tabs>
          <w:tab w:val="left" w:pos="2980"/>
        </w:tabs>
        <w:spacing w:after="0" w:line="240" w:lineRule="auto"/>
        <w:jc w:val="both"/>
        <w:rPr>
          <w:rFonts w:ascii="Times New Roman" w:hAnsi="Times New Roman" w:cs="Times New Roman"/>
          <w:sz w:val="20"/>
          <w:szCs w:val="20"/>
        </w:rPr>
      </w:pPr>
    </w:p>
    <w:p w14:paraId="3FC0E10C" w14:textId="4D258FEB" w:rsidR="00790906" w:rsidRDefault="00790906" w:rsidP="000478C8">
      <w:pPr>
        <w:tabs>
          <w:tab w:val="left" w:pos="2980"/>
        </w:tabs>
        <w:spacing w:after="0" w:line="240" w:lineRule="auto"/>
        <w:jc w:val="both"/>
        <w:rPr>
          <w:rFonts w:ascii="Times New Roman" w:hAnsi="Times New Roman" w:cs="Times New Roman"/>
          <w:sz w:val="20"/>
          <w:szCs w:val="20"/>
        </w:rPr>
      </w:pPr>
    </w:p>
    <w:p w14:paraId="279D8F66" w14:textId="77777777" w:rsidR="00790906" w:rsidRPr="00790906" w:rsidRDefault="00790906" w:rsidP="000005F1">
      <w:pPr>
        <w:rPr>
          <w:rFonts w:ascii="Times New Roman" w:hAnsi="Times New Roman" w:cs="Times New Roman"/>
          <w:sz w:val="20"/>
          <w:szCs w:val="20"/>
        </w:rPr>
      </w:pPr>
    </w:p>
    <w:p w14:paraId="3AD95C1F" w14:textId="77777777" w:rsidR="00790906" w:rsidRPr="00790906" w:rsidRDefault="00790906" w:rsidP="000005F1">
      <w:pPr>
        <w:rPr>
          <w:rFonts w:ascii="Times New Roman" w:hAnsi="Times New Roman" w:cs="Times New Roman"/>
          <w:sz w:val="20"/>
          <w:szCs w:val="20"/>
        </w:rPr>
      </w:pPr>
    </w:p>
    <w:p w14:paraId="593A48DE" w14:textId="77777777" w:rsidR="00790906" w:rsidRPr="00790906" w:rsidRDefault="00790906" w:rsidP="000005F1">
      <w:pPr>
        <w:rPr>
          <w:rFonts w:ascii="Times New Roman" w:hAnsi="Times New Roman" w:cs="Times New Roman"/>
          <w:sz w:val="20"/>
          <w:szCs w:val="20"/>
        </w:rPr>
      </w:pPr>
    </w:p>
    <w:p w14:paraId="247DB5B5" w14:textId="77777777" w:rsidR="00790906" w:rsidRPr="00790906" w:rsidRDefault="00790906" w:rsidP="000005F1">
      <w:pPr>
        <w:rPr>
          <w:rFonts w:ascii="Times New Roman" w:hAnsi="Times New Roman" w:cs="Times New Roman"/>
          <w:sz w:val="20"/>
          <w:szCs w:val="20"/>
        </w:rPr>
      </w:pPr>
    </w:p>
    <w:p w14:paraId="679FCEA4" w14:textId="77777777" w:rsidR="00790906" w:rsidRPr="00790906" w:rsidRDefault="00790906" w:rsidP="000005F1">
      <w:pPr>
        <w:rPr>
          <w:rFonts w:ascii="Times New Roman" w:hAnsi="Times New Roman" w:cs="Times New Roman"/>
          <w:sz w:val="20"/>
          <w:szCs w:val="20"/>
        </w:rPr>
      </w:pPr>
    </w:p>
    <w:p w14:paraId="100A8AB1" w14:textId="77777777" w:rsidR="00790906" w:rsidRPr="00790906" w:rsidRDefault="00790906" w:rsidP="000005F1">
      <w:pPr>
        <w:rPr>
          <w:rFonts w:ascii="Times New Roman" w:hAnsi="Times New Roman" w:cs="Times New Roman"/>
          <w:sz w:val="20"/>
          <w:szCs w:val="20"/>
        </w:rPr>
      </w:pPr>
    </w:p>
    <w:p w14:paraId="22BD9F4F" w14:textId="77777777" w:rsidR="00790906" w:rsidRPr="00790906" w:rsidRDefault="00790906" w:rsidP="000005F1">
      <w:pPr>
        <w:rPr>
          <w:rFonts w:ascii="Times New Roman" w:hAnsi="Times New Roman" w:cs="Times New Roman"/>
          <w:sz w:val="20"/>
          <w:szCs w:val="20"/>
        </w:rPr>
      </w:pPr>
    </w:p>
    <w:p w14:paraId="018FDD0E" w14:textId="77777777" w:rsidR="00790906" w:rsidRPr="00790906" w:rsidRDefault="00790906" w:rsidP="000005F1">
      <w:pPr>
        <w:rPr>
          <w:rFonts w:ascii="Times New Roman" w:hAnsi="Times New Roman" w:cs="Times New Roman"/>
          <w:sz w:val="20"/>
          <w:szCs w:val="20"/>
        </w:rPr>
      </w:pPr>
    </w:p>
    <w:p w14:paraId="71D46A6B" w14:textId="77777777" w:rsidR="00790906" w:rsidRPr="00790906" w:rsidRDefault="00790906" w:rsidP="000005F1">
      <w:pPr>
        <w:rPr>
          <w:rFonts w:ascii="Times New Roman" w:hAnsi="Times New Roman" w:cs="Times New Roman"/>
          <w:sz w:val="20"/>
          <w:szCs w:val="20"/>
        </w:rPr>
      </w:pPr>
    </w:p>
    <w:p w14:paraId="0A618C1E" w14:textId="77777777" w:rsidR="00790906" w:rsidRPr="00790906" w:rsidRDefault="00790906" w:rsidP="000005F1">
      <w:pPr>
        <w:rPr>
          <w:rFonts w:ascii="Times New Roman" w:hAnsi="Times New Roman" w:cs="Times New Roman"/>
          <w:sz w:val="20"/>
          <w:szCs w:val="20"/>
        </w:rPr>
      </w:pPr>
    </w:p>
    <w:p w14:paraId="2000A4C9" w14:textId="77777777" w:rsidR="00790906" w:rsidRPr="00790906" w:rsidRDefault="00790906" w:rsidP="000005F1">
      <w:pPr>
        <w:rPr>
          <w:rFonts w:ascii="Times New Roman" w:hAnsi="Times New Roman" w:cs="Times New Roman"/>
          <w:sz w:val="20"/>
          <w:szCs w:val="20"/>
        </w:rPr>
      </w:pPr>
    </w:p>
    <w:p w14:paraId="350F0004" w14:textId="53BE7E52" w:rsidR="00790906" w:rsidRDefault="00790906" w:rsidP="00790906">
      <w:pPr>
        <w:rPr>
          <w:rFonts w:ascii="Times New Roman" w:hAnsi="Times New Roman" w:cs="Times New Roman"/>
          <w:sz w:val="20"/>
          <w:szCs w:val="20"/>
        </w:rPr>
      </w:pPr>
    </w:p>
    <w:p w14:paraId="4E00FEAF" w14:textId="173752D3" w:rsidR="00790906" w:rsidRDefault="00790906" w:rsidP="00790906">
      <w:pPr>
        <w:rPr>
          <w:rFonts w:ascii="Times New Roman" w:hAnsi="Times New Roman" w:cs="Times New Roman"/>
          <w:sz w:val="20"/>
          <w:szCs w:val="20"/>
        </w:rPr>
      </w:pPr>
    </w:p>
    <w:p w14:paraId="40711490" w14:textId="4D2E9CB9" w:rsidR="007D1EEF" w:rsidRPr="00790906" w:rsidRDefault="00790906" w:rsidP="000005F1">
      <w:pPr>
        <w:tabs>
          <w:tab w:val="left" w:pos="7680"/>
        </w:tabs>
        <w:rPr>
          <w:rFonts w:ascii="Times New Roman" w:hAnsi="Times New Roman" w:cs="Times New Roman"/>
          <w:sz w:val="20"/>
          <w:szCs w:val="20"/>
        </w:rPr>
      </w:pPr>
      <w:r>
        <w:rPr>
          <w:rFonts w:ascii="Times New Roman" w:hAnsi="Times New Roman" w:cs="Times New Roman"/>
          <w:sz w:val="20"/>
          <w:szCs w:val="20"/>
        </w:rPr>
        <w:tab/>
      </w:r>
    </w:p>
    <w:sectPr w:rsidR="007D1EEF" w:rsidRPr="00790906" w:rsidSect="00AD43A4">
      <w:headerReference w:type="default" r:id="rId14"/>
      <w:footerReference w:type="default" r:id="rId15"/>
      <w:footerReference w:type="first" r:id="rId16"/>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9825D" w14:textId="77777777" w:rsidR="000D5E3E" w:rsidRDefault="000D5E3E">
      <w:pPr>
        <w:spacing w:after="0" w:line="240" w:lineRule="auto"/>
      </w:pPr>
      <w:r>
        <w:separator/>
      </w:r>
    </w:p>
  </w:endnote>
  <w:endnote w:type="continuationSeparator" w:id="0">
    <w:p w14:paraId="0F3D1485" w14:textId="77777777" w:rsidR="000D5E3E" w:rsidRDefault="000D5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D2297" w14:textId="0B9689A2" w:rsidR="0065224F" w:rsidRPr="009F5CA9" w:rsidRDefault="0065224F" w:rsidP="009F5CA9">
    <w:pPr>
      <w:pStyle w:val="Foote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FILENAME   \* MERGEFORMAT </w:instrText>
    </w:r>
    <w:r>
      <w:rPr>
        <w:rFonts w:ascii="Times New Roman" w:hAnsi="Times New Roman" w:cs="Times New Roman"/>
        <w:sz w:val="16"/>
        <w:szCs w:val="16"/>
      </w:rPr>
      <w:fldChar w:fldCharType="separate"/>
    </w:r>
    <w:r w:rsidR="003A3BCA">
      <w:rPr>
        <w:rFonts w:ascii="Times New Roman" w:hAnsi="Times New Roman" w:cs="Times New Roman"/>
        <w:noProof/>
        <w:sz w:val="16"/>
        <w:szCs w:val="16"/>
      </w:rPr>
      <w:t>VARAManot_270618_eadrese</w:t>
    </w:r>
    <w:r>
      <w:rPr>
        <w:rFonts w:ascii="Times New Roman" w:hAnsi="Times New Roman" w:cs="Times New Roman"/>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D148E" w14:textId="78609D89" w:rsidR="0065224F" w:rsidRPr="009F5CA9" w:rsidRDefault="0065224F" w:rsidP="009F5CA9">
    <w:pPr>
      <w:pStyle w:val="Foote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FILENAME   \* MERGEFORMAT </w:instrText>
    </w:r>
    <w:r>
      <w:rPr>
        <w:rFonts w:ascii="Times New Roman" w:hAnsi="Times New Roman" w:cs="Times New Roman"/>
        <w:sz w:val="16"/>
        <w:szCs w:val="16"/>
      </w:rPr>
      <w:fldChar w:fldCharType="separate"/>
    </w:r>
    <w:r w:rsidR="003A3BCA">
      <w:rPr>
        <w:rFonts w:ascii="Times New Roman" w:hAnsi="Times New Roman" w:cs="Times New Roman"/>
        <w:noProof/>
        <w:sz w:val="16"/>
        <w:szCs w:val="16"/>
      </w:rPr>
      <w:t>VARAManot_270618_eadrese</w:t>
    </w:r>
    <w:r>
      <w:rPr>
        <w:rFonts w:ascii="Times New Roman" w:hAnsi="Times New Roman" w:cs="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DFD27" w14:textId="77777777" w:rsidR="000D5E3E" w:rsidRDefault="000D5E3E" w:rsidP="00894C55">
      <w:pPr>
        <w:spacing w:after="0" w:line="240" w:lineRule="auto"/>
      </w:pPr>
      <w:r>
        <w:separator/>
      </w:r>
    </w:p>
  </w:footnote>
  <w:footnote w:type="continuationSeparator" w:id="0">
    <w:p w14:paraId="6CA93664" w14:textId="77777777" w:rsidR="000D5E3E" w:rsidRDefault="000D5E3E" w:rsidP="00894C55">
      <w:pPr>
        <w:spacing w:after="0" w:line="240" w:lineRule="auto"/>
      </w:pPr>
      <w:r>
        <w:continuationSeparator/>
      </w:r>
    </w:p>
  </w:footnote>
  <w:footnote w:id="1">
    <w:p w14:paraId="2FB8A558" w14:textId="1830EA04" w:rsidR="00FE3474" w:rsidRPr="006C1097" w:rsidRDefault="00FE3474" w:rsidP="00FE3474">
      <w:pPr>
        <w:pStyle w:val="FootnoteText"/>
        <w:rPr>
          <w:rFonts w:ascii="Times New Roman" w:hAnsi="Times New Roman" w:cs="Times New Roman"/>
        </w:rPr>
      </w:pPr>
      <w:r w:rsidRPr="006C1097">
        <w:rPr>
          <w:rFonts w:ascii="Times New Roman" w:hAnsi="Times New Roman" w:cs="Times New Roman"/>
        </w:rPr>
        <w:footnoteRef/>
      </w:r>
      <w:r w:rsidRPr="006C1097">
        <w:rPr>
          <w:rFonts w:ascii="Times New Roman" w:hAnsi="Times New Roman" w:cs="Times New Roman"/>
        </w:rPr>
        <w:t xml:space="preserve">. </w:t>
      </w:r>
      <w:r w:rsidRPr="006C1097">
        <w:rPr>
          <w:rFonts w:ascii="Times New Roman" w:hAnsi="Times New Roman" w:cs="Times New Roman"/>
          <w:lang w:val="lv-LV"/>
        </w:rPr>
        <w:t>Skat. Bibliotēkas integ</w:t>
      </w:r>
      <w:bookmarkStart w:id="0" w:name="_GoBack"/>
      <w:bookmarkEnd w:id="0"/>
      <w:r w:rsidRPr="006C1097">
        <w:rPr>
          <w:rFonts w:ascii="Times New Roman" w:hAnsi="Times New Roman" w:cs="Times New Roman"/>
          <w:lang w:val="lv-LV"/>
        </w:rPr>
        <w:t>rācijas instrukciju -</w:t>
      </w:r>
      <w:r w:rsidRPr="006C1097">
        <w:rPr>
          <w:rFonts w:ascii="Times New Roman" w:hAnsi="Times New Roman" w:cs="Times New Roman"/>
        </w:rPr>
        <w:t xml:space="preserve">   </w:t>
      </w:r>
      <w:hyperlink r:id="rId1" w:history="1">
        <w:r w:rsidRPr="006C1097">
          <w:rPr>
            <w:rStyle w:val="Hyperlink"/>
            <w:rFonts w:ascii="Times New Roman" w:hAnsi="Times New Roman" w:cs="Times New Roman"/>
          </w:rPr>
          <w:t>https://viss.gov.lv/lv/Informacijai/Dokumentacija/Vadlinijas/e-adrese</w:t>
        </w:r>
      </w:hyperlink>
      <w:r w:rsidRPr="006C1097">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1231868"/>
      <w:docPartObj>
        <w:docPartGallery w:val="Page Numbers (Top of Page)"/>
        <w:docPartUnique/>
      </w:docPartObj>
    </w:sdtPr>
    <w:sdtEndPr>
      <w:rPr>
        <w:rFonts w:ascii="Times New Roman" w:hAnsi="Times New Roman" w:cs="Times New Roman"/>
        <w:noProof/>
        <w:sz w:val="24"/>
        <w:szCs w:val="20"/>
      </w:rPr>
    </w:sdtEndPr>
    <w:sdtContent>
      <w:p w14:paraId="279D148A" w14:textId="491A9AF7" w:rsidR="0065224F" w:rsidRPr="00C25B49" w:rsidRDefault="0065224F" w:rsidP="009F5CA9">
        <w:pPr>
          <w:pStyle w:val="Header"/>
          <w:tabs>
            <w:tab w:val="left" w:pos="1212"/>
            <w:tab w:val="center" w:pos="4535"/>
          </w:tabs>
          <w:rPr>
            <w:rFonts w:ascii="Times New Roman" w:hAnsi="Times New Roman" w:cs="Times New Roman"/>
            <w:sz w:val="24"/>
            <w:szCs w:val="20"/>
          </w:rPr>
        </w:pPr>
        <w:r>
          <w:tab/>
        </w:r>
        <w:r>
          <w:tab/>
        </w:r>
        <w:r>
          <w:tab/>
        </w: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3A3BCA">
          <w:rPr>
            <w:rFonts w:ascii="Times New Roman" w:hAnsi="Times New Roman" w:cs="Times New Roman"/>
            <w:noProof/>
            <w:sz w:val="24"/>
            <w:szCs w:val="20"/>
          </w:rPr>
          <w:t>8</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3E64971"/>
    <w:multiLevelType w:val="hybridMultilevel"/>
    <w:tmpl w:val="7458F312"/>
    <w:lvl w:ilvl="0" w:tplc="6554BEBC">
      <w:numFmt w:val="bullet"/>
      <w:lvlText w:val=""/>
      <w:lvlJc w:val="left"/>
      <w:pPr>
        <w:ind w:left="720" w:hanging="360"/>
      </w:pPr>
      <w:rPr>
        <w:rFonts w:ascii="Symbol" w:eastAsia="Times New Roman" w:hAnsi="Symbol" w:cstheme="minorBidi" w:hint="default"/>
      </w:rPr>
    </w:lvl>
    <w:lvl w:ilvl="1" w:tplc="E74A8B66" w:tentative="1">
      <w:start w:val="1"/>
      <w:numFmt w:val="bullet"/>
      <w:lvlText w:val="o"/>
      <w:lvlJc w:val="left"/>
      <w:pPr>
        <w:ind w:left="1440" w:hanging="360"/>
      </w:pPr>
      <w:rPr>
        <w:rFonts w:ascii="Courier New" w:hAnsi="Courier New" w:cs="Courier New" w:hint="default"/>
      </w:rPr>
    </w:lvl>
    <w:lvl w:ilvl="2" w:tplc="5DB20C92" w:tentative="1">
      <w:start w:val="1"/>
      <w:numFmt w:val="bullet"/>
      <w:lvlText w:val=""/>
      <w:lvlJc w:val="left"/>
      <w:pPr>
        <w:ind w:left="2160" w:hanging="360"/>
      </w:pPr>
      <w:rPr>
        <w:rFonts w:ascii="Wingdings" w:hAnsi="Wingdings" w:hint="default"/>
      </w:rPr>
    </w:lvl>
    <w:lvl w:ilvl="3" w:tplc="BEF68A90" w:tentative="1">
      <w:start w:val="1"/>
      <w:numFmt w:val="bullet"/>
      <w:lvlText w:val=""/>
      <w:lvlJc w:val="left"/>
      <w:pPr>
        <w:ind w:left="2880" w:hanging="360"/>
      </w:pPr>
      <w:rPr>
        <w:rFonts w:ascii="Symbol" w:hAnsi="Symbol" w:hint="default"/>
      </w:rPr>
    </w:lvl>
    <w:lvl w:ilvl="4" w:tplc="2892E25E" w:tentative="1">
      <w:start w:val="1"/>
      <w:numFmt w:val="bullet"/>
      <w:lvlText w:val="o"/>
      <w:lvlJc w:val="left"/>
      <w:pPr>
        <w:ind w:left="3600" w:hanging="360"/>
      </w:pPr>
      <w:rPr>
        <w:rFonts w:ascii="Courier New" w:hAnsi="Courier New" w:cs="Courier New" w:hint="default"/>
      </w:rPr>
    </w:lvl>
    <w:lvl w:ilvl="5" w:tplc="C1463076" w:tentative="1">
      <w:start w:val="1"/>
      <w:numFmt w:val="bullet"/>
      <w:lvlText w:val=""/>
      <w:lvlJc w:val="left"/>
      <w:pPr>
        <w:ind w:left="4320" w:hanging="360"/>
      </w:pPr>
      <w:rPr>
        <w:rFonts w:ascii="Wingdings" w:hAnsi="Wingdings" w:hint="default"/>
      </w:rPr>
    </w:lvl>
    <w:lvl w:ilvl="6" w:tplc="98C2D44C" w:tentative="1">
      <w:start w:val="1"/>
      <w:numFmt w:val="bullet"/>
      <w:lvlText w:val=""/>
      <w:lvlJc w:val="left"/>
      <w:pPr>
        <w:ind w:left="5040" w:hanging="360"/>
      </w:pPr>
      <w:rPr>
        <w:rFonts w:ascii="Symbol" w:hAnsi="Symbol" w:hint="default"/>
      </w:rPr>
    </w:lvl>
    <w:lvl w:ilvl="7" w:tplc="0896CDBC" w:tentative="1">
      <w:start w:val="1"/>
      <w:numFmt w:val="bullet"/>
      <w:lvlText w:val="o"/>
      <w:lvlJc w:val="left"/>
      <w:pPr>
        <w:ind w:left="5760" w:hanging="360"/>
      </w:pPr>
      <w:rPr>
        <w:rFonts w:ascii="Courier New" w:hAnsi="Courier New" w:cs="Courier New" w:hint="default"/>
      </w:rPr>
    </w:lvl>
    <w:lvl w:ilvl="8" w:tplc="5C021526" w:tentative="1">
      <w:start w:val="1"/>
      <w:numFmt w:val="bullet"/>
      <w:lvlText w:val=""/>
      <w:lvlJc w:val="left"/>
      <w:pPr>
        <w:ind w:left="6480" w:hanging="360"/>
      </w:pPr>
      <w:rPr>
        <w:rFonts w:ascii="Wingdings" w:hAnsi="Wingdings" w:hint="default"/>
      </w:rPr>
    </w:lvl>
  </w:abstractNum>
  <w:abstractNum w:abstractNumId="1" w15:restartNumberingAfterBreak="1">
    <w:nsid w:val="232927C1"/>
    <w:multiLevelType w:val="hybridMultilevel"/>
    <w:tmpl w:val="F522D5AA"/>
    <w:lvl w:ilvl="0" w:tplc="F37A3232">
      <w:start w:val="2"/>
      <w:numFmt w:val="bullet"/>
      <w:lvlText w:val=""/>
      <w:lvlJc w:val="left"/>
      <w:pPr>
        <w:ind w:left="927" w:hanging="360"/>
      </w:pPr>
      <w:rPr>
        <w:rFonts w:ascii="Symbol" w:eastAsiaTheme="minorHAnsi" w:hAnsi="Symbol" w:cstheme="minorBidi" w:hint="default"/>
      </w:rPr>
    </w:lvl>
    <w:lvl w:ilvl="1" w:tplc="F2BCC8A8" w:tentative="1">
      <w:start w:val="1"/>
      <w:numFmt w:val="bullet"/>
      <w:lvlText w:val="o"/>
      <w:lvlJc w:val="left"/>
      <w:pPr>
        <w:ind w:left="1647" w:hanging="360"/>
      </w:pPr>
      <w:rPr>
        <w:rFonts w:ascii="Courier New" w:hAnsi="Courier New" w:cs="Courier New" w:hint="default"/>
      </w:rPr>
    </w:lvl>
    <w:lvl w:ilvl="2" w:tplc="8E4C95EA" w:tentative="1">
      <w:start w:val="1"/>
      <w:numFmt w:val="bullet"/>
      <w:lvlText w:val=""/>
      <w:lvlJc w:val="left"/>
      <w:pPr>
        <w:ind w:left="2367" w:hanging="360"/>
      </w:pPr>
      <w:rPr>
        <w:rFonts w:ascii="Wingdings" w:hAnsi="Wingdings" w:hint="default"/>
      </w:rPr>
    </w:lvl>
    <w:lvl w:ilvl="3" w:tplc="BAD4F8FE" w:tentative="1">
      <w:start w:val="1"/>
      <w:numFmt w:val="bullet"/>
      <w:lvlText w:val=""/>
      <w:lvlJc w:val="left"/>
      <w:pPr>
        <w:ind w:left="3087" w:hanging="360"/>
      </w:pPr>
      <w:rPr>
        <w:rFonts w:ascii="Symbol" w:hAnsi="Symbol" w:hint="default"/>
      </w:rPr>
    </w:lvl>
    <w:lvl w:ilvl="4" w:tplc="D8F00062" w:tentative="1">
      <w:start w:val="1"/>
      <w:numFmt w:val="bullet"/>
      <w:lvlText w:val="o"/>
      <w:lvlJc w:val="left"/>
      <w:pPr>
        <w:ind w:left="3807" w:hanging="360"/>
      </w:pPr>
      <w:rPr>
        <w:rFonts w:ascii="Courier New" w:hAnsi="Courier New" w:cs="Courier New" w:hint="default"/>
      </w:rPr>
    </w:lvl>
    <w:lvl w:ilvl="5" w:tplc="F12847E4" w:tentative="1">
      <w:start w:val="1"/>
      <w:numFmt w:val="bullet"/>
      <w:lvlText w:val=""/>
      <w:lvlJc w:val="left"/>
      <w:pPr>
        <w:ind w:left="4527" w:hanging="360"/>
      </w:pPr>
      <w:rPr>
        <w:rFonts w:ascii="Wingdings" w:hAnsi="Wingdings" w:hint="default"/>
      </w:rPr>
    </w:lvl>
    <w:lvl w:ilvl="6" w:tplc="41AE1272" w:tentative="1">
      <w:start w:val="1"/>
      <w:numFmt w:val="bullet"/>
      <w:lvlText w:val=""/>
      <w:lvlJc w:val="left"/>
      <w:pPr>
        <w:ind w:left="5247" w:hanging="360"/>
      </w:pPr>
      <w:rPr>
        <w:rFonts w:ascii="Symbol" w:hAnsi="Symbol" w:hint="default"/>
      </w:rPr>
    </w:lvl>
    <w:lvl w:ilvl="7" w:tplc="E4C87596" w:tentative="1">
      <w:start w:val="1"/>
      <w:numFmt w:val="bullet"/>
      <w:lvlText w:val="o"/>
      <w:lvlJc w:val="left"/>
      <w:pPr>
        <w:ind w:left="5967" w:hanging="360"/>
      </w:pPr>
      <w:rPr>
        <w:rFonts w:ascii="Courier New" w:hAnsi="Courier New" w:cs="Courier New" w:hint="default"/>
      </w:rPr>
    </w:lvl>
    <w:lvl w:ilvl="8" w:tplc="794E4A5E" w:tentative="1">
      <w:start w:val="1"/>
      <w:numFmt w:val="bullet"/>
      <w:lvlText w:val=""/>
      <w:lvlJc w:val="left"/>
      <w:pPr>
        <w:ind w:left="6687" w:hanging="360"/>
      </w:pPr>
      <w:rPr>
        <w:rFonts w:ascii="Wingdings" w:hAnsi="Wingdings" w:hint="default"/>
      </w:rPr>
    </w:lvl>
  </w:abstractNum>
  <w:abstractNum w:abstractNumId="2" w15:restartNumberingAfterBreak="0">
    <w:nsid w:val="29CE0145"/>
    <w:multiLevelType w:val="hybridMultilevel"/>
    <w:tmpl w:val="D370E5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1">
    <w:nsid w:val="2DC17035"/>
    <w:multiLevelType w:val="hybridMultilevel"/>
    <w:tmpl w:val="F8FC897C"/>
    <w:lvl w:ilvl="0" w:tplc="2EA0362C">
      <w:start w:val="1"/>
      <w:numFmt w:val="bullet"/>
      <w:lvlText w:val="•"/>
      <w:lvlJc w:val="left"/>
      <w:pPr>
        <w:tabs>
          <w:tab w:val="num" w:pos="720"/>
        </w:tabs>
        <w:ind w:left="720" w:hanging="360"/>
      </w:pPr>
      <w:rPr>
        <w:rFonts w:ascii="Arial" w:hAnsi="Arial" w:hint="default"/>
      </w:rPr>
    </w:lvl>
    <w:lvl w:ilvl="1" w:tplc="8E165A4A">
      <w:start w:val="146"/>
      <w:numFmt w:val="bullet"/>
      <w:lvlText w:val="o"/>
      <w:lvlJc w:val="left"/>
      <w:pPr>
        <w:tabs>
          <w:tab w:val="num" w:pos="1440"/>
        </w:tabs>
        <w:ind w:left="1440" w:hanging="360"/>
      </w:pPr>
      <w:rPr>
        <w:rFonts w:ascii="Courier New" w:hAnsi="Courier New" w:hint="default"/>
      </w:rPr>
    </w:lvl>
    <w:lvl w:ilvl="2" w:tplc="3F96C778" w:tentative="1">
      <w:start w:val="1"/>
      <w:numFmt w:val="bullet"/>
      <w:lvlText w:val="•"/>
      <w:lvlJc w:val="left"/>
      <w:pPr>
        <w:tabs>
          <w:tab w:val="num" w:pos="2160"/>
        </w:tabs>
        <w:ind w:left="2160" w:hanging="360"/>
      </w:pPr>
      <w:rPr>
        <w:rFonts w:ascii="Arial" w:hAnsi="Arial" w:hint="default"/>
      </w:rPr>
    </w:lvl>
    <w:lvl w:ilvl="3" w:tplc="D8060D10" w:tentative="1">
      <w:start w:val="1"/>
      <w:numFmt w:val="bullet"/>
      <w:lvlText w:val="•"/>
      <w:lvlJc w:val="left"/>
      <w:pPr>
        <w:tabs>
          <w:tab w:val="num" w:pos="2880"/>
        </w:tabs>
        <w:ind w:left="2880" w:hanging="360"/>
      </w:pPr>
      <w:rPr>
        <w:rFonts w:ascii="Arial" w:hAnsi="Arial" w:hint="default"/>
      </w:rPr>
    </w:lvl>
    <w:lvl w:ilvl="4" w:tplc="8F424982" w:tentative="1">
      <w:start w:val="1"/>
      <w:numFmt w:val="bullet"/>
      <w:lvlText w:val="•"/>
      <w:lvlJc w:val="left"/>
      <w:pPr>
        <w:tabs>
          <w:tab w:val="num" w:pos="3600"/>
        </w:tabs>
        <w:ind w:left="3600" w:hanging="360"/>
      </w:pPr>
      <w:rPr>
        <w:rFonts w:ascii="Arial" w:hAnsi="Arial" w:hint="default"/>
      </w:rPr>
    </w:lvl>
    <w:lvl w:ilvl="5" w:tplc="849AA9B2" w:tentative="1">
      <w:start w:val="1"/>
      <w:numFmt w:val="bullet"/>
      <w:lvlText w:val="•"/>
      <w:lvlJc w:val="left"/>
      <w:pPr>
        <w:tabs>
          <w:tab w:val="num" w:pos="4320"/>
        </w:tabs>
        <w:ind w:left="4320" w:hanging="360"/>
      </w:pPr>
      <w:rPr>
        <w:rFonts w:ascii="Arial" w:hAnsi="Arial" w:hint="default"/>
      </w:rPr>
    </w:lvl>
    <w:lvl w:ilvl="6" w:tplc="7D0475F6" w:tentative="1">
      <w:start w:val="1"/>
      <w:numFmt w:val="bullet"/>
      <w:lvlText w:val="•"/>
      <w:lvlJc w:val="left"/>
      <w:pPr>
        <w:tabs>
          <w:tab w:val="num" w:pos="5040"/>
        </w:tabs>
        <w:ind w:left="5040" w:hanging="360"/>
      </w:pPr>
      <w:rPr>
        <w:rFonts w:ascii="Arial" w:hAnsi="Arial" w:hint="default"/>
      </w:rPr>
    </w:lvl>
    <w:lvl w:ilvl="7" w:tplc="D578021E" w:tentative="1">
      <w:start w:val="1"/>
      <w:numFmt w:val="bullet"/>
      <w:lvlText w:val="•"/>
      <w:lvlJc w:val="left"/>
      <w:pPr>
        <w:tabs>
          <w:tab w:val="num" w:pos="5760"/>
        </w:tabs>
        <w:ind w:left="5760" w:hanging="360"/>
      </w:pPr>
      <w:rPr>
        <w:rFonts w:ascii="Arial" w:hAnsi="Arial" w:hint="default"/>
      </w:rPr>
    </w:lvl>
    <w:lvl w:ilvl="8" w:tplc="9B22DEA4" w:tentative="1">
      <w:start w:val="1"/>
      <w:numFmt w:val="bullet"/>
      <w:lvlText w:val="•"/>
      <w:lvlJc w:val="left"/>
      <w:pPr>
        <w:tabs>
          <w:tab w:val="num" w:pos="6480"/>
        </w:tabs>
        <w:ind w:left="6480" w:hanging="360"/>
      </w:pPr>
      <w:rPr>
        <w:rFonts w:ascii="Arial" w:hAnsi="Arial" w:hint="default"/>
      </w:rPr>
    </w:lvl>
  </w:abstractNum>
  <w:abstractNum w:abstractNumId="4" w15:restartNumberingAfterBreak="1">
    <w:nsid w:val="35E24AF2"/>
    <w:multiLevelType w:val="hybridMultilevel"/>
    <w:tmpl w:val="65E69180"/>
    <w:lvl w:ilvl="0" w:tplc="9F96A6F6">
      <w:start w:val="1"/>
      <w:numFmt w:val="decimal"/>
      <w:lvlText w:val="%1)"/>
      <w:lvlJc w:val="left"/>
      <w:pPr>
        <w:ind w:left="720" w:hanging="360"/>
      </w:pPr>
      <w:rPr>
        <w:rFonts w:hint="default"/>
      </w:rPr>
    </w:lvl>
    <w:lvl w:ilvl="1" w:tplc="D804BCAE">
      <w:start w:val="1"/>
      <w:numFmt w:val="lowerLetter"/>
      <w:lvlText w:val="%2."/>
      <w:lvlJc w:val="left"/>
      <w:pPr>
        <w:ind w:left="1440" w:hanging="360"/>
      </w:pPr>
    </w:lvl>
    <w:lvl w:ilvl="2" w:tplc="FCE0E61E" w:tentative="1">
      <w:start w:val="1"/>
      <w:numFmt w:val="lowerRoman"/>
      <w:lvlText w:val="%3."/>
      <w:lvlJc w:val="right"/>
      <w:pPr>
        <w:ind w:left="2160" w:hanging="180"/>
      </w:pPr>
    </w:lvl>
    <w:lvl w:ilvl="3" w:tplc="CACA50A4" w:tentative="1">
      <w:start w:val="1"/>
      <w:numFmt w:val="decimal"/>
      <w:lvlText w:val="%4."/>
      <w:lvlJc w:val="left"/>
      <w:pPr>
        <w:ind w:left="2880" w:hanging="360"/>
      </w:pPr>
    </w:lvl>
    <w:lvl w:ilvl="4" w:tplc="FFE20A3E" w:tentative="1">
      <w:start w:val="1"/>
      <w:numFmt w:val="lowerLetter"/>
      <w:lvlText w:val="%5."/>
      <w:lvlJc w:val="left"/>
      <w:pPr>
        <w:ind w:left="3600" w:hanging="360"/>
      </w:pPr>
    </w:lvl>
    <w:lvl w:ilvl="5" w:tplc="5C5E01E4" w:tentative="1">
      <w:start w:val="1"/>
      <w:numFmt w:val="lowerRoman"/>
      <w:lvlText w:val="%6."/>
      <w:lvlJc w:val="right"/>
      <w:pPr>
        <w:ind w:left="4320" w:hanging="180"/>
      </w:pPr>
    </w:lvl>
    <w:lvl w:ilvl="6" w:tplc="010C7258" w:tentative="1">
      <w:start w:val="1"/>
      <w:numFmt w:val="decimal"/>
      <w:lvlText w:val="%7."/>
      <w:lvlJc w:val="left"/>
      <w:pPr>
        <w:ind w:left="5040" w:hanging="360"/>
      </w:pPr>
    </w:lvl>
    <w:lvl w:ilvl="7" w:tplc="02E0C738" w:tentative="1">
      <w:start w:val="1"/>
      <w:numFmt w:val="lowerLetter"/>
      <w:lvlText w:val="%8."/>
      <w:lvlJc w:val="left"/>
      <w:pPr>
        <w:ind w:left="5760" w:hanging="360"/>
      </w:pPr>
    </w:lvl>
    <w:lvl w:ilvl="8" w:tplc="4E7A2432" w:tentative="1">
      <w:start w:val="1"/>
      <w:numFmt w:val="lowerRoman"/>
      <w:lvlText w:val="%9."/>
      <w:lvlJc w:val="right"/>
      <w:pPr>
        <w:ind w:left="6480" w:hanging="180"/>
      </w:pPr>
    </w:lvl>
  </w:abstractNum>
  <w:abstractNum w:abstractNumId="5" w15:restartNumberingAfterBreak="1">
    <w:nsid w:val="42F313C5"/>
    <w:multiLevelType w:val="hybridMultilevel"/>
    <w:tmpl w:val="66345D76"/>
    <w:lvl w:ilvl="0" w:tplc="73B2EF4C">
      <w:start w:val="1"/>
      <w:numFmt w:val="decimal"/>
      <w:lvlText w:val="%1)"/>
      <w:lvlJc w:val="left"/>
      <w:pPr>
        <w:tabs>
          <w:tab w:val="num" w:pos="720"/>
        </w:tabs>
        <w:ind w:left="720" w:hanging="360"/>
      </w:pPr>
    </w:lvl>
    <w:lvl w:ilvl="1" w:tplc="DBD40726" w:tentative="1">
      <w:start w:val="1"/>
      <w:numFmt w:val="decimal"/>
      <w:lvlText w:val="%2)"/>
      <w:lvlJc w:val="left"/>
      <w:pPr>
        <w:tabs>
          <w:tab w:val="num" w:pos="1440"/>
        </w:tabs>
        <w:ind w:left="1440" w:hanging="360"/>
      </w:pPr>
    </w:lvl>
    <w:lvl w:ilvl="2" w:tplc="BD3EA546" w:tentative="1">
      <w:start w:val="1"/>
      <w:numFmt w:val="decimal"/>
      <w:lvlText w:val="%3)"/>
      <w:lvlJc w:val="left"/>
      <w:pPr>
        <w:tabs>
          <w:tab w:val="num" w:pos="2160"/>
        </w:tabs>
        <w:ind w:left="2160" w:hanging="360"/>
      </w:pPr>
    </w:lvl>
    <w:lvl w:ilvl="3" w:tplc="F028C15A" w:tentative="1">
      <w:start w:val="1"/>
      <w:numFmt w:val="decimal"/>
      <w:lvlText w:val="%4)"/>
      <w:lvlJc w:val="left"/>
      <w:pPr>
        <w:tabs>
          <w:tab w:val="num" w:pos="2880"/>
        </w:tabs>
        <w:ind w:left="2880" w:hanging="360"/>
      </w:pPr>
    </w:lvl>
    <w:lvl w:ilvl="4" w:tplc="4DCAC45A" w:tentative="1">
      <w:start w:val="1"/>
      <w:numFmt w:val="decimal"/>
      <w:lvlText w:val="%5)"/>
      <w:lvlJc w:val="left"/>
      <w:pPr>
        <w:tabs>
          <w:tab w:val="num" w:pos="3600"/>
        </w:tabs>
        <w:ind w:left="3600" w:hanging="360"/>
      </w:pPr>
    </w:lvl>
    <w:lvl w:ilvl="5" w:tplc="4210D5F0" w:tentative="1">
      <w:start w:val="1"/>
      <w:numFmt w:val="decimal"/>
      <w:lvlText w:val="%6)"/>
      <w:lvlJc w:val="left"/>
      <w:pPr>
        <w:tabs>
          <w:tab w:val="num" w:pos="4320"/>
        </w:tabs>
        <w:ind w:left="4320" w:hanging="360"/>
      </w:pPr>
    </w:lvl>
    <w:lvl w:ilvl="6" w:tplc="F57C498E" w:tentative="1">
      <w:start w:val="1"/>
      <w:numFmt w:val="decimal"/>
      <w:lvlText w:val="%7)"/>
      <w:lvlJc w:val="left"/>
      <w:pPr>
        <w:tabs>
          <w:tab w:val="num" w:pos="5040"/>
        </w:tabs>
        <w:ind w:left="5040" w:hanging="360"/>
      </w:pPr>
    </w:lvl>
    <w:lvl w:ilvl="7" w:tplc="589A68AE" w:tentative="1">
      <w:start w:val="1"/>
      <w:numFmt w:val="decimal"/>
      <w:lvlText w:val="%8)"/>
      <w:lvlJc w:val="left"/>
      <w:pPr>
        <w:tabs>
          <w:tab w:val="num" w:pos="5760"/>
        </w:tabs>
        <w:ind w:left="5760" w:hanging="360"/>
      </w:pPr>
    </w:lvl>
    <w:lvl w:ilvl="8" w:tplc="5BFAE326" w:tentative="1">
      <w:start w:val="1"/>
      <w:numFmt w:val="decimal"/>
      <w:lvlText w:val="%9)"/>
      <w:lvlJc w:val="left"/>
      <w:pPr>
        <w:tabs>
          <w:tab w:val="num" w:pos="6480"/>
        </w:tabs>
        <w:ind w:left="6480" w:hanging="360"/>
      </w:pPr>
    </w:lvl>
  </w:abstractNum>
  <w:abstractNum w:abstractNumId="6" w15:restartNumberingAfterBreak="1">
    <w:nsid w:val="740409F7"/>
    <w:multiLevelType w:val="hybridMultilevel"/>
    <w:tmpl w:val="D48EF624"/>
    <w:lvl w:ilvl="0" w:tplc="97A65E3A">
      <w:start w:val="1"/>
      <w:numFmt w:val="bullet"/>
      <w:lvlText w:val="•"/>
      <w:lvlJc w:val="left"/>
      <w:pPr>
        <w:tabs>
          <w:tab w:val="num" w:pos="720"/>
        </w:tabs>
        <w:ind w:left="720" w:hanging="360"/>
      </w:pPr>
      <w:rPr>
        <w:rFonts w:ascii="Arial" w:hAnsi="Arial" w:hint="default"/>
      </w:rPr>
    </w:lvl>
    <w:lvl w:ilvl="1" w:tplc="3A508EB2" w:tentative="1">
      <w:start w:val="1"/>
      <w:numFmt w:val="bullet"/>
      <w:lvlText w:val="•"/>
      <w:lvlJc w:val="left"/>
      <w:pPr>
        <w:tabs>
          <w:tab w:val="num" w:pos="1440"/>
        </w:tabs>
        <w:ind w:left="1440" w:hanging="360"/>
      </w:pPr>
      <w:rPr>
        <w:rFonts w:ascii="Arial" w:hAnsi="Arial" w:hint="default"/>
      </w:rPr>
    </w:lvl>
    <w:lvl w:ilvl="2" w:tplc="EE584776" w:tentative="1">
      <w:start w:val="1"/>
      <w:numFmt w:val="bullet"/>
      <w:lvlText w:val="•"/>
      <w:lvlJc w:val="left"/>
      <w:pPr>
        <w:tabs>
          <w:tab w:val="num" w:pos="2160"/>
        </w:tabs>
        <w:ind w:left="2160" w:hanging="360"/>
      </w:pPr>
      <w:rPr>
        <w:rFonts w:ascii="Arial" w:hAnsi="Arial" w:hint="default"/>
      </w:rPr>
    </w:lvl>
    <w:lvl w:ilvl="3" w:tplc="03C867FA" w:tentative="1">
      <w:start w:val="1"/>
      <w:numFmt w:val="bullet"/>
      <w:lvlText w:val="•"/>
      <w:lvlJc w:val="left"/>
      <w:pPr>
        <w:tabs>
          <w:tab w:val="num" w:pos="2880"/>
        </w:tabs>
        <w:ind w:left="2880" w:hanging="360"/>
      </w:pPr>
      <w:rPr>
        <w:rFonts w:ascii="Arial" w:hAnsi="Arial" w:hint="default"/>
      </w:rPr>
    </w:lvl>
    <w:lvl w:ilvl="4" w:tplc="6D7A73C4" w:tentative="1">
      <w:start w:val="1"/>
      <w:numFmt w:val="bullet"/>
      <w:lvlText w:val="•"/>
      <w:lvlJc w:val="left"/>
      <w:pPr>
        <w:tabs>
          <w:tab w:val="num" w:pos="3600"/>
        </w:tabs>
        <w:ind w:left="3600" w:hanging="360"/>
      </w:pPr>
      <w:rPr>
        <w:rFonts w:ascii="Arial" w:hAnsi="Arial" w:hint="default"/>
      </w:rPr>
    </w:lvl>
    <w:lvl w:ilvl="5" w:tplc="95E4BF82" w:tentative="1">
      <w:start w:val="1"/>
      <w:numFmt w:val="bullet"/>
      <w:lvlText w:val="•"/>
      <w:lvlJc w:val="left"/>
      <w:pPr>
        <w:tabs>
          <w:tab w:val="num" w:pos="4320"/>
        </w:tabs>
        <w:ind w:left="4320" w:hanging="360"/>
      </w:pPr>
      <w:rPr>
        <w:rFonts w:ascii="Arial" w:hAnsi="Arial" w:hint="default"/>
      </w:rPr>
    </w:lvl>
    <w:lvl w:ilvl="6" w:tplc="77600136" w:tentative="1">
      <w:start w:val="1"/>
      <w:numFmt w:val="bullet"/>
      <w:lvlText w:val="•"/>
      <w:lvlJc w:val="left"/>
      <w:pPr>
        <w:tabs>
          <w:tab w:val="num" w:pos="5040"/>
        </w:tabs>
        <w:ind w:left="5040" w:hanging="360"/>
      </w:pPr>
      <w:rPr>
        <w:rFonts w:ascii="Arial" w:hAnsi="Arial" w:hint="default"/>
      </w:rPr>
    </w:lvl>
    <w:lvl w:ilvl="7" w:tplc="D5083542" w:tentative="1">
      <w:start w:val="1"/>
      <w:numFmt w:val="bullet"/>
      <w:lvlText w:val="•"/>
      <w:lvlJc w:val="left"/>
      <w:pPr>
        <w:tabs>
          <w:tab w:val="num" w:pos="5760"/>
        </w:tabs>
        <w:ind w:left="5760" w:hanging="360"/>
      </w:pPr>
      <w:rPr>
        <w:rFonts w:ascii="Arial" w:hAnsi="Arial" w:hint="default"/>
      </w:rPr>
    </w:lvl>
    <w:lvl w:ilvl="8" w:tplc="AE464EF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6"/>
  </w:num>
  <w:num w:numId="3">
    <w:abstractNumId w:val="5"/>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005F1"/>
    <w:rsid w:val="000232A3"/>
    <w:rsid w:val="000478C8"/>
    <w:rsid w:val="00090642"/>
    <w:rsid w:val="00096D37"/>
    <w:rsid w:val="000C2181"/>
    <w:rsid w:val="000D3B80"/>
    <w:rsid w:val="000D5E3E"/>
    <w:rsid w:val="000E3685"/>
    <w:rsid w:val="000E7DDF"/>
    <w:rsid w:val="000F0B21"/>
    <w:rsid w:val="00142024"/>
    <w:rsid w:val="00147C66"/>
    <w:rsid w:val="00157947"/>
    <w:rsid w:val="0016167D"/>
    <w:rsid w:val="00182BEE"/>
    <w:rsid w:val="001C020A"/>
    <w:rsid w:val="001F6AA4"/>
    <w:rsid w:val="00222D3E"/>
    <w:rsid w:val="00230E6F"/>
    <w:rsid w:val="00241099"/>
    <w:rsid w:val="00243426"/>
    <w:rsid w:val="0028337C"/>
    <w:rsid w:val="002B3EA9"/>
    <w:rsid w:val="002B5C14"/>
    <w:rsid w:val="002E15B9"/>
    <w:rsid w:val="002E1C05"/>
    <w:rsid w:val="002E6A71"/>
    <w:rsid w:val="00300307"/>
    <w:rsid w:val="003245BD"/>
    <w:rsid w:val="00351FDE"/>
    <w:rsid w:val="00363CBE"/>
    <w:rsid w:val="003A3BCA"/>
    <w:rsid w:val="003B0716"/>
    <w:rsid w:val="003B0BF9"/>
    <w:rsid w:val="003C1564"/>
    <w:rsid w:val="003D5035"/>
    <w:rsid w:val="003D7360"/>
    <w:rsid w:val="003E0791"/>
    <w:rsid w:val="003F28AC"/>
    <w:rsid w:val="004025E0"/>
    <w:rsid w:val="004107F6"/>
    <w:rsid w:val="00440D75"/>
    <w:rsid w:val="004454FE"/>
    <w:rsid w:val="0045148F"/>
    <w:rsid w:val="00456E40"/>
    <w:rsid w:val="0046548F"/>
    <w:rsid w:val="00471F27"/>
    <w:rsid w:val="004749DB"/>
    <w:rsid w:val="00487CBB"/>
    <w:rsid w:val="004A64BA"/>
    <w:rsid w:val="004C3D5F"/>
    <w:rsid w:val="004D6268"/>
    <w:rsid w:val="004E171E"/>
    <w:rsid w:val="0050178F"/>
    <w:rsid w:val="005153D0"/>
    <w:rsid w:val="00526C37"/>
    <w:rsid w:val="0053034C"/>
    <w:rsid w:val="00563E57"/>
    <w:rsid w:val="00574496"/>
    <w:rsid w:val="00587E3E"/>
    <w:rsid w:val="005E262D"/>
    <w:rsid w:val="005E7126"/>
    <w:rsid w:val="006209F9"/>
    <w:rsid w:val="006217D7"/>
    <w:rsid w:val="00630127"/>
    <w:rsid w:val="006303EA"/>
    <w:rsid w:val="006475B8"/>
    <w:rsid w:val="0065224F"/>
    <w:rsid w:val="00655F2C"/>
    <w:rsid w:val="006568D3"/>
    <w:rsid w:val="00667E34"/>
    <w:rsid w:val="00671407"/>
    <w:rsid w:val="00676BC3"/>
    <w:rsid w:val="00681551"/>
    <w:rsid w:val="006832FF"/>
    <w:rsid w:val="006A1DD5"/>
    <w:rsid w:val="006A30EC"/>
    <w:rsid w:val="006B0967"/>
    <w:rsid w:val="006C1097"/>
    <w:rsid w:val="006E1081"/>
    <w:rsid w:val="006E4073"/>
    <w:rsid w:val="007118C6"/>
    <w:rsid w:val="00720585"/>
    <w:rsid w:val="00726294"/>
    <w:rsid w:val="00737552"/>
    <w:rsid w:val="00742A3E"/>
    <w:rsid w:val="0076758A"/>
    <w:rsid w:val="00773AF6"/>
    <w:rsid w:val="00785BB4"/>
    <w:rsid w:val="00790906"/>
    <w:rsid w:val="00795396"/>
    <w:rsid w:val="00795F71"/>
    <w:rsid w:val="007A0FCD"/>
    <w:rsid w:val="007B3A52"/>
    <w:rsid w:val="007B6FEF"/>
    <w:rsid w:val="007C3A3D"/>
    <w:rsid w:val="007D1EEF"/>
    <w:rsid w:val="007E5F7A"/>
    <w:rsid w:val="007E73AB"/>
    <w:rsid w:val="007F7DA9"/>
    <w:rsid w:val="00804A5A"/>
    <w:rsid w:val="00806746"/>
    <w:rsid w:val="00816C11"/>
    <w:rsid w:val="008207EC"/>
    <w:rsid w:val="00822B7C"/>
    <w:rsid w:val="00850CDC"/>
    <w:rsid w:val="008743FE"/>
    <w:rsid w:val="00894C55"/>
    <w:rsid w:val="008B03F9"/>
    <w:rsid w:val="008E3CC0"/>
    <w:rsid w:val="009113B9"/>
    <w:rsid w:val="00911938"/>
    <w:rsid w:val="0093014C"/>
    <w:rsid w:val="0094111B"/>
    <w:rsid w:val="00943C51"/>
    <w:rsid w:val="009506AC"/>
    <w:rsid w:val="00995338"/>
    <w:rsid w:val="009A2654"/>
    <w:rsid w:val="009B496B"/>
    <w:rsid w:val="009B7FDF"/>
    <w:rsid w:val="009D70F6"/>
    <w:rsid w:val="009F5CA9"/>
    <w:rsid w:val="00A10FC3"/>
    <w:rsid w:val="00A4269A"/>
    <w:rsid w:val="00A6073E"/>
    <w:rsid w:val="00A960D2"/>
    <w:rsid w:val="00AA0DF4"/>
    <w:rsid w:val="00AD43A4"/>
    <w:rsid w:val="00AD55BA"/>
    <w:rsid w:val="00AE3CD1"/>
    <w:rsid w:val="00AE4735"/>
    <w:rsid w:val="00AE5567"/>
    <w:rsid w:val="00AF1239"/>
    <w:rsid w:val="00B01139"/>
    <w:rsid w:val="00B015E5"/>
    <w:rsid w:val="00B01C60"/>
    <w:rsid w:val="00B10738"/>
    <w:rsid w:val="00B16480"/>
    <w:rsid w:val="00B16FAA"/>
    <w:rsid w:val="00B2165C"/>
    <w:rsid w:val="00B505F1"/>
    <w:rsid w:val="00B62C40"/>
    <w:rsid w:val="00B65655"/>
    <w:rsid w:val="00B737A9"/>
    <w:rsid w:val="00B862E0"/>
    <w:rsid w:val="00BA20AA"/>
    <w:rsid w:val="00BB2073"/>
    <w:rsid w:val="00BC0141"/>
    <w:rsid w:val="00BC46DF"/>
    <w:rsid w:val="00BC4D96"/>
    <w:rsid w:val="00BD4425"/>
    <w:rsid w:val="00BF55C3"/>
    <w:rsid w:val="00C25B49"/>
    <w:rsid w:val="00C31A9D"/>
    <w:rsid w:val="00C3626A"/>
    <w:rsid w:val="00C55BBB"/>
    <w:rsid w:val="00C605A8"/>
    <w:rsid w:val="00C61BD7"/>
    <w:rsid w:val="00C61C42"/>
    <w:rsid w:val="00C715C3"/>
    <w:rsid w:val="00C720C8"/>
    <w:rsid w:val="00CB394D"/>
    <w:rsid w:val="00CC0D2D"/>
    <w:rsid w:val="00CE3975"/>
    <w:rsid w:val="00CE5657"/>
    <w:rsid w:val="00D01567"/>
    <w:rsid w:val="00D133F8"/>
    <w:rsid w:val="00D14A3E"/>
    <w:rsid w:val="00D2274D"/>
    <w:rsid w:val="00D70ED0"/>
    <w:rsid w:val="00DA0399"/>
    <w:rsid w:val="00DB01CB"/>
    <w:rsid w:val="00DF0C56"/>
    <w:rsid w:val="00E251BE"/>
    <w:rsid w:val="00E25D3A"/>
    <w:rsid w:val="00E3716B"/>
    <w:rsid w:val="00E5323B"/>
    <w:rsid w:val="00E5749A"/>
    <w:rsid w:val="00E726B5"/>
    <w:rsid w:val="00E8749E"/>
    <w:rsid w:val="00E90C01"/>
    <w:rsid w:val="00EA486E"/>
    <w:rsid w:val="00EF12F0"/>
    <w:rsid w:val="00F22D2F"/>
    <w:rsid w:val="00F26C2F"/>
    <w:rsid w:val="00F33E38"/>
    <w:rsid w:val="00F35F6F"/>
    <w:rsid w:val="00F46C85"/>
    <w:rsid w:val="00F519B5"/>
    <w:rsid w:val="00F57B0C"/>
    <w:rsid w:val="00F718F1"/>
    <w:rsid w:val="00F73214"/>
    <w:rsid w:val="00F76611"/>
    <w:rsid w:val="00F85303"/>
    <w:rsid w:val="00F96A7A"/>
    <w:rsid w:val="00FA46BC"/>
    <w:rsid w:val="00FC0D5B"/>
    <w:rsid w:val="00FE3474"/>
    <w:rsid w:val="00FE7E67"/>
    <w:rsid w:val="00FF09BE"/>
    <w:rsid w:val="00FF1C9B"/>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D13F2"/>
  <w15:docId w15:val="{059D460C-BF75-4C75-8834-2FC10775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568D3"/>
    <w:pPr>
      <w:keepNext/>
      <w:widowControl w:val="0"/>
      <w:adjustRightInd w:val="0"/>
      <w:spacing w:before="120" w:after="120" w:line="360" w:lineRule="atLeast"/>
      <w:ind w:left="1134" w:right="1134" w:firstLine="720"/>
      <w:jc w:val="center"/>
      <w:textAlignment w:val="baseline"/>
      <w:outlineLvl w:val="0"/>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customStyle="1" w:styleId="Heading1Char">
    <w:name w:val="Heading 1 Char"/>
    <w:basedOn w:val="DefaultParagraphFont"/>
    <w:link w:val="Heading1"/>
    <w:rsid w:val="006568D3"/>
    <w:rPr>
      <w:rFonts w:ascii="Times New Roman" w:eastAsia="Times New Roman" w:hAnsi="Times New Roman" w:cs="Times New Roman"/>
      <w:b/>
      <w:bCs/>
      <w:sz w:val="28"/>
      <w:szCs w:val="24"/>
    </w:rPr>
  </w:style>
  <w:style w:type="paragraph" w:styleId="FootnoteText">
    <w:name w:val="footnote text"/>
    <w:basedOn w:val="Normal"/>
    <w:link w:val="FootnoteTextChar"/>
    <w:uiPriority w:val="99"/>
    <w:semiHidden/>
    <w:unhideWhenUsed/>
    <w:rsid w:val="00FA46BC"/>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semiHidden/>
    <w:rsid w:val="00FA46BC"/>
    <w:rPr>
      <w:rFonts w:eastAsiaTheme="minorEastAsia"/>
      <w:sz w:val="20"/>
      <w:szCs w:val="20"/>
      <w:lang w:val="en-US"/>
    </w:rPr>
  </w:style>
  <w:style w:type="character" w:styleId="FootnoteReference">
    <w:name w:val="footnote reference"/>
    <w:aliases w:val="16 Point,BVI fnr,EN Footnote Reference,Exposant 3 Point,Footnote Reference Number,Footnote Reference Superscript,Footnote reference number,Footnote symbol,Ref,SUPERS,Superscript 6 Point,Times 10 Point,fr,ftref,note TESI,Знак сноски-FN"/>
    <w:basedOn w:val="DefaultParagraphFont"/>
    <w:uiPriority w:val="99"/>
    <w:semiHidden/>
    <w:unhideWhenUsed/>
    <w:rsid w:val="00FA46BC"/>
    <w:rPr>
      <w:vertAlign w:val="superscript"/>
    </w:rPr>
  </w:style>
  <w:style w:type="paragraph" w:styleId="ListParagraph">
    <w:name w:val="List Paragraph"/>
    <w:basedOn w:val="Normal"/>
    <w:uiPriority w:val="34"/>
    <w:qFormat/>
    <w:rsid w:val="00C31A9D"/>
    <w:pPr>
      <w:ind w:left="720"/>
      <w:contextualSpacing/>
    </w:pPr>
    <w:rPr>
      <w:rFonts w:eastAsiaTheme="minorEastAsia"/>
      <w:lang w:val="en-US"/>
    </w:rPr>
  </w:style>
  <w:style w:type="character" w:styleId="Strong">
    <w:name w:val="Strong"/>
    <w:uiPriority w:val="22"/>
    <w:qFormat/>
    <w:rsid w:val="000478C8"/>
    <w:rPr>
      <w:b/>
      <w:bCs/>
    </w:rPr>
  </w:style>
  <w:style w:type="character" w:styleId="CommentReference">
    <w:name w:val="annotation reference"/>
    <w:basedOn w:val="DefaultParagraphFont"/>
    <w:uiPriority w:val="99"/>
    <w:semiHidden/>
    <w:unhideWhenUsed/>
    <w:rsid w:val="006E4073"/>
    <w:rPr>
      <w:sz w:val="16"/>
      <w:szCs w:val="16"/>
    </w:rPr>
  </w:style>
  <w:style w:type="paragraph" w:styleId="CommentText">
    <w:name w:val="annotation text"/>
    <w:basedOn w:val="Normal"/>
    <w:link w:val="CommentTextChar"/>
    <w:uiPriority w:val="99"/>
    <w:semiHidden/>
    <w:unhideWhenUsed/>
    <w:rsid w:val="006E4073"/>
    <w:pPr>
      <w:spacing w:line="240" w:lineRule="auto"/>
    </w:pPr>
    <w:rPr>
      <w:sz w:val="20"/>
      <w:szCs w:val="20"/>
    </w:rPr>
  </w:style>
  <w:style w:type="character" w:customStyle="1" w:styleId="CommentTextChar">
    <w:name w:val="Comment Text Char"/>
    <w:basedOn w:val="DefaultParagraphFont"/>
    <w:link w:val="CommentText"/>
    <w:uiPriority w:val="99"/>
    <w:semiHidden/>
    <w:rsid w:val="006E4073"/>
    <w:rPr>
      <w:sz w:val="20"/>
      <w:szCs w:val="20"/>
    </w:rPr>
  </w:style>
  <w:style w:type="paragraph" w:styleId="CommentSubject">
    <w:name w:val="annotation subject"/>
    <w:basedOn w:val="CommentText"/>
    <w:next w:val="CommentText"/>
    <w:link w:val="CommentSubjectChar"/>
    <w:uiPriority w:val="99"/>
    <w:semiHidden/>
    <w:unhideWhenUsed/>
    <w:rsid w:val="006E4073"/>
    <w:rPr>
      <w:b/>
      <w:bCs/>
    </w:rPr>
  </w:style>
  <w:style w:type="character" w:customStyle="1" w:styleId="CommentSubjectChar">
    <w:name w:val="Comment Subject Char"/>
    <w:basedOn w:val="CommentTextChar"/>
    <w:link w:val="CommentSubject"/>
    <w:uiPriority w:val="99"/>
    <w:semiHidden/>
    <w:rsid w:val="006E4073"/>
    <w:rPr>
      <w:b/>
      <w:bCs/>
      <w:sz w:val="20"/>
      <w:szCs w:val="20"/>
    </w:rPr>
  </w:style>
  <w:style w:type="paragraph" w:customStyle="1" w:styleId="tv213">
    <w:name w:val="tv213"/>
    <w:basedOn w:val="Normal"/>
    <w:rsid w:val="00FE7E67"/>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52312">
      <w:bodyDiv w:val="1"/>
      <w:marLeft w:val="0"/>
      <w:marRight w:val="0"/>
      <w:marTop w:val="0"/>
      <w:marBottom w:val="0"/>
      <w:divBdr>
        <w:top w:val="none" w:sz="0" w:space="0" w:color="auto"/>
        <w:left w:val="none" w:sz="0" w:space="0" w:color="auto"/>
        <w:bottom w:val="none" w:sz="0" w:space="0" w:color="auto"/>
        <w:right w:val="none" w:sz="0" w:space="0" w:color="auto"/>
      </w:divBdr>
    </w:div>
    <w:div w:id="96600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hyperlink" Target="mailto:inese.gaile@varam.gov.lv"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aram.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ra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atvij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iss.gov.lv/lv/Informacijai/Dokumentacija/Vadlinijas/e-adrese"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viss.gov.lv/lv/Informacijai/Dokumentacija/Vadlinijas/e-adre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99422D" w:rsidP="00FF5D4F">
          <w:pPr>
            <w:pStyle w:val="B2513C7936974E769D1103048039203D8"/>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C00671"/>
    <w:rsid w:val="0003258F"/>
    <w:rsid w:val="00057C8B"/>
    <w:rsid w:val="00084514"/>
    <w:rsid w:val="002B3082"/>
    <w:rsid w:val="00344186"/>
    <w:rsid w:val="00472F39"/>
    <w:rsid w:val="004F0D59"/>
    <w:rsid w:val="0052075F"/>
    <w:rsid w:val="00523A63"/>
    <w:rsid w:val="00571C8F"/>
    <w:rsid w:val="00597AC2"/>
    <w:rsid w:val="0060052C"/>
    <w:rsid w:val="006A571B"/>
    <w:rsid w:val="006A6E33"/>
    <w:rsid w:val="006F69F1"/>
    <w:rsid w:val="007C244F"/>
    <w:rsid w:val="008A119D"/>
    <w:rsid w:val="008B623B"/>
    <w:rsid w:val="008D39C9"/>
    <w:rsid w:val="00934EAF"/>
    <w:rsid w:val="0099422D"/>
    <w:rsid w:val="009A17E1"/>
    <w:rsid w:val="009B765C"/>
    <w:rsid w:val="009C1B4C"/>
    <w:rsid w:val="00AA7930"/>
    <w:rsid w:val="00AD4A2F"/>
    <w:rsid w:val="00B3767C"/>
    <w:rsid w:val="00B56B60"/>
    <w:rsid w:val="00B75D14"/>
    <w:rsid w:val="00B93CAF"/>
    <w:rsid w:val="00BA55BD"/>
    <w:rsid w:val="00C00671"/>
    <w:rsid w:val="00C1479F"/>
    <w:rsid w:val="00E238A2"/>
    <w:rsid w:val="00EE2E1E"/>
    <w:rsid w:val="00F15BA3"/>
    <w:rsid w:val="00F33DC7"/>
    <w:rsid w:val="00F95F73"/>
    <w:rsid w:val="00FE6EA6"/>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D4F"/>
    <w:rPr>
      <w:color w:val="808080"/>
    </w:rPr>
  </w:style>
  <w:style w:type="paragraph" w:customStyle="1" w:styleId="B2513C7936974E769D1103048039203D">
    <w:name w:val="B2513C7936974E769D1103048039203D"/>
    <w:rsid w:val="00C00671"/>
    <w:rPr>
      <w:rFonts w:eastAsiaTheme="minorHAnsi"/>
      <w:lang w:eastAsia="en-US"/>
    </w:rPr>
  </w:style>
  <w:style w:type="paragraph" w:customStyle="1" w:styleId="B2513C7936974E769D1103048039203D1">
    <w:name w:val="B2513C7936974E769D1103048039203D1"/>
    <w:rsid w:val="00C00671"/>
    <w:rPr>
      <w:rFonts w:eastAsiaTheme="minorHAnsi"/>
      <w:lang w:eastAsia="en-US"/>
    </w:rPr>
  </w:style>
  <w:style w:type="paragraph" w:customStyle="1" w:styleId="B2513C7936974E769D1103048039203D2">
    <w:name w:val="B2513C7936974E769D1103048039203D2"/>
    <w:rsid w:val="00C00671"/>
    <w:rPr>
      <w:rFonts w:eastAsiaTheme="minorHAnsi"/>
      <w:lang w:eastAsia="en-US"/>
    </w:rPr>
  </w:style>
  <w:style w:type="paragraph" w:customStyle="1" w:styleId="B2513C7936974E769D1103048039203D3">
    <w:name w:val="B2513C7936974E769D1103048039203D3"/>
    <w:rsid w:val="00C00671"/>
    <w:rPr>
      <w:rFonts w:eastAsiaTheme="minorHAnsi"/>
      <w:lang w:eastAsia="en-US"/>
    </w:rPr>
  </w:style>
  <w:style w:type="paragraph" w:customStyle="1" w:styleId="883803275B904BACB6B45144980015BE">
    <w:name w:val="883803275B904BACB6B45144980015BE"/>
    <w:rsid w:val="00C00671"/>
    <w:pPr>
      <w:tabs>
        <w:tab w:val="center" w:pos="4153"/>
        <w:tab w:val="right" w:pos="8306"/>
      </w:tabs>
      <w:spacing w:after="0" w:line="240" w:lineRule="auto"/>
    </w:pPr>
    <w:rPr>
      <w:rFonts w:eastAsiaTheme="minorHAnsi"/>
      <w:lang w:eastAsia="en-US"/>
    </w:rPr>
  </w:style>
  <w:style w:type="paragraph" w:customStyle="1" w:styleId="B2513C7936974E769D1103048039203D4">
    <w:name w:val="B2513C7936974E769D1103048039203D4"/>
    <w:rsid w:val="00FF5D4F"/>
    <w:rPr>
      <w:rFonts w:eastAsiaTheme="minorHAnsi"/>
      <w:lang w:eastAsia="en-US"/>
    </w:rPr>
  </w:style>
  <w:style w:type="paragraph" w:customStyle="1" w:styleId="883803275B904BACB6B45144980015BE1">
    <w:name w:val="883803275B904BACB6B45144980015BE1"/>
    <w:rsid w:val="00FF5D4F"/>
    <w:pPr>
      <w:tabs>
        <w:tab w:val="center" w:pos="4153"/>
        <w:tab w:val="right" w:pos="8306"/>
      </w:tabs>
      <w:spacing w:after="0" w:line="240" w:lineRule="auto"/>
    </w:pPr>
    <w:rPr>
      <w:rFonts w:eastAsiaTheme="minorHAnsi"/>
      <w:lang w:eastAsia="en-US"/>
    </w:rPr>
  </w:style>
  <w:style w:type="paragraph" w:customStyle="1" w:styleId="56650D99FA7E429C9736A0828FCC0A9F">
    <w:name w:val="56650D99FA7E429C9736A0828FCC0A9F"/>
    <w:rsid w:val="00FF5D4F"/>
    <w:pPr>
      <w:spacing w:after="200" w:line="276" w:lineRule="auto"/>
    </w:pPr>
  </w:style>
  <w:style w:type="paragraph" w:customStyle="1" w:styleId="B2513C7936974E769D1103048039203D5">
    <w:name w:val="B2513C7936974E769D1103048039203D5"/>
    <w:rsid w:val="00FF5D4F"/>
    <w:rPr>
      <w:rFonts w:eastAsiaTheme="minorHAnsi"/>
      <w:lang w:eastAsia="en-US"/>
    </w:rPr>
  </w:style>
  <w:style w:type="paragraph" w:customStyle="1" w:styleId="B2513C7936974E769D1103048039203D6">
    <w:name w:val="B2513C7936974E769D1103048039203D6"/>
    <w:rsid w:val="00FF5D4F"/>
    <w:rPr>
      <w:rFonts w:eastAsiaTheme="minorHAnsi"/>
      <w:lang w:eastAsia="en-US"/>
    </w:rPr>
  </w:style>
  <w:style w:type="paragraph" w:customStyle="1" w:styleId="62FCE0315F9A49B88D7551D29C9154E7">
    <w:name w:val="62FCE0315F9A49B88D7551D29C9154E7"/>
    <w:rsid w:val="00FF5D4F"/>
    <w:rPr>
      <w:rFonts w:eastAsiaTheme="minorHAnsi"/>
      <w:lang w:eastAsia="en-US"/>
    </w:rPr>
  </w:style>
  <w:style w:type="paragraph" w:customStyle="1" w:styleId="883803275B904BACB6B45144980015BE2">
    <w:name w:val="883803275B904BACB6B45144980015BE2"/>
    <w:rsid w:val="00FF5D4F"/>
    <w:pPr>
      <w:tabs>
        <w:tab w:val="center" w:pos="4153"/>
        <w:tab w:val="right" w:pos="8306"/>
      </w:tabs>
      <w:spacing w:after="0" w:line="240" w:lineRule="auto"/>
    </w:pPr>
    <w:rPr>
      <w:rFonts w:eastAsiaTheme="minorHAnsi"/>
      <w:lang w:eastAsia="en-US"/>
    </w:rPr>
  </w:style>
  <w:style w:type="paragraph" w:customStyle="1" w:styleId="B2513C7936974E769D1103048039203D7">
    <w:name w:val="B2513C7936974E769D1103048039203D7"/>
    <w:rsid w:val="00FF5D4F"/>
    <w:rPr>
      <w:rFonts w:eastAsiaTheme="minorHAnsi"/>
      <w:lang w:eastAsia="en-US"/>
    </w:rPr>
  </w:style>
  <w:style w:type="paragraph" w:customStyle="1" w:styleId="62FCE0315F9A49B88D7551D29C9154E71">
    <w:name w:val="62FCE0315F9A49B88D7551D29C9154E71"/>
    <w:rsid w:val="00FF5D4F"/>
    <w:rPr>
      <w:rFonts w:eastAsiaTheme="minorHAnsi"/>
      <w:lang w:eastAsia="en-US"/>
    </w:rPr>
  </w:style>
  <w:style w:type="paragraph" w:customStyle="1" w:styleId="C2EC51BD30FC49B48874927AFE5E926E">
    <w:name w:val="C2EC51BD30FC49B48874927AFE5E926E"/>
    <w:rsid w:val="00FF5D4F"/>
    <w:rPr>
      <w:rFonts w:eastAsiaTheme="minorHAnsi"/>
      <w:lang w:eastAsia="en-US"/>
    </w:rPr>
  </w:style>
  <w:style w:type="paragraph" w:customStyle="1" w:styleId="883803275B904BACB6B45144980015BE3">
    <w:name w:val="883803275B904BACB6B45144980015BE3"/>
    <w:rsid w:val="00FF5D4F"/>
    <w:pPr>
      <w:tabs>
        <w:tab w:val="center" w:pos="4153"/>
        <w:tab w:val="right" w:pos="8306"/>
      </w:tabs>
      <w:spacing w:after="0" w:line="240" w:lineRule="auto"/>
    </w:pPr>
    <w:rPr>
      <w:rFonts w:eastAsiaTheme="minorHAnsi"/>
      <w:lang w:eastAsia="en-US"/>
    </w:rPr>
  </w:style>
  <w:style w:type="paragraph" w:customStyle="1" w:styleId="B2513C7936974E769D1103048039203D8">
    <w:name w:val="B2513C7936974E769D1103048039203D8"/>
    <w:rsid w:val="00FF5D4F"/>
    <w:rPr>
      <w:rFonts w:eastAsiaTheme="minorHAnsi"/>
      <w:lang w:eastAsia="en-US"/>
    </w:rPr>
  </w:style>
  <w:style w:type="paragraph" w:customStyle="1" w:styleId="62FCE0315F9A49B88D7551D29C9154E72">
    <w:name w:val="62FCE0315F9A49B88D7551D29C9154E72"/>
    <w:rsid w:val="00FF5D4F"/>
    <w:rPr>
      <w:rFonts w:eastAsiaTheme="minorHAnsi"/>
      <w:lang w:eastAsia="en-US"/>
    </w:rPr>
  </w:style>
  <w:style w:type="paragraph" w:customStyle="1" w:styleId="C2EC51BD30FC49B48874927AFE5E926E1">
    <w:name w:val="C2EC51BD30FC49B48874927AFE5E926E1"/>
    <w:rsid w:val="00FF5D4F"/>
    <w:rPr>
      <w:rFonts w:eastAsiaTheme="minorHAnsi"/>
      <w:lang w:eastAsia="en-US"/>
    </w:rPr>
  </w:style>
  <w:style w:type="paragraph" w:customStyle="1" w:styleId="37ADDDF53DEB4F699DF97E9C2EC547DB">
    <w:name w:val="37ADDDF53DEB4F699DF97E9C2EC547DB"/>
    <w:rsid w:val="00FF5D4F"/>
    <w:rPr>
      <w:rFonts w:eastAsiaTheme="minorHAnsi"/>
      <w:lang w:eastAsia="en-US"/>
    </w:rPr>
  </w:style>
  <w:style w:type="paragraph" w:customStyle="1" w:styleId="B882A66A9A7E49BE846FCEA215C187D9">
    <w:name w:val="B882A66A9A7E49BE846FCEA215C187D9"/>
    <w:rsid w:val="00FF5D4F"/>
    <w:rPr>
      <w:rFonts w:eastAsiaTheme="minorHAnsi"/>
      <w:lang w:eastAsia="en-US"/>
    </w:rPr>
  </w:style>
  <w:style w:type="paragraph" w:customStyle="1" w:styleId="C77BE940338849AB90331A56F15E01FD">
    <w:name w:val="C77BE940338849AB90331A56F15E01FD"/>
    <w:rsid w:val="00FF5D4F"/>
    <w:rPr>
      <w:rFonts w:eastAsiaTheme="minorHAnsi"/>
      <w:lang w:eastAsia="en-US"/>
    </w:rPr>
  </w:style>
  <w:style w:type="paragraph" w:customStyle="1" w:styleId="F50B7E6C5AD6489E8C714D8EC783E3AC">
    <w:name w:val="F50B7E6C5AD6489E8C714D8EC783E3AC"/>
    <w:rsid w:val="00FF5D4F"/>
    <w:rPr>
      <w:rFonts w:eastAsiaTheme="minorHAnsi"/>
      <w:lang w:eastAsia="en-US"/>
    </w:rPr>
  </w:style>
  <w:style w:type="paragraph" w:customStyle="1" w:styleId="A56C3CC8D3A94A1B88E371E00A30BEC8">
    <w:name w:val="A56C3CC8D3A94A1B88E371E00A30BEC8"/>
    <w:rsid w:val="00FF5D4F"/>
    <w:rPr>
      <w:rFonts w:eastAsiaTheme="minorHAnsi"/>
      <w:lang w:eastAsia="en-US"/>
    </w:rPr>
  </w:style>
  <w:style w:type="paragraph" w:customStyle="1" w:styleId="DCD890FA1480480A84CCD1734B4CE6A2">
    <w:name w:val="DCD890FA1480480A84CCD1734B4CE6A2"/>
    <w:rsid w:val="00FF5D4F"/>
    <w:rPr>
      <w:rFonts w:eastAsiaTheme="minorHAnsi"/>
      <w:lang w:eastAsia="en-US"/>
    </w:rPr>
  </w:style>
  <w:style w:type="paragraph" w:customStyle="1" w:styleId="FD93EA44F1D0485D82ACD8E2B4A9B9D8">
    <w:name w:val="FD93EA44F1D0485D82ACD8E2B4A9B9D8"/>
    <w:rsid w:val="00FF5D4F"/>
    <w:rPr>
      <w:rFonts w:eastAsiaTheme="minorHAnsi"/>
      <w:lang w:eastAsia="en-US"/>
    </w:rPr>
  </w:style>
  <w:style w:type="paragraph" w:customStyle="1" w:styleId="0C4D5345DEEB475885E517E1AFA92084">
    <w:name w:val="0C4D5345DEEB475885E517E1AFA92084"/>
    <w:rsid w:val="00FF5D4F"/>
    <w:rPr>
      <w:rFonts w:eastAsiaTheme="minorHAnsi"/>
      <w:lang w:eastAsia="en-US"/>
    </w:rPr>
  </w:style>
  <w:style w:type="paragraph" w:customStyle="1" w:styleId="AE7F8690D7F544BEAD1F6F2489583A57">
    <w:name w:val="AE7F8690D7F544BEAD1F6F2489583A57"/>
    <w:rsid w:val="00FF5D4F"/>
    <w:rPr>
      <w:rFonts w:eastAsiaTheme="minorHAnsi"/>
      <w:lang w:eastAsia="en-US"/>
    </w:rPr>
  </w:style>
  <w:style w:type="paragraph" w:customStyle="1" w:styleId="7D994A3434154A1C8CFE169FE8FE6B1A">
    <w:name w:val="7D994A3434154A1C8CFE169FE8FE6B1A"/>
    <w:rsid w:val="00FF5D4F"/>
    <w:rPr>
      <w:rFonts w:eastAsiaTheme="minorHAnsi"/>
      <w:lang w:eastAsia="en-US"/>
    </w:rPr>
  </w:style>
  <w:style w:type="paragraph" w:customStyle="1" w:styleId="E9F03AB0F83F4AFC92313E2A195DF3C8">
    <w:name w:val="E9F03AB0F83F4AFC92313E2A195DF3C8"/>
    <w:rsid w:val="00FF5D4F"/>
    <w:rPr>
      <w:rFonts w:eastAsiaTheme="minorHAnsi"/>
      <w:lang w:eastAsia="en-US"/>
    </w:rPr>
  </w:style>
  <w:style w:type="paragraph" w:customStyle="1" w:styleId="A8843F41EB2548D7B8A34FB3D43A4CEC">
    <w:name w:val="A8843F41EB2548D7B8A34FB3D43A4CEC"/>
    <w:rsid w:val="00FF5D4F"/>
    <w:rPr>
      <w:rFonts w:eastAsiaTheme="minorHAnsi"/>
      <w:lang w:eastAsia="en-US"/>
    </w:rPr>
  </w:style>
  <w:style w:type="paragraph" w:customStyle="1" w:styleId="E50E0D89D7D740E39A72FD51262F3F52">
    <w:name w:val="E50E0D89D7D740E39A72FD51262F3F52"/>
    <w:rsid w:val="00FF5D4F"/>
    <w:rPr>
      <w:rFonts w:eastAsiaTheme="minorHAnsi"/>
      <w:lang w:eastAsia="en-US"/>
    </w:rPr>
  </w:style>
  <w:style w:type="paragraph" w:customStyle="1" w:styleId="8BAAB5749A0B4C46979E3CF195A3E134">
    <w:name w:val="8BAAB5749A0B4C46979E3CF195A3E134"/>
    <w:rsid w:val="00FF5D4F"/>
    <w:rPr>
      <w:rFonts w:eastAsiaTheme="minorHAnsi"/>
      <w:lang w:eastAsia="en-US"/>
    </w:rPr>
  </w:style>
  <w:style w:type="paragraph" w:customStyle="1" w:styleId="2671BD77F5FD414D82E008C54ECA0496">
    <w:name w:val="2671BD77F5FD414D82E008C54ECA0496"/>
    <w:rsid w:val="00FF5D4F"/>
    <w:rPr>
      <w:rFonts w:eastAsiaTheme="minorHAnsi"/>
      <w:lang w:eastAsia="en-US"/>
    </w:rPr>
  </w:style>
  <w:style w:type="paragraph" w:customStyle="1" w:styleId="6B37051406224FEBB83B2F6F9BB208E1">
    <w:name w:val="6B37051406224FEBB83B2F6F9BB208E1"/>
    <w:rsid w:val="00FF5D4F"/>
    <w:rPr>
      <w:rFonts w:eastAsiaTheme="minorHAnsi"/>
      <w:lang w:eastAsia="en-US"/>
    </w:rPr>
  </w:style>
  <w:style w:type="paragraph" w:customStyle="1" w:styleId="764BFDC0193B4E8B946F90FA96F17F3F">
    <w:name w:val="764BFDC0193B4E8B946F90FA96F17F3F"/>
    <w:rsid w:val="00FF5D4F"/>
    <w:rPr>
      <w:rFonts w:eastAsiaTheme="minorHAnsi"/>
      <w:lang w:eastAsia="en-US"/>
    </w:rPr>
  </w:style>
  <w:style w:type="paragraph" w:customStyle="1" w:styleId="2841105969B14DE49F05D9296F7C652E">
    <w:name w:val="2841105969B14DE49F05D9296F7C652E"/>
    <w:rsid w:val="00FF5D4F"/>
    <w:rPr>
      <w:rFonts w:eastAsiaTheme="minorHAnsi"/>
      <w:lang w:eastAsia="en-US"/>
    </w:rPr>
  </w:style>
  <w:style w:type="paragraph" w:customStyle="1" w:styleId="E5EB6D4A958A4331A96091AD983955EE">
    <w:name w:val="E5EB6D4A958A4331A96091AD983955EE"/>
    <w:rsid w:val="00FF5D4F"/>
    <w:rPr>
      <w:rFonts w:eastAsiaTheme="minorHAnsi"/>
      <w:lang w:eastAsia="en-US"/>
    </w:rPr>
  </w:style>
  <w:style w:type="paragraph" w:customStyle="1" w:styleId="FD5C206170F8425BA6EE971CD4237B78">
    <w:name w:val="FD5C206170F8425BA6EE971CD4237B78"/>
    <w:rsid w:val="00FF5D4F"/>
    <w:rPr>
      <w:rFonts w:eastAsiaTheme="minorHAnsi"/>
      <w:lang w:eastAsia="en-US"/>
    </w:rPr>
  </w:style>
  <w:style w:type="paragraph" w:customStyle="1" w:styleId="910B44650FB04E46BA92AE92B1A964F6">
    <w:name w:val="910B44650FB04E46BA92AE92B1A964F6"/>
    <w:rsid w:val="00FF5D4F"/>
    <w:rPr>
      <w:rFonts w:eastAsiaTheme="minorHAnsi"/>
      <w:lang w:eastAsia="en-US"/>
    </w:rPr>
  </w:style>
  <w:style w:type="paragraph" w:customStyle="1" w:styleId="13D82EA56B4A45D28413144B2F7F5968">
    <w:name w:val="13D82EA56B4A45D28413144B2F7F5968"/>
    <w:rsid w:val="00FF5D4F"/>
    <w:rPr>
      <w:rFonts w:eastAsiaTheme="minorHAnsi"/>
      <w:lang w:eastAsia="en-US"/>
    </w:rPr>
  </w:style>
  <w:style w:type="paragraph" w:customStyle="1" w:styleId="FE95B9A01F8340438A8C23164C47A7EB">
    <w:name w:val="FE95B9A01F8340438A8C23164C47A7EB"/>
    <w:rsid w:val="00FF5D4F"/>
    <w:rPr>
      <w:rFonts w:eastAsiaTheme="minorHAnsi"/>
      <w:lang w:eastAsia="en-US"/>
    </w:rPr>
  </w:style>
  <w:style w:type="paragraph" w:customStyle="1" w:styleId="DB232B1C7DC94AA0937BF44A74D7501B">
    <w:name w:val="DB232B1C7DC94AA0937BF44A74D7501B"/>
    <w:rsid w:val="00FF5D4F"/>
    <w:rPr>
      <w:rFonts w:eastAsiaTheme="minorHAnsi"/>
      <w:lang w:eastAsia="en-US"/>
    </w:rPr>
  </w:style>
  <w:style w:type="paragraph" w:customStyle="1" w:styleId="E7E4A7E527044C2690FE643CD510DBB5">
    <w:name w:val="E7E4A7E527044C2690FE643CD510DBB5"/>
    <w:rsid w:val="00FF5D4F"/>
    <w:rPr>
      <w:rFonts w:eastAsiaTheme="minorHAnsi"/>
      <w:lang w:eastAsia="en-US"/>
    </w:rPr>
  </w:style>
  <w:style w:type="paragraph" w:customStyle="1" w:styleId="4AE388897F6C4CAA85289D11247F4B60">
    <w:name w:val="4AE388897F6C4CAA85289D11247F4B60"/>
    <w:rsid w:val="00FF5D4F"/>
    <w:rPr>
      <w:rFonts w:eastAsiaTheme="minorHAnsi"/>
      <w:lang w:eastAsia="en-US"/>
    </w:rPr>
  </w:style>
  <w:style w:type="paragraph" w:customStyle="1" w:styleId="035449F15B804DFCBB464B8F8CF23968">
    <w:name w:val="035449F15B804DFCBB464B8F8CF23968"/>
    <w:rsid w:val="00FF5D4F"/>
    <w:rPr>
      <w:rFonts w:eastAsiaTheme="minorHAnsi"/>
      <w:lang w:eastAsia="en-US"/>
    </w:rPr>
  </w:style>
  <w:style w:type="paragraph" w:customStyle="1" w:styleId="51BFF4D6FA5E427E8B2BB4394305981E">
    <w:name w:val="51BFF4D6FA5E427E8B2BB4394305981E"/>
    <w:rsid w:val="00FF5D4F"/>
    <w:rPr>
      <w:rFonts w:eastAsiaTheme="minorHAnsi"/>
      <w:lang w:eastAsia="en-US"/>
    </w:rPr>
  </w:style>
  <w:style w:type="paragraph" w:customStyle="1" w:styleId="5610D5460FE7443BBFE4C402F8F872EC">
    <w:name w:val="5610D5460FE7443BBFE4C402F8F872EC"/>
    <w:rsid w:val="00FF5D4F"/>
    <w:rPr>
      <w:rFonts w:eastAsiaTheme="minorHAnsi"/>
      <w:lang w:eastAsia="en-US"/>
    </w:rPr>
  </w:style>
  <w:style w:type="paragraph" w:customStyle="1" w:styleId="FDD970DF03814E08AAAE176B3A069D53">
    <w:name w:val="FDD970DF03814E08AAAE176B3A069D53"/>
    <w:rsid w:val="00FF5D4F"/>
    <w:rPr>
      <w:rFonts w:eastAsiaTheme="minorHAnsi"/>
      <w:lang w:eastAsia="en-US"/>
    </w:rPr>
  </w:style>
  <w:style w:type="paragraph" w:customStyle="1" w:styleId="1ACA54E693CD4D0BAD637E54C82C88FF">
    <w:name w:val="1ACA54E693CD4D0BAD637E54C82C88FF"/>
    <w:rsid w:val="00FF5D4F"/>
    <w:rPr>
      <w:rFonts w:eastAsiaTheme="minorHAnsi"/>
      <w:lang w:eastAsia="en-US"/>
    </w:rPr>
  </w:style>
  <w:style w:type="paragraph" w:customStyle="1" w:styleId="16E4DF0885D242E391774F1A0758BD2D">
    <w:name w:val="16E4DF0885D242E391774F1A0758BD2D"/>
    <w:rsid w:val="00FF5D4F"/>
    <w:rPr>
      <w:rFonts w:eastAsiaTheme="minorHAnsi"/>
      <w:lang w:eastAsia="en-US"/>
    </w:rPr>
  </w:style>
  <w:style w:type="paragraph" w:customStyle="1" w:styleId="883803275B904BACB6B45144980015BE4">
    <w:name w:val="883803275B904BACB6B45144980015BE4"/>
    <w:rsid w:val="00FF5D4F"/>
    <w:pPr>
      <w:tabs>
        <w:tab w:val="center" w:pos="4153"/>
        <w:tab w:val="right" w:pos="8306"/>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C0F64-E067-4504-AFAA-69CF54B89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10575</Words>
  <Characters>6029</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Noteikumu projekta "Grozījumi Ministru kabineta 2017. gada 12. septembra noteikumos Nr. 546 “Oficiālo elektronisko adrešu informācijas sistēmas noteikumi” sākotnējās ietekmes novērtējuma ziņojums (anotācija)</vt:lpstr>
    </vt:vector>
  </TitlesOfParts>
  <Company>Vides aizsardzības un reģionālās attīstības ministrija</Company>
  <LinksUpToDate>false</LinksUpToDate>
  <CharactersWithSpaces>16571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Noteikumu projekta "Grozījumi Ministru kabineta 2017. gada 12. septembra noteikumos Nr. 546 “Oficiālo elektronisko adrešu informācijas sistēmas noteikumi” sākotnējās ietekmes novērtējuma ziņojums (anotācija)</dc:title>
  <dc:subject>Anotācija</dc:subject>
  <dc:creator>Inese Gaile</dc:creator>
  <dc:description>67026546, inese.gaile@varam.gov.lv</dc:description>
  <cp:lastModifiedBy>Inese Gaile</cp:lastModifiedBy>
  <cp:revision>3</cp:revision>
  <cp:lastPrinted>2018-06-05T11:25:00Z</cp:lastPrinted>
  <dcterms:created xsi:type="dcterms:W3CDTF">2018-06-27T15:07:00Z</dcterms:created>
  <dcterms:modified xsi:type="dcterms:W3CDTF">2018-06-27T15:08:00Z</dcterms:modified>
</cp:coreProperties>
</file>