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555F" w14:textId="77777777" w:rsidR="008B7801" w:rsidRPr="008B7801" w:rsidRDefault="008B7801" w:rsidP="008B7801">
      <w:pPr>
        <w:spacing w:after="0" w:line="240" w:lineRule="auto"/>
        <w:jc w:val="center"/>
        <w:rPr>
          <w:rFonts w:ascii="Times New Roman" w:eastAsia="Times New Roman" w:hAnsi="Times New Roman" w:cs="Times New Roman"/>
          <w:b/>
          <w:bCs/>
          <w:sz w:val="24"/>
          <w:szCs w:val="24"/>
          <w:lang w:eastAsia="lv-LV"/>
        </w:rPr>
      </w:pPr>
      <w:r w:rsidRPr="008B7801">
        <w:rPr>
          <w:rFonts w:ascii="Times New Roman" w:eastAsia="Times New Roman" w:hAnsi="Times New Roman" w:cs="Times New Roman"/>
          <w:b/>
          <w:bCs/>
          <w:sz w:val="24"/>
          <w:szCs w:val="24"/>
          <w:lang w:eastAsia="lv-LV"/>
        </w:rPr>
        <w:t>Likumprojekta “Grozījumi likumā “Par piesārņojumu”” sākotnējās ietekmes novērtējuma ziņojums (anotācija)</w:t>
      </w:r>
    </w:p>
    <w:p w14:paraId="0F1B24D8" w14:textId="77777777" w:rsidR="00E5323B" w:rsidRPr="0094279F"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D43B3F" w:rsidRPr="00D43B3F" w14:paraId="6B055D16"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F6118E9" w14:textId="77777777" w:rsidR="00655F2C" w:rsidRPr="00D43B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43B3F">
              <w:rPr>
                <w:rFonts w:ascii="Times New Roman" w:eastAsia="Times New Roman" w:hAnsi="Times New Roman" w:cs="Times New Roman"/>
                <w:b/>
                <w:bCs/>
                <w:iCs/>
                <w:sz w:val="24"/>
                <w:szCs w:val="24"/>
                <w:lang w:eastAsia="lv-LV"/>
              </w:rPr>
              <w:t>Tiesību akta projekta anotācijas kopsavilkums</w:t>
            </w:r>
          </w:p>
        </w:tc>
      </w:tr>
      <w:tr w:rsidR="00D43B3F" w:rsidRPr="00D43B3F" w14:paraId="5A8BE3B4"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7D108E8" w14:textId="6773C9EC" w:rsidR="00E5323B" w:rsidRPr="00D43B3F" w:rsidRDefault="00E5323B" w:rsidP="003353E9">
            <w:pPr>
              <w:spacing w:after="0" w:line="240" w:lineRule="auto"/>
              <w:rPr>
                <w:rFonts w:ascii="Times New Roman" w:eastAsia="Times New Roman" w:hAnsi="Times New Roman" w:cs="Times New Roman"/>
                <w:iCs/>
                <w:sz w:val="24"/>
                <w:szCs w:val="24"/>
                <w:lang w:eastAsia="lv-LV"/>
              </w:rPr>
            </w:pPr>
            <w:r w:rsidRPr="00D43B3F">
              <w:rPr>
                <w:rFonts w:ascii="Times New Roman" w:eastAsia="Times New Roman" w:hAnsi="Times New Roman" w:cs="Times New Roman"/>
                <w:iCs/>
                <w:sz w:val="24"/>
                <w:szCs w:val="24"/>
                <w:lang w:eastAsia="lv-LV"/>
              </w:rPr>
              <w:t xml:space="preserve">Mērķis, risinājums un projekta spēkā stāšanās laiks </w:t>
            </w:r>
          </w:p>
        </w:tc>
        <w:tc>
          <w:tcPr>
            <w:tcW w:w="2971" w:type="pct"/>
            <w:tcBorders>
              <w:top w:val="outset" w:sz="6" w:space="0" w:color="auto"/>
              <w:left w:val="outset" w:sz="6" w:space="0" w:color="auto"/>
              <w:bottom w:val="outset" w:sz="6" w:space="0" w:color="auto"/>
              <w:right w:val="outset" w:sz="6" w:space="0" w:color="auto"/>
            </w:tcBorders>
            <w:hideMark/>
          </w:tcPr>
          <w:p w14:paraId="043F0BCD" w14:textId="1DAFB3B7" w:rsidR="00CB578F" w:rsidRPr="00CB578F" w:rsidRDefault="00CB578F" w:rsidP="00BF7F48">
            <w:pPr>
              <w:pStyle w:val="tv213"/>
              <w:shd w:val="clear" w:color="auto" w:fill="FFFFFF"/>
              <w:spacing w:before="0" w:beforeAutospacing="0" w:after="0" w:afterAutospacing="0" w:line="293" w:lineRule="atLeast"/>
              <w:ind w:left="80"/>
              <w:jc w:val="both"/>
            </w:pPr>
            <w:r w:rsidRPr="00CB578F">
              <w:t>Likumprojekts “Grozījumi likumā “Par piesārņojumu” (turpmāk – likumproj</w:t>
            </w:r>
            <w:r w:rsidR="005F2340">
              <w:t>ekts) un tā anotācija izstrādāti</w:t>
            </w:r>
            <w:r w:rsidRPr="00CB578F">
              <w:t xml:space="preserve"> atbilstoši Ministru kabineta 2014. gada 22. aprīļa sēdes </w:t>
            </w:r>
            <w:proofErr w:type="spellStart"/>
            <w:r w:rsidRPr="00CB578F">
              <w:t>protokollēmuma</w:t>
            </w:r>
            <w:proofErr w:type="spellEnd"/>
            <w:r w:rsidRPr="00CB578F">
              <w:t xml:space="preserve"> Nr. 24 26. § “Informatīvais ziņojums “Nozaru administratīvo pārkāpumu kodifikācijas ieviešanas sistēma”” (turpmāk – </w:t>
            </w:r>
            <w:proofErr w:type="spellStart"/>
            <w:r w:rsidRPr="00CB578F">
              <w:t>Protokollēmums</w:t>
            </w:r>
            <w:proofErr w:type="spellEnd"/>
            <w:r w:rsidRPr="00CB578F">
              <w:t xml:space="preserve">) 2.1. apakšpunktā dotajam uzdevumam. </w:t>
            </w:r>
          </w:p>
          <w:p w14:paraId="24974702" w14:textId="3A6D41E6" w:rsidR="00E5323B" w:rsidRPr="00D43B3F" w:rsidRDefault="00CB578F" w:rsidP="00E94168">
            <w:pPr>
              <w:spacing w:after="0" w:line="240" w:lineRule="auto"/>
              <w:ind w:left="80"/>
              <w:jc w:val="both"/>
              <w:rPr>
                <w:rFonts w:ascii="Times New Roman" w:eastAsia="Times New Roman" w:hAnsi="Times New Roman" w:cs="Times New Roman"/>
                <w:iCs/>
                <w:sz w:val="24"/>
                <w:szCs w:val="24"/>
                <w:lang w:eastAsia="lv-LV"/>
              </w:rPr>
            </w:pPr>
            <w:r w:rsidRPr="00CB578F">
              <w:rPr>
                <w:rFonts w:ascii="Times New Roman" w:hAnsi="Times New Roman" w:cs="Times New Roman"/>
                <w:sz w:val="24"/>
                <w:szCs w:val="24"/>
              </w:rPr>
              <w:t xml:space="preserve">Likumprojekts stāsies spēkā </w:t>
            </w:r>
            <w:r w:rsidR="003C0043">
              <w:rPr>
                <w:rFonts w:ascii="Times New Roman" w:hAnsi="Times New Roman" w:cs="Times New Roman"/>
                <w:sz w:val="24"/>
                <w:szCs w:val="24"/>
              </w:rPr>
              <w:t>2020.</w:t>
            </w:r>
            <w:r w:rsidR="00B21564">
              <w:rPr>
                <w:rFonts w:ascii="Times New Roman" w:hAnsi="Times New Roman" w:cs="Times New Roman"/>
                <w:sz w:val="24"/>
                <w:szCs w:val="24"/>
              </w:rPr>
              <w:t xml:space="preserve"> gada 1. janvārī </w:t>
            </w:r>
            <w:r w:rsidR="003C0043">
              <w:rPr>
                <w:rFonts w:ascii="Times New Roman" w:hAnsi="Times New Roman" w:cs="Times New Roman"/>
                <w:sz w:val="24"/>
                <w:szCs w:val="24"/>
              </w:rPr>
              <w:t xml:space="preserve"> </w:t>
            </w:r>
            <w:r w:rsidRPr="00CB578F">
              <w:rPr>
                <w:rFonts w:ascii="Times New Roman" w:hAnsi="Times New Roman" w:cs="Times New Roman"/>
                <w:sz w:val="24"/>
                <w:szCs w:val="24"/>
              </w:rPr>
              <w:t>vienlaikus ar Administratīv</w:t>
            </w:r>
            <w:r w:rsidR="003C0043">
              <w:rPr>
                <w:rFonts w:ascii="Times New Roman" w:hAnsi="Times New Roman" w:cs="Times New Roman"/>
                <w:sz w:val="24"/>
                <w:szCs w:val="24"/>
              </w:rPr>
              <w:t>ās atbildības likumu</w:t>
            </w:r>
            <w:r w:rsidR="00BF7F48">
              <w:rPr>
                <w:rFonts w:ascii="Times New Roman" w:hAnsi="Times New Roman" w:cs="Times New Roman"/>
                <w:sz w:val="24"/>
                <w:szCs w:val="24"/>
              </w:rPr>
              <w:t>.</w:t>
            </w:r>
            <w:r w:rsidR="00516454">
              <w:rPr>
                <w:rFonts w:ascii="Times New Roman" w:eastAsia="Times New Roman" w:hAnsi="Times New Roman" w:cs="Times New Roman"/>
                <w:iCs/>
                <w:sz w:val="24"/>
                <w:szCs w:val="24"/>
                <w:lang w:eastAsia="lv-LV"/>
              </w:rPr>
              <w:fldChar w:fldCharType="begin"/>
            </w:r>
            <w:r w:rsidR="00516454">
              <w:rPr>
                <w:rFonts w:ascii="Times New Roman" w:eastAsia="Times New Roman" w:hAnsi="Times New Roman" w:cs="Times New Roman"/>
                <w:iCs/>
                <w:sz w:val="24"/>
                <w:szCs w:val="24"/>
                <w:lang w:eastAsia="lv-LV"/>
              </w:rPr>
              <w:instrText xml:space="preserve"> NUMWORDS  \* Arabic  \* MERGEFORMAT </w:instrText>
            </w:r>
            <w:r w:rsidR="00516454">
              <w:rPr>
                <w:rFonts w:ascii="Times New Roman" w:eastAsia="Times New Roman" w:hAnsi="Times New Roman" w:cs="Times New Roman"/>
                <w:iCs/>
                <w:sz w:val="24"/>
                <w:szCs w:val="24"/>
                <w:lang w:eastAsia="lv-LV"/>
              </w:rPr>
              <w:fldChar w:fldCharType="end"/>
            </w:r>
          </w:p>
        </w:tc>
      </w:tr>
    </w:tbl>
    <w:p w14:paraId="43AB5146"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304"/>
        <w:gridCol w:w="1815"/>
        <w:gridCol w:w="6936"/>
      </w:tblGrid>
      <w:tr w:rsidR="0084233F" w:rsidRPr="0084233F" w14:paraId="73FF45EB" w14:textId="77777777" w:rsidTr="00A33CA5">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1E59BEF4"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 Tiesību akta projekta izstrādes nepieciešamība</w:t>
            </w:r>
          </w:p>
        </w:tc>
      </w:tr>
      <w:tr w:rsidR="0084233F" w:rsidRPr="0084233F" w14:paraId="69BF986C"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232A39D1" w14:textId="77777777" w:rsidR="00655F2C" w:rsidRPr="00FC6D9E" w:rsidRDefault="00E5323B" w:rsidP="00E5323B">
            <w:pPr>
              <w:spacing w:after="0" w:line="240" w:lineRule="auto"/>
              <w:rPr>
                <w:rFonts w:ascii="Times New Roman" w:eastAsia="Times New Roman" w:hAnsi="Times New Roman" w:cs="Times New Roman"/>
                <w:iCs/>
                <w:lang w:eastAsia="lv-LV"/>
              </w:rPr>
            </w:pPr>
            <w:r w:rsidRPr="00FC6D9E">
              <w:rPr>
                <w:rFonts w:ascii="Times New Roman" w:eastAsia="Times New Roman" w:hAnsi="Times New Roman" w:cs="Times New Roman"/>
                <w:iCs/>
                <w:lang w:eastAsia="lv-LV"/>
              </w:rPr>
              <w:t>1.</w:t>
            </w:r>
          </w:p>
        </w:tc>
        <w:tc>
          <w:tcPr>
            <w:tcW w:w="999" w:type="pct"/>
            <w:tcBorders>
              <w:top w:val="outset" w:sz="6" w:space="0" w:color="auto"/>
              <w:left w:val="outset" w:sz="6" w:space="0" w:color="auto"/>
              <w:bottom w:val="outset" w:sz="6" w:space="0" w:color="auto"/>
              <w:right w:val="outset" w:sz="6" w:space="0" w:color="auto"/>
            </w:tcBorders>
            <w:hideMark/>
          </w:tcPr>
          <w:p w14:paraId="25F8BAB4"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Pamatojums</w:t>
            </w:r>
          </w:p>
        </w:tc>
        <w:tc>
          <w:tcPr>
            <w:tcW w:w="3790" w:type="pct"/>
            <w:tcBorders>
              <w:top w:val="outset" w:sz="6" w:space="0" w:color="auto"/>
              <w:left w:val="outset" w:sz="6" w:space="0" w:color="auto"/>
              <w:bottom w:val="outset" w:sz="6" w:space="0" w:color="auto"/>
              <w:right w:val="outset" w:sz="6" w:space="0" w:color="auto"/>
            </w:tcBorders>
            <w:hideMark/>
          </w:tcPr>
          <w:p w14:paraId="16AF9A4F" w14:textId="6782AF93" w:rsidR="00FD037F" w:rsidRPr="00E01808" w:rsidRDefault="00E01808" w:rsidP="00FD48DB">
            <w:pPr>
              <w:spacing w:after="0" w:line="240" w:lineRule="auto"/>
              <w:jc w:val="both"/>
              <w:rPr>
                <w:rFonts w:ascii="Times New Roman" w:eastAsia="Times New Roman" w:hAnsi="Times New Roman" w:cs="Times New Roman"/>
                <w:iCs/>
                <w:sz w:val="24"/>
                <w:szCs w:val="24"/>
                <w:lang w:eastAsia="lv-LV"/>
              </w:rPr>
            </w:pPr>
            <w:r w:rsidRPr="00E01808">
              <w:rPr>
                <w:rFonts w:ascii="Times New Roman" w:eastAsia="Times New Roman" w:hAnsi="Times New Roman" w:cs="Times New Roman"/>
                <w:sz w:val="24"/>
                <w:szCs w:val="24"/>
                <w:lang w:eastAsia="lv-LV"/>
              </w:rPr>
              <w:t>Likumprojekts un tā anotācija izstrādāta</w:t>
            </w:r>
            <w:r w:rsidRPr="00E01808">
              <w:rPr>
                <w:sz w:val="24"/>
                <w:szCs w:val="24"/>
              </w:rPr>
              <w:t xml:space="preserve"> </w:t>
            </w:r>
            <w:r w:rsidRPr="00E01808">
              <w:rPr>
                <w:rFonts w:ascii="Times New Roman" w:eastAsia="Times New Roman" w:hAnsi="Times New Roman" w:cs="Times New Roman"/>
                <w:sz w:val="24"/>
                <w:szCs w:val="24"/>
                <w:lang w:eastAsia="lv-LV"/>
              </w:rPr>
              <w:t xml:space="preserve">atbilstoši </w:t>
            </w:r>
            <w:proofErr w:type="spellStart"/>
            <w:r w:rsidRPr="00E01808">
              <w:rPr>
                <w:rFonts w:ascii="Times New Roman" w:eastAsia="Times New Roman" w:hAnsi="Times New Roman" w:cs="Times New Roman"/>
                <w:sz w:val="24"/>
                <w:szCs w:val="24"/>
                <w:lang w:eastAsia="lv-LV"/>
              </w:rPr>
              <w:t>Protokollēmuma</w:t>
            </w:r>
            <w:proofErr w:type="spellEnd"/>
            <w:r w:rsidRPr="00E01808">
              <w:rPr>
                <w:rFonts w:ascii="Times New Roman" w:eastAsia="Times New Roman" w:hAnsi="Times New Roman" w:cs="Times New Roman"/>
                <w:sz w:val="24"/>
                <w:szCs w:val="24"/>
                <w:lang w:eastAsia="lv-LV"/>
              </w:rPr>
              <w:t xml:space="preserve"> 2.1. apakšpunktā dotajam uzdevumam.</w:t>
            </w:r>
          </w:p>
        </w:tc>
      </w:tr>
      <w:tr w:rsidR="0084233F" w:rsidRPr="0084233F" w14:paraId="44E518A8"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76474B43" w14:textId="77777777" w:rsidR="00655F2C" w:rsidRPr="00FC6D9E" w:rsidRDefault="00E5323B" w:rsidP="00E5323B">
            <w:pPr>
              <w:spacing w:after="0" w:line="240" w:lineRule="auto"/>
              <w:rPr>
                <w:rFonts w:ascii="Times New Roman" w:eastAsia="Times New Roman" w:hAnsi="Times New Roman" w:cs="Times New Roman"/>
                <w:iCs/>
                <w:lang w:eastAsia="lv-LV"/>
              </w:rPr>
            </w:pPr>
            <w:r w:rsidRPr="00FC6D9E">
              <w:rPr>
                <w:rFonts w:ascii="Times New Roman" w:eastAsia="Times New Roman" w:hAnsi="Times New Roman" w:cs="Times New Roman"/>
                <w:iCs/>
                <w:lang w:eastAsia="lv-LV"/>
              </w:rPr>
              <w:t>2.</w:t>
            </w:r>
          </w:p>
        </w:tc>
        <w:tc>
          <w:tcPr>
            <w:tcW w:w="999" w:type="pct"/>
            <w:tcBorders>
              <w:top w:val="outset" w:sz="6" w:space="0" w:color="auto"/>
              <w:left w:val="outset" w:sz="6" w:space="0" w:color="auto"/>
              <w:bottom w:val="outset" w:sz="6" w:space="0" w:color="auto"/>
              <w:right w:val="outset" w:sz="6" w:space="0" w:color="auto"/>
            </w:tcBorders>
            <w:hideMark/>
          </w:tcPr>
          <w:p w14:paraId="281F35FD" w14:textId="49FD29F4" w:rsidR="006A1272"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41D830CC" w14:textId="77777777" w:rsidR="006A1272" w:rsidRPr="006A1272" w:rsidRDefault="006A1272" w:rsidP="006A1272">
            <w:pPr>
              <w:rPr>
                <w:rFonts w:ascii="Times New Roman" w:eastAsia="Times New Roman" w:hAnsi="Times New Roman" w:cs="Times New Roman"/>
                <w:sz w:val="24"/>
                <w:szCs w:val="24"/>
                <w:lang w:eastAsia="lv-LV"/>
              </w:rPr>
            </w:pPr>
          </w:p>
          <w:p w14:paraId="0A0F6A91" w14:textId="77777777" w:rsidR="006A1272" w:rsidRPr="006A1272" w:rsidRDefault="006A1272" w:rsidP="006A1272">
            <w:pPr>
              <w:rPr>
                <w:rFonts w:ascii="Times New Roman" w:eastAsia="Times New Roman" w:hAnsi="Times New Roman" w:cs="Times New Roman"/>
                <w:sz w:val="24"/>
                <w:szCs w:val="24"/>
                <w:lang w:eastAsia="lv-LV"/>
              </w:rPr>
            </w:pPr>
          </w:p>
          <w:p w14:paraId="6E594FF4" w14:textId="77777777" w:rsidR="006A1272" w:rsidRPr="006A1272" w:rsidRDefault="006A1272" w:rsidP="006A1272">
            <w:pPr>
              <w:rPr>
                <w:rFonts w:ascii="Times New Roman" w:eastAsia="Times New Roman" w:hAnsi="Times New Roman" w:cs="Times New Roman"/>
                <w:sz w:val="24"/>
                <w:szCs w:val="24"/>
                <w:lang w:eastAsia="lv-LV"/>
              </w:rPr>
            </w:pPr>
          </w:p>
          <w:p w14:paraId="584ED1D6" w14:textId="77777777" w:rsidR="006A1272" w:rsidRPr="006A1272" w:rsidRDefault="006A1272" w:rsidP="006A1272">
            <w:pPr>
              <w:rPr>
                <w:rFonts w:ascii="Times New Roman" w:eastAsia="Times New Roman" w:hAnsi="Times New Roman" w:cs="Times New Roman"/>
                <w:sz w:val="24"/>
                <w:szCs w:val="24"/>
                <w:lang w:eastAsia="lv-LV"/>
              </w:rPr>
            </w:pPr>
          </w:p>
          <w:p w14:paraId="1E84EFC3" w14:textId="77777777" w:rsidR="006A1272" w:rsidRPr="006A1272" w:rsidRDefault="006A1272" w:rsidP="006A1272">
            <w:pPr>
              <w:rPr>
                <w:rFonts w:ascii="Times New Roman" w:eastAsia="Times New Roman" w:hAnsi="Times New Roman" w:cs="Times New Roman"/>
                <w:sz w:val="24"/>
                <w:szCs w:val="24"/>
                <w:lang w:eastAsia="lv-LV"/>
              </w:rPr>
            </w:pPr>
          </w:p>
          <w:p w14:paraId="227866B3" w14:textId="77777777" w:rsidR="006A1272" w:rsidRPr="006A1272" w:rsidRDefault="006A1272" w:rsidP="006A1272">
            <w:pPr>
              <w:rPr>
                <w:rFonts w:ascii="Times New Roman" w:eastAsia="Times New Roman" w:hAnsi="Times New Roman" w:cs="Times New Roman"/>
                <w:sz w:val="24"/>
                <w:szCs w:val="24"/>
                <w:lang w:eastAsia="lv-LV"/>
              </w:rPr>
            </w:pPr>
          </w:p>
          <w:p w14:paraId="63F0EDA3" w14:textId="77777777" w:rsidR="006A1272" w:rsidRPr="006A1272" w:rsidRDefault="006A1272" w:rsidP="006A1272">
            <w:pPr>
              <w:rPr>
                <w:rFonts w:ascii="Times New Roman" w:eastAsia="Times New Roman" w:hAnsi="Times New Roman" w:cs="Times New Roman"/>
                <w:sz w:val="24"/>
                <w:szCs w:val="24"/>
                <w:lang w:eastAsia="lv-LV"/>
              </w:rPr>
            </w:pPr>
          </w:p>
          <w:p w14:paraId="2D8872E4" w14:textId="77777777" w:rsidR="006A1272" w:rsidRPr="006A1272" w:rsidRDefault="006A1272" w:rsidP="006A1272">
            <w:pPr>
              <w:rPr>
                <w:rFonts w:ascii="Times New Roman" w:eastAsia="Times New Roman" w:hAnsi="Times New Roman" w:cs="Times New Roman"/>
                <w:sz w:val="24"/>
                <w:szCs w:val="24"/>
                <w:lang w:eastAsia="lv-LV"/>
              </w:rPr>
            </w:pPr>
          </w:p>
          <w:p w14:paraId="7F832EC6" w14:textId="77777777" w:rsidR="006A1272" w:rsidRPr="006A1272" w:rsidRDefault="006A1272" w:rsidP="006A1272">
            <w:pPr>
              <w:rPr>
                <w:rFonts w:ascii="Times New Roman" w:eastAsia="Times New Roman" w:hAnsi="Times New Roman" w:cs="Times New Roman"/>
                <w:sz w:val="24"/>
                <w:szCs w:val="24"/>
                <w:lang w:eastAsia="lv-LV"/>
              </w:rPr>
            </w:pPr>
          </w:p>
          <w:p w14:paraId="16D91212" w14:textId="77777777" w:rsidR="006A1272" w:rsidRPr="006A1272" w:rsidRDefault="006A1272" w:rsidP="006A1272">
            <w:pPr>
              <w:rPr>
                <w:rFonts w:ascii="Times New Roman" w:eastAsia="Times New Roman" w:hAnsi="Times New Roman" w:cs="Times New Roman"/>
                <w:sz w:val="24"/>
                <w:szCs w:val="24"/>
                <w:lang w:eastAsia="lv-LV"/>
              </w:rPr>
            </w:pPr>
          </w:p>
          <w:p w14:paraId="58324A41" w14:textId="77777777" w:rsidR="006A1272" w:rsidRPr="006A1272" w:rsidRDefault="006A1272" w:rsidP="006A1272">
            <w:pPr>
              <w:rPr>
                <w:rFonts w:ascii="Times New Roman" w:eastAsia="Times New Roman" w:hAnsi="Times New Roman" w:cs="Times New Roman"/>
                <w:sz w:val="24"/>
                <w:szCs w:val="24"/>
                <w:lang w:eastAsia="lv-LV"/>
              </w:rPr>
            </w:pPr>
          </w:p>
          <w:p w14:paraId="103F5986" w14:textId="1C578ECF" w:rsidR="006A1272" w:rsidRDefault="006A1272" w:rsidP="00B7071A">
            <w:pPr>
              <w:jc w:val="right"/>
              <w:rPr>
                <w:rFonts w:ascii="Times New Roman" w:eastAsia="Times New Roman" w:hAnsi="Times New Roman" w:cs="Times New Roman"/>
                <w:sz w:val="24"/>
                <w:szCs w:val="24"/>
                <w:lang w:eastAsia="lv-LV"/>
              </w:rPr>
            </w:pPr>
          </w:p>
          <w:p w14:paraId="660E63F4" w14:textId="77777777" w:rsidR="00E5323B" w:rsidRPr="006A1272" w:rsidRDefault="00E5323B" w:rsidP="00B7071A">
            <w:pPr>
              <w:jc w:val="right"/>
              <w:rPr>
                <w:rFonts w:ascii="Times New Roman" w:eastAsia="Times New Roman" w:hAnsi="Times New Roman" w:cs="Times New Roman"/>
                <w:sz w:val="24"/>
                <w:szCs w:val="24"/>
                <w:lang w:eastAsia="lv-LV"/>
              </w:rPr>
            </w:pPr>
          </w:p>
        </w:tc>
        <w:tc>
          <w:tcPr>
            <w:tcW w:w="3790" w:type="pct"/>
            <w:tcBorders>
              <w:top w:val="outset" w:sz="6" w:space="0" w:color="auto"/>
              <w:left w:val="outset" w:sz="6" w:space="0" w:color="auto"/>
              <w:bottom w:val="outset" w:sz="6" w:space="0" w:color="auto"/>
              <w:right w:val="outset" w:sz="6" w:space="0" w:color="auto"/>
            </w:tcBorders>
            <w:hideMark/>
          </w:tcPr>
          <w:p w14:paraId="197BA9FA" w14:textId="10815BE8" w:rsidR="00CE2ACE" w:rsidRPr="00BB7D45" w:rsidRDefault="00CE2ACE" w:rsidP="00E94168">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75"/>
              <w:rPr>
                <w:rFonts w:eastAsiaTheme="minorHAnsi"/>
                <w:b w:val="0"/>
                <w:bCs w:val="0"/>
                <w:lang w:val="lv-LV" w:eastAsia="lv-LV"/>
              </w:rPr>
            </w:pPr>
            <w:proofErr w:type="spellStart"/>
            <w:r w:rsidRPr="00BB7D45">
              <w:rPr>
                <w:rFonts w:eastAsiaTheme="minorHAnsi"/>
                <w:b w:val="0"/>
                <w:lang w:val="lv-LV" w:eastAsia="lv-LV"/>
              </w:rPr>
              <w:t>Protokollēmuma</w:t>
            </w:r>
            <w:proofErr w:type="spellEnd"/>
            <w:r w:rsidRPr="00BB7D45">
              <w:rPr>
                <w:rFonts w:eastAsiaTheme="minorHAnsi"/>
                <w:b w:val="0"/>
                <w:lang w:val="lv-LV" w:eastAsia="lv-LV"/>
              </w:rPr>
              <w:t xml:space="preserve"> 2.1. apakšpunkts noteic, ka informatīvā ziņojuma 1. pielikumā minētajām ministrijām (institūcijām), kas atbildīgas par attiecīgo likumprojektu sagatavošanu un virzību, ievērojot informatīvā ziņojuma 2. pielikumā noteikto nozaru administratīvo pārkāpumu kodifikācijas laika grafiku, izstrādā attiecīgos likumprojektus.</w:t>
            </w:r>
          </w:p>
          <w:p w14:paraId="3834A6AD" w14:textId="704667CE" w:rsidR="00CE2ACE" w:rsidRPr="00BB7D45" w:rsidRDefault="00CE2ACE" w:rsidP="00E94168">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75"/>
              <w:rPr>
                <w:rFonts w:eastAsiaTheme="minorHAnsi"/>
                <w:b w:val="0"/>
                <w:bCs w:val="0"/>
                <w:lang w:val="lv-LV" w:eastAsia="lv-LV"/>
              </w:rPr>
            </w:pPr>
            <w:r w:rsidRPr="00BB7D45">
              <w:rPr>
                <w:rFonts w:eastAsiaTheme="minorHAnsi"/>
                <w:b w:val="0"/>
                <w:lang w:val="lv-LV" w:eastAsia="lv-LV"/>
              </w:rPr>
              <w:t>Vienlaikus ar</w:t>
            </w:r>
            <w:r w:rsidRPr="00BB7D45">
              <w:rPr>
                <w:b w:val="0"/>
                <w:lang w:val="lv-LV" w:eastAsia="lv-LV"/>
              </w:rPr>
              <w:t xml:space="preserve"> </w:t>
            </w:r>
            <w:r w:rsidR="00943035" w:rsidRPr="00943035">
              <w:rPr>
                <w:b w:val="0"/>
                <w:lang w:val="lv-LV"/>
              </w:rPr>
              <w:t>Administratīvās atbildības likuma</w:t>
            </w:r>
            <w:r w:rsidRPr="00BB7D45">
              <w:rPr>
                <w:b w:val="0"/>
                <w:lang w:val="lv-LV" w:eastAsia="lv-LV"/>
              </w:rPr>
              <w:t xml:space="preserve"> </w:t>
            </w:r>
            <w:r w:rsidRPr="00BB7D45">
              <w:rPr>
                <w:rFonts w:eastAsiaTheme="minorHAnsi"/>
                <w:b w:val="0"/>
                <w:lang w:val="lv-LV" w:eastAsia="lv-LV"/>
              </w:rPr>
              <w:t>spēkā stāšanos spēku zaudēs Latvijas Administratīvo pārkāpumu kodekss (turpmāk – LAPK).</w:t>
            </w:r>
          </w:p>
          <w:p w14:paraId="56EAFFEE" w14:textId="77777777" w:rsidR="00CE2ACE" w:rsidRPr="00FD66A0" w:rsidRDefault="00CE2ACE" w:rsidP="00E94168">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75"/>
              <w:rPr>
                <w:rFonts w:eastAsiaTheme="minorHAnsi"/>
                <w:b w:val="0"/>
                <w:bCs w:val="0"/>
                <w:lang w:val="lv-LV" w:eastAsia="lv-LV"/>
              </w:rPr>
            </w:pPr>
            <w:r w:rsidRPr="00FD66A0">
              <w:rPr>
                <w:rFonts w:eastAsiaTheme="minorHAnsi"/>
                <w:b w:val="0"/>
                <w:lang w:val="lv-LV" w:eastAsia="lv-LV"/>
              </w:rPr>
              <w:t>Likumprojekts izstrādāts, lai iekļautu likumā “Par piesārņojumu” (turpmāk – Likums) administratīvos pārkāpumus piesārņojuma jomā, kas noteikti LAPK, kā arī, lai noteiktu kompetentās iestādes, kuras ir atbildīgas par administratīvā pārkāpuma procesa piemērošanu.</w:t>
            </w:r>
          </w:p>
          <w:p w14:paraId="10693970" w14:textId="77777777" w:rsidR="00CE2ACE" w:rsidRPr="00CE2ACE" w:rsidRDefault="00CE2ACE" w:rsidP="00E94168">
            <w:pPr>
              <w:pStyle w:val="BodyTextIndent"/>
              <w:ind w:firstLine="175"/>
              <w:rPr>
                <w:b w:val="0"/>
                <w:bCs w:val="0"/>
                <w:u w:val="single"/>
                <w:lang w:val="lv-LV" w:eastAsia="lv-LV"/>
              </w:rPr>
            </w:pPr>
            <w:r w:rsidRPr="00CE2ACE">
              <w:rPr>
                <w:u w:val="single"/>
                <w:lang w:val="lv-LV" w:eastAsia="lv-LV"/>
              </w:rPr>
              <w:t>Administratīvā atbildība un soda sankcijas</w:t>
            </w:r>
          </w:p>
          <w:p w14:paraId="42235393" w14:textId="4D7BDD76" w:rsidR="00A55767" w:rsidRDefault="00CE2ACE" w:rsidP="00C27DEC">
            <w:pPr>
              <w:pStyle w:val="tv213"/>
              <w:shd w:val="clear" w:color="auto" w:fill="FFFFFF"/>
              <w:spacing w:before="0" w:beforeAutospacing="0" w:after="0" w:afterAutospacing="0"/>
              <w:ind w:firstLine="175"/>
              <w:jc w:val="both"/>
              <w:rPr>
                <w:rFonts w:eastAsiaTheme="minorHAnsi"/>
                <w:bCs/>
              </w:rPr>
            </w:pPr>
            <w:r w:rsidRPr="00CE2ACE">
              <w:rPr>
                <w:rFonts w:eastAsiaTheme="minorHAnsi"/>
                <w:bCs/>
              </w:rPr>
              <w:t xml:space="preserve">Likumprojekts paredz papildināt </w:t>
            </w:r>
            <w:r w:rsidRPr="00CE2ACE">
              <w:t xml:space="preserve">Likumu </w:t>
            </w:r>
            <w:r w:rsidRPr="00CE2ACE">
              <w:rPr>
                <w:rFonts w:eastAsiaTheme="minorHAnsi"/>
                <w:bCs/>
              </w:rPr>
              <w:t xml:space="preserve">ar </w:t>
            </w:r>
            <w:r w:rsidRPr="00CE2ACE">
              <w:t>XII nodaļu</w:t>
            </w:r>
            <w:r w:rsidRPr="00CE2ACE">
              <w:rPr>
                <w:rFonts w:eastAsiaTheme="minorHAnsi"/>
                <w:bCs/>
              </w:rPr>
              <w:t xml:space="preserve"> “</w:t>
            </w:r>
            <w:r w:rsidR="00D77206" w:rsidRPr="00C7541D">
              <w:t xml:space="preserve">Administratīvie pārkāpumi piesārņojuma jomā un kompetence </w:t>
            </w:r>
            <w:r w:rsidR="00A52A5A">
              <w:t>administratīvo pārkāpumu procesā</w:t>
            </w:r>
            <w:r w:rsidR="006657DF" w:rsidRPr="00CE2ACE">
              <w:rPr>
                <w:rFonts w:eastAsiaTheme="minorHAnsi"/>
                <w:bCs/>
              </w:rPr>
              <w:t>”</w:t>
            </w:r>
            <w:r w:rsidRPr="00CE2ACE">
              <w:rPr>
                <w:rFonts w:eastAsiaTheme="minorHAnsi"/>
                <w:bCs/>
              </w:rPr>
              <w:t>, nosakot administratīvo atbildību un atbildīgo iestāžu – Valsts vides dienesta, Veselības inspekcijas, Valsts augu aizsardzības dienesta</w:t>
            </w:r>
            <w:r w:rsidR="00BF7F48">
              <w:rPr>
                <w:rFonts w:eastAsiaTheme="minorHAnsi"/>
                <w:bCs/>
              </w:rPr>
              <w:t xml:space="preserve"> un</w:t>
            </w:r>
            <w:r w:rsidRPr="00CE2ACE">
              <w:rPr>
                <w:rFonts w:eastAsiaTheme="minorHAnsi"/>
                <w:bCs/>
              </w:rPr>
              <w:t xml:space="preserve"> </w:t>
            </w:r>
            <w:r w:rsidR="00BF7F48">
              <w:rPr>
                <w:rFonts w:eastAsiaTheme="minorHAnsi"/>
                <w:bCs/>
              </w:rPr>
              <w:t>valsts aģentūra</w:t>
            </w:r>
            <w:r w:rsidR="00847FD2">
              <w:rPr>
                <w:rFonts w:eastAsiaTheme="minorHAnsi"/>
                <w:bCs/>
              </w:rPr>
              <w:t>s</w:t>
            </w:r>
            <w:r w:rsidR="00BF7F48">
              <w:rPr>
                <w:rFonts w:eastAsiaTheme="minorHAnsi"/>
                <w:bCs/>
              </w:rPr>
              <w:t xml:space="preserve"> “</w:t>
            </w:r>
            <w:r w:rsidRPr="00CE2ACE">
              <w:t>Civilās aviācijas aģentūra</w:t>
            </w:r>
            <w:r w:rsidR="00BF7F48">
              <w:t>”</w:t>
            </w:r>
            <w:r w:rsidR="00726E54">
              <w:t>, Valsts ieņēmuma dienesta</w:t>
            </w:r>
            <w:r w:rsidRPr="00CE2ACE">
              <w:t xml:space="preserve"> </w:t>
            </w:r>
            <w:r w:rsidRPr="00CE2ACE">
              <w:rPr>
                <w:rFonts w:eastAsiaTheme="minorHAnsi"/>
                <w:bCs/>
              </w:rPr>
              <w:t>– kompetenci.</w:t>
            </w:r>
          </w:p>
          <w:p w14:paraId="61EF5D0F" w14:textId="183FC89B" w:rsidR="001D4334" w:rsidRDefault="00A55767"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b/>
                <w:sz w:val="24"/>
                <w:szCs w:val="24"/>
                <w:u w:val="single"/>
              </w:rPr>
              <w:t>Likumprojekta 57.</w:t>
            </w:r>
            <w:r w:rsidR="00E70B65">
              <w:rPr>
                <w:rFonts w:ascii="Times New Roman" w:hAnsi="Times New Roman" w:cs="Times New Roman"/>
                <w:b/>
                <w:sz w:val="24"/>
                <w:szCs w:val="24"/>
                <w:u w:val="single"/>
              </w:rPr>
              <w:t> </w:t>
            </w:r>
            <w:r>
              <w:rPr>
                <w:rFonts w:ascii="Times New Roman" w:hAnsi="Times New Roman" w:cs="Times New Roman"/>
                <w:b/>
                <w:sz w:val="24"/>
                <w:szCs w:val="24"/>
                <w:u w:val="single"/>
              </w:rPr>
              <w:t>pants</w:t>
            </w:r>
            <w:r w:rsidRPr="00CE2ACE">
              <w:rPr>
                <w:rFonts w:ascii="Times New Roman" w:hAnsi="Times New Roman" w:cs="Times New Roman"/>
                <w:b/>
                <w:sz w:val="24"/>
                <w:szCs w:val="24"/>
                <w:u w:val="single"/>
              </w:rPr>
              <w:t xml:space="preserve"> pārņem LAPK 167.</w:t>
            </w:r>
            <w:r w:rsidRPr="00CE2ACE">
              <w:rPr>
                <w:rFonts w:ascii="Times New Roman" w:hAnsi="Times New Roman" w:cs="Times New Roman"/>
                <w:b/>
                <w:sz w:val="24"/>
                <w:szCs w:val="24"/>
                <w:u w:val="single"/>
                <w:vertAlign w:val="superscript"/>
              </w:rPr>
              <w:t>1</w:t>
            </w:r>
            <w:r w:rsidRPr="00CE2ACE">
              <w:rPr>
                <w:rFonts w:ascii="Times New Roman" w:hAnsi="Times New Roman" w:cs="Times New Roman"/>
                <w:b/>
                <w:sz w:val="24"/>
                <w:szCs w:val="24"/>
                <w:u w:val="single"/>
              </w:rPr>
              <w:t xml:space="preserve"> panta pirmo daļu</w:t>
            </w:r>
            <w:r w:rsidRPr="00CE2ACE">
              <w:rPr>
                <w:rFonts w:ascii="Times New Roman" w:hAnsi="Times New Roman" w:cs="Times New Roman"/>
                <w:sz w:val="24"/>
                <w:szCs w:val="24"/>
              </w:rPr>
              <w:t>, nosakot administratīvo atbildību par akustiskā trokšņa normatīvu un vides trokšņa robežlielumu pārkāpšanu</w:t>
            </w:r>
            <w:r>
              <w:rPr>
                <w:rFonts w:ascii="Times New Roman" w:hAnsi="Times New Roman" w:cs="Times New Roman"/>
                <w:sz w:val="24"/>
                <w:szCs w:val="24"/>
              </w:rPr>
              <w:t xml:space="preserve">, kā arī nosaka administratīvo atbildību par elektromagnētisko lauku (turpmāk </w:t>
            </w:r>
            <w:r w:rsidR="00E70B65">
              <w:rPr>
                <w:rFonts w:ascii="Times New Roman" w:hAnsi="Times New Roman" w:cs="Times New Roman"/>
                <w:sz w:val="24"/>
                <w:szCs w:val="24"/>
              </w:rPr>
              <w:t xml:space="preserve">– </w:t>
            </w:r>
            <w:r>
              <w:rPr>
                <w:rFonts w:ascii="Times New Roman" w:hAnsi="Times New Roman" w:cs="Times New Roman"/>
                <w:sz w:val="24"/>
                <w:szCs w:val="24"/>
              </w:rPr>
              <w:t>EML) starojuma robežlielumu pārkāpšanu, kas līdz šim netika ietverta LAPK.</w:t>
            </w:r>
            <w:r w:rsidRPr="00CE2ACE">
              <w:rPr>
                <w:rFonts w:ascii="Times New Roman" w:hAnsi="Times New Roman" w:cs="Times New Roman"/>
                <w:sz w:val="24"/>
                <w:szCs w:val="24"/>
              </w:rPr>
              <w:t xml:space="preserve"> </w:t>
            </w:r>
          </w:p>
          <w:p w14:paraId="5ED31B21" w14:textId="6B41655B" w:rsidR="00456160" w:rsidRDefault="001D4334" w:rsidP="00E94168">
            <w:pPr>
              <w:spacing w:after="0" w:line="240" w:lineRule="auto"/>
              <w:ind w:firstLine="175"/>
              <w:jc w:val="both"/>
              <w:rPr>
                <w:rFonts w:ascii="Times New Roman" w:hAnsi="Times New Roman" w:cs="Times New Roman"/>
                <w:sz w:val="24"/>
                <w:szCs w:val="24"/>
              </w:rPr>
            </w:pPr>
            <w:r w:rsidRPr="008D1DF3">
              <w:rPr>
                <w:rFonts w:ascii="Times New Roman" w:hAnsi="Times New Roman" w:cs="Times New Roman"/>
                <w:sz w:val="24"/>
                <w:szCs w:val="24"/>
              </w:rPr>
              <w:t>Administratīvā atbildība par trokšņa robežlielumu pār</w:t>
            </w:r>
            <w:r w:rsidR="008F77A3" w:rsidRPr="008D1DF3">
              <w:rPr>
                <w:rFonts w:ascii="Times New Roman" w:hAnsi="Times New Roman" w:cs="Times New Roman"/>
                <w:sz w:val="24"/>
                <w:szCs w:val="24"/>
              </w:rPr>
              <w:t>sniegšanu</w:t>
            </w:r>
            <w:r w:rsidRPr="008D1DF3">
              <w:rPr>
                <w:rFonts w:ascii="Times New Roman" w:hAnsi="Times New Roman" w:cs="Times New Roman"/>
                <w:sz w:val="24"/>
                <w:szCs w:val="24"/>
              </w:rPr>
              <w:t xml:space="preserve"> izriet no prasību neievērošanas</w:t>
            </w:r>
            <w:r w:rsidR="0022347A" w:rsidRPr="008D1DF3">
              <w:rPr>
                <w:rFonts w:ascii="Times New Roman" w:hAnsi="Times New Roman" w:cs="Times New Roman"/>
                <w:sz w:val="24"/>
                <w:szCs w:val="24"/>
              </w:rPr>
              <w:t>, kas noteiktas</w:t>
            </w:r>
            <w:r w:rsidR="0022347A" w:rsidRPr="00995325">
              <w:rPr>
                <w:rFonts w:ascii="Times New Roman" w:hAnsi="Times New Roman" w:cs="Times New Roman"/>
                <w:sz w:val="24"/>
                <w:szCs w:val="24"/>
              </w:rPr>
              <w:t xml:space="preserve"> </w:t>
            </w:r>
            <w:r w:rsidR="0023537E" w:rsidRPr="00CE2ACE">
              <w:rPr>
                <w:rFonts w:ascii="Times New Roman" w:hAnsi="Times New Roman" w:cs="Times New Roman"/>
                <w:sz w:val="24"/>
                <w:szCs w:val="24"/>
              </w:rPr>
              <w:t>Ministru kabineta 2014. gada 7. janvāra noteikumu Nr.</w:t>
            </w:r>
            <w:r w:rsidR="0023537E">
              <w:rPr>
                <w:rFonts w:ascii="Times New Roman" w:hAnsi="Times New Roman" w:cs="Times New Roman"/>
                <w:sz w:val="24"/>
                <w:szCs w:val="24"/>
              </w:rPr>
              <w:t> </w:t>
            </w:r>
            <w:r w:rsidR="0023537E" w:rsidRPr="00CE2ACE">
              <w:rPr>
                <w:rFonts w:ascii="Times New Roman" w:hAnsi="Times New Roman" w:cs="Times New Roman"/>
                <w:sz w:val="24"/>
                <w:szCs w:val="24"/>
              </w:rPr>
              <w:t>16 "Trokšņa novērtēšanas un pārvaldības</w:t>
            </w:r>
            <w:r w:rsidR="00326E50">
              <w:rPr>
                <w:rFonts w:ascii="Times New Roman" w:hAnsi="Times New Roman" w:cs="Times New Roman"/>
                <w:sz w:val="24"/>
                <w:szCs w:val="24"/>
              </w:rPr>
              <w:t xml:space="preserve"> </w:t>
            </w:r>
            <w:r w:rsidR="0023537E" w:rsidRPr="00CE2ACE">
              <w:rPr>
                <w:rFonts w:ascii="Times New Roman" w:hAnsi="Times New Roman" w:cs="Times New Roman"/>
                <w:sz w:val="24"/>
                <w:szCs w:val="24"/>
              </w:rPr>
              <w:t xml:space="preserve">kārtība" 2. pielikuma </w:t>
            </w:r>
            <w:r w:rsidR="0023537E" w:rsidRPr="008D1DF3">
              <w:rPr>
                <w:rFonts w:ascii="Times New Roman" w:hAnsi="Times New Roman" w:cs="Times New Roman"/>
                <w:sz w:val="24"/>
                <w:szCs w:val="24"/>
              </w:rPr>
              <w:t>1. punktā</w:t>
            </w:r>
            <w:r w:rsidR="000529DE">
              <w:rPr>
                <w:rFonts w:ascii="Times New Roman" w:hAnsi="Times New Roman" w:cs="Times New Roman"/>
                <w:sz w:val="24"/>
                <w:szCs w:val="24"/>
              </w:rPr>
              <w:t>.</w:t>
            </w:r>
            <w:r w:rsidR="0023537E" w:rsidRPr="008D1DF3">
              <w:rPr>
                <w:rFonts w:ascii="Times New Roman" w:hAnsi="Times New Roman" w:cs="Times New Roman"/>
                <w:sz w:val="24"/>
                <w:szCs w:val="24"/>
              </w:rPr>
              <w:t xml:space="preserve"> </w:t>
            </w:r>
            <w:r w:rsidR="008F77A3" w:rsidRPr="00E86F71">
              <w:rPr>
                <w:rFonts w:ascii="Times New Roman" w:hAnsi="Times New Roman" w:cs="Times New Roman"/>
                <w:sz w:val="24"/>
                <w:szCs w:val="24"/>
              </w:rPr>
              <w:t xml:space="preserve">Administratīvā atbildība par </w:t>
            </w:r>
            <w:r w:rsidR="008F77A3" w:rsidRPr="00326E50">
              <w:rPr>
                <w:rFonts w:ascii="Times New Roman" w:hAnsi="Times New Roman" w:cs="Times New Roman"/>
                <w:sz w:val="24"/>
                <w:szCs w:val="24"/>
              </w:rPr>
              <w:t>EML robežlielum</w:t>
            </w:r>
            <w:r w:rsidR="003A56F5" w:rsidRPr="00326E50">
              <w:rPr>
                <w:rFonts w:ascii="Times New Roman" w:hAnsi="Times New Roman" w:cs="Times New Roman"/>
                <w:sz w:val="24"/>
                <w:szCs w:val="24"/>
              </w:rPr>
              <w:t>u</w:t>
            </w:r>
            <w:r w:rsidR="008F77A3" w:rsidRPr="00E86F71">
              <w:rPr>
                <w:rFonts w:ascii="Times New Roman" w:hAnsi="Times New Roman" w:cs="Times New Roman"/>
                <w:sz w:val="24"/>
                <w:szCs w:val="24"/>
              </w:rPr>
              <w:t xml:space="preserve"> pārsniegšanu izriet no prasību neievērošanas, kas noteiktas </w:t>
            </w:r>
            <w:r w:rsidR="00A55767">
              <w:rPr>
                <w:rFonts w:ascii="Times New Roman" w:hAnsi="Times New Roman" w:cs="Times New Roman"/>
                <w:sz w:val="24"/>
                <w:szCs w:val="24"/>
              </w:rPr>
              <w:t>Ministru kabineta 2018.</w:t>
            </w:r>
            <w:r w:rsidR="00E70B65">
              <w:rPr>
                <w:rFonts w:ascii="Times New Roman" w:hAnsi="Times New Roman" w:cs="Times New Roman"/>
                <w:sz w:val="24"/>
                <w:szCs w:val="24"/>
              </w:rPr>
              <w:t> </w:t>
            </w:r>
            <w:r w:rsidR="00A55767">
              <w:rPr>
                <w:rFonts w:ascii="Times New Roman" w:hAnsi="Times New Roman" w:cs="Times New Roman"/>
                <w:sz w:val="24"/>
                <w:szCs w:val="24"/>
              </w:rPr>
              <w:t>gada 16.</w:t>
            </w:r>
            <w:r w:rsidR="00E70B65">
              <w:rPr>
                <w:rFonts w:ascii="Times New Roman" w:hAnsi="Times New Roman" w:cs="Times New Roman"/>
                <w:sz w:val="24"/>
                <w:szCs w:val="24"/>
              </w:rPr>
              <w:t> </w:t>
            </w:r>
            <w:r w:rsidR="00A55767">
              <w:rPr>
                <w:rFonts w:ascii="Times New Roman" w:hAnsi="Times New Roman" w:cs="Times New Roman"/>
                <w:sz w:val="24"/>
                <w:szCs w:val="24"/>
              </w:rPr>
              <w:t>oktobra noteikumu Nr.</w:t>
            </w:r>
            <w:r w:rsidR="00E70B65">
              <w:rPr>
                <w:rFonts w:ascii="Times New Roman" w:hAnsi="Times New Roman" w:cs="Times New Roman"/>
                <w:sz w:val="24"/>
                <w:szCs w:val="24"/>
              </w:rPr>
              <w:t> </w:t>
            </w:r>
            <w:r w:rsidR="00A55767">
              <w:rPr>
                <w:rFonts w:ascii="Times New Roman" w:hAnsi="Times New Roman" w:cs="Times New Roman"/>
                <w:sz w:val="24"/>
                <w:szCs w:val="24"/>
              </w:rPr>
              <w:t xml:space="preserve">637 </w:t>
            </w:r>
            <w:r w:rsidR="00A55767">
              <w:rPr>
                <w:rFonts w:ascii="Times New Roman" w:hAnsi="Times New Roman" w:cs="Times New Roman"/>
                <w:sz w:val="24"/>
                <w:szCs w:val="24"/>
              </w:rPr>
              <w:lastRenderedPageBreak/>
              <w:t xml:space="preserve">“Elektromagnētiskā lauka iedarbības uz iedzīvotājiem novērtēšanas un ierobežošanas noteikumi” </w:t>
            </w:r>
            <w:r w:rsidR="00A55767" w:rsidRPr="008E496F">
              <w:rPr>
                <w:rFonts w:ascii="Times New Roman" w:hAnsi="Times New Roman" w:cs="Times New Roman"/>
                <w:sz w:val="24"/>
                <w:szCs w:val="24"/>
              </w:rPr>
              <w:t>pielikuma 1.</w:t>
            </w:r>
            <w:r w:rsidR="001A48F1">
              <w:rPr>
                <w:rFonts w:ascii="Times New Roman" w:hAnsi="Times New Roman" w:cs="Times New Roman"/>
                <w:sz w:val="24"/>
                <w:szCs w:val="24"/>
              </w:rPr>
              <w:t> </w:t>
            </w:r>
            <w:r w:rsidR="00A55767" w:rsidRPr="008E496F">
              <w:rPr>
                <w:rFonts w:ascii="Times New Roman" w:hAnsi="Times New Roman" w:cs="Times New Roman"/>
                <w:sz w:val="24"/>
                <w:szCs w:val="24"/>
              </w:rPr>
              <w:t>punktā</w:t>
            </w:r>
            <w:r w:rsidR="00A55767">
              <w:rPr>
                <w:rFonts w:ascii="Times New Roman" w:hAnsi="Times New Roman" w:cs="Times New Roman"/>
                <w:sz w:val="24"/>
                <w:szCs w:val="24"/>
              </w:rPr>
              <w:t xml:space="preserve"> </w:t>
            </w:r>
            <w:r w:rsidR="00456160">
              <w:rPr>
                <w:rFonts w:ascii="Times New Roman" w:hAnsi="Times New Roman" w:cs="Times New Roman"/>
                <w:sz w:val="24"/>
                <w:szCs w:val="24"/>
              </w:rPr>
              <w:t>noteikto prasību neievērošanas.</w:t>
            </w:r>
          </w:p>
          <w:p w14:paraId="16D1AA2D" w14:textId="6675E775" w:rsidR="0006281C" w:rsidRDefault="00831110" w:rsidP="00C25318">
            <w:pPr>
              <w:spacing w:after="0" w:line="240" w:lineRule="auto"/>
              <w:jc w:val="both"/>
              <w:rPr>
                <w:rFonts w:ascii="Times New Roman" w:hAnsi="Times New Roman" w:cs="Times New Roman"/>
                <w:color w:val="365F91"/>
                <w:sz w:val="24"/>
                <w:szCs w:val="24"/>
              </w:rPr>
            </w:pPr>
            <w:r w:rsidRPr="00CE2ACE">
              <w:rPr>
                <w:rFonts w:ascii="Times New Roman" w:hAnsi="Times New Roman" w:cs="Times New Roman"/>
                <w:sz w:val="24"/>
                <w:szCs w:val="24"/>
              </w:rPr>
              <w:t xml:space="preserve">Piemērojamo sankciju apmērs </w:t>
            </w:r>
            <w:r>
              <w:rPr>
                <w:rFonts w:ascii="Times New Roman" w:hAnsi="Times New Roman" w:cs="Times New Roman"/>
                <w:sz w:val="24"/>
                <w:szCs w:val="24"/>
              </w:rPr>
              <w:t>EML starojuma, robežlielumu pārkāpšanas gadījumā ir pielīdzināts sankciju apmēram trokšņu robežlielumu pārkāpšanas gadījumos,</w:t>
            </w:r>
            <w:r w:rsidR="0006281C">
              <w:rPr>
                <w:rFonts w:ascii="Times New Roman" w:hAnsi="Times New Roman" w:cs="Times New Roman"/>
                <w:sz w:val="24"/>
                <w:szCs w:val="24"/>
              </w:rPr>
              <w:t xml:space="preserve"> </w:t>
            </w:r>
            <w:r w:rsidR="0006281C" w:rsidRPr="0007657A">
              <w:rPr>
                <w:rFonts w:ascii="Times New Roman" w:hAnsi="Times New Roman" w:cs="Times New Roman"/>
                <w:color w:val="000000" w:themeColor="text1"/>
                <w:sz w:val="24"/>
                <w:szCs w:val="24"/>
              </w:rPr>
              <w:t xml:space="preserve">jo fizikālo faktoru pārmērīgas iedarbības sekas, kas varētu rasties pārkāpuma gadījumā ir līdzvērtīgas ietekmes, kas pazemina dzīves kvalitāti un, iedarbojoties ilgtermiņā, var negatīvi ietekmēt veselību, t.sk. </w:t>
            </w:r>
            <w:proofErr w:type="spellStart"/>
            <w:r w:rsidR="0006281C" w:rsidRPr="0007657A">
              <w:rPr>
                <w:rFonts w:ascii="Times New Roman" w:hAnsi="Times New Roman" w:cs="Times New Roman"/>
                <w:color w:val="000000" w:themeColor="text1"/>
                <w:sz w:val="24"/>
                <w:szCs w:val="24"/>
              </w:rPr>
              <w:t>psihoemocionālo</w:t>
            </w:r>
            <w:proofErr w:type="spellEnd"/>
            <w:r w:rsidR="0006281C" w:rsidRPr="0007657A">
              <w:rPr>
                <w:rFonts w:ascii="Times New Roman" w:hAnsi="Times New Roman" w:cs="Times New Roman"/>
                <w:color w:val="000000" w:themeColor="text1"/>
                <w:sz w:val="24"/>
                <w:szCs w:val="24"/>
              </w:rPr>
              <w:t xml:space="preserve">  veselību.</w:t>
            </w:r>
          </w:p>
          <w:p w14:paraId="71530578" w14:textId="337F13B2" w:rsidR="00BF4961" w:rsidRPr="0006281C" w:rsidRDefault="00831110" w:rsidP="00C25318">
            <w:pPr>
              <w:spacing w:after="0" w:line="240" w:lineRule="auto"/>
              <w:ind w:firstLine="175"/>
              <w:jc w:val="both"/>
              <w:rPr>
                <w:rFonts w:ascii="Times New Roman" w:hAnsi="Times New Roman" w:cs="Times New Roman"/>
                <w:sz w:val="24"/>
                <w:szCs w:val="24"/>
              </w:rPr>
            </w:pPr>
            <w:r w:rsidRPr="00CE2ACE">
              <w:rPr>
                <w:rFonts w:ascii="Times New Roman" w:hAnsi="Times New Roman" w:cs="Times New Roman"/>
                <w:sz w:val="24"/>
                <w:szCs w:val="24"/>
              </w:rPr>
              <w:t>Piemērojamo sankciju apmērs</w:t>
            </w:r>
            <w:r>
              <w:rPr>
                <w:rFonts w:ascii="Times New Roman" w:hAnsi="Times New Roman" w:cs="Times New Roman"/>
                <w:sz w:val="24"/>
                <w:szCs w:val="24"/>
              </w:rPr>
              <w:t xml:space="preserve"> </w:t>
            </w:r>
            <w:r w:rsidRPr="00CE2ACE">
              <w:rPr>
                <w:rFonts w:ascii="Times New Roman" w:hAnsi="Times New Roman" w:cs="Times New Roman"/>
                <w:sz w:val="24"/>
                <w:szCs w:val="24"/>
              </w:rPr>
              <w:t xml:space="preserve">tiek saglabāts esošā apmērā (piemēro brīdinājumu vai naudas sodu fiziskām personām no sešām līdz septiņdesmit naudas soda vienībām, bet juridiskām personām </w:t>
            </w:r>
            <w:r>
              <w:rPr>
                <w:rFonts w:ascii="Times New Roman" w:hAnsi="Times New Roman" w:cs="Times New Roman"/>
                <w:sz w:val="24"/>
                <w:szCs w:val="24"/>
              </w:rPr>
              <w:t>–</w:t>
            </w:r>
            <w:r w:rsidRPr="00CE2ACE">
              <w:rPr>
                <w:rFonts w:ascii="Times New Roman" w:hAnsi="Times New Roman" w:cs="Times New Roman"/>
                <w:sz w:val="24"/>
                <w:szCs w:val="24"/>
              </w:rPr>
              <w:t xml:space="preserve"> no četrpadsmit līdz simts četrdesmit naudas soda vienībām.</w:t>
            </w:r>
          </w:p>
          <w:p w14:paraId="257F4763" w14:textId="3A0860D7" w:rsidR="00AE2861" w:rsidRDefault="00A55767" w:rsidP="006D3ACC">
            <w:pPr>
              <w:spacing w:after="0" w:line="240" w:lineRule="auto"/>
              <w:ind w:firstLine="175"/>
              <w:jc w:val="both"/>
              <w:rPr>
                <w:rFonts w:ascii="Times New Roman" w:hAnsi="Times New Roman" w:cs="Times New Roman"/>
                <w:sz w:val="24"/>
                <w:szCs w:val="24"/>
              </w:rPr>
            </w:pPr>
            <w:r>
              <w:rPr>
                <w:rFonts w:ascii="Times New Roman" w:hAnsi="Times New Roman" w:cs="Times New Roman"/>
                <w:b/>
                <w:sz w:val="24"/>
                <w:szCs w:val="24"/>
                <w:u w:val="single"/>
              </w:rPr>
              <w:t>Likumprojekta 58</w:t>
            </w:r>
            <w:r w:rsidR="00CE2ACE" w:rsidRPr="001B3BF4">
              <w:rPr>
                <w:rFonts w:ascii="Times New Roman" w:hAnsi="Times New Roman" w:cs="Times New Roman"/>
                <w:b/>
                <w:sz w:val="24"/>
                <w:szCs w:val="24"/>
                <w:u w:val="single"/>
              </w:rPr>
              <w:t>. </w:t>
            </w:r>
            <w:r w:rsidR="00B40966">
              <w:rPr>
                <w:rFonts w:ascii="Times New Roman" w:hAnsi="Times New Roman" w:cs="Times New Roman"/>
                <w:b/>
                <w:sz w:val="24"/>
                <w:szCs w:val="24"/>
                <w:u w:val="single"/>
              </w:rPr>
              <w:t>p</w:t>
            </w:r>
            <w:r w:rsidR="00CE2ACE" w:rsidRPr="001B3BF4">
              <w:rPr>
                <w:rFonts w:ascii="Times New Roman" w:hAnsi="Times New Roman" w:cs="Times New Roman"/>
                <w:b/>
                <w:sz w:val="24"/>
                <w:szCs w:val="24"/>
                <w:u w:val="single"/>
              </w:rPr>
              <w:t>ant</w:t>
            </w:r>
            <w:r w:rsidR="00B40966">
              <w:rPr>
                <w:rFonts w:ascii="Times New Roman" w:hAnsi="Times New Roman" w:cs="Times New Roman"/>
                <w:b/>
                <w:sz w:val="24"/>
                <w:szCs w:val="24"/>
                <w:u w:val="single"/>
              </w:rPr>
              <w:t xml:space="preserve">a pirmā daļa </w:t>
            </w:r>
            <w:r w:rsidR="00CE2ACE" w:rsidRPr="001B3BF4">
              <w:rPr>
                <w:rFonts w:ascii="Times New Roman" w:hAnsi="Times New Roman" w:cs="Times New Roman"/>
                <w:b/>
                <w:sz w:val="24"/>
                <w:szCs w:val="24"/>
                <w:u w:val="single"/>
              </w:rPr>
              <w:t>pārņem LAPK 88.</w:t>
            </w:r>
            <w:r w:rsidR="00CE2ACE" w:rsidRPr="001B3BF4">
              <w:rPr>
                <w:rFonts w:ascii="Times New Roman" w:hAnsi="Times New Roman" w:cs="Times New Roman"/>
                <w:b/>
                <w:sz w:val="24"/>
                <w:szCs w:val="24"/>
                <w:u w:val="single"/>
                <w:vertAlign w:val="superscript"/>
              </w:rPr>
              <w:t>10</w:t>
            </w:r>
            <w:r w:rsidR="00CE2ACE" w:rsidRPr="001B3BF4">
              <w:rPr>
                <w:rFonts w:ascii="Times New Roman" w:hAnsi="Times New Roman" w:cs="Times New Roman"/>
                <w:b/>
                <w:sz w:val="24"/>
                <w:szCs w:val="24"/>
                <w:u w:val="single"/>
              </w:rPr>
              <w:t> pantu</w:t>
            </w:r>
            <w:r w:rsidR="00CE2ACE" w:rsidRPr="001B3BF4">
              <w:rPr>
                <w:rFonts w:ascii="Times New Roman" w:hAnsi="Times New Roman" w:cs="Times New Roman"/>
                <w:sz w:val="24"/>
                <w:szCs w:val="24"/>
              </w:rPr>
              <w:t xml:space="preserve">, </w:t>
            </w:r>
            <w:r w:rsidR="00A153B6" w:rsidRPr="001B3BF4">
              <w:rPr>
                <w:rFonts w:ascii="Times New Roman" w:hAnsi="Times New Roman" w:cs="Times New Roman"/>
                <w:sz w:val="24"/>
                <w:szCs w:val="24"/>
              </w:rPr>
              <w:t xml:space="preserve">nosakot administratīvo atbildību par </w:t>
            </w:r>
            <w:r w:rsidR="00A153B6" w:rsidRPr="00D15FE3">
              <w:rPr>
                <w:rFonts w:ascii="Times New Roman" w:hAnsi="Times New Roman" w:cs="Times New Roman"/>
                <w:sz w:val="24"/>
                <w:szCs w:val="24"/>
              </w:rPr>
              <w:t xml:space="preserve">dokumentēšanas prasību neievērošanu mēslošanas līdzekļu lietošanā lauksaimnieciskajā darbībā vai </w:t>
            </w:r>
            <w:r w:rsidR="00A153B6">
              <w:rPr>
                <w:rFonts w:ascii="Times New Roman" w:hAnsi="Times New Roman" w:cs="Times New Roman"/>
                <w:sz w:val="24"/>
                <w:szCs w:val="24"/>
              </w:rPr>
              <w:t>par kultūraugu mēslošanas plānu kopsavilkuma neiesniegšanu elektroniski Valsts augu aizsardzības dienestā.</w:t>
            </w:r>
          </w:p>
          <w:p w14:paraId="3ED032F9" w14:textId="0C21A3D0" w:rsidR="00537EF0" w:rsidRDefault="007F6928" w:rsidP="00937629">
            <w:pPr>
              <w:spacing w:after="0" w:line="240" w:lineRule="auto"/>
              <w:ind w:firstLine="175"/>
              <w:jc w:val="both"/>
              <w:rPr>
                <w:rFonts w:ascii="Times New Roman" w:hAnsi="Times New Roman" w:cs="Times New Roman"/>
                <w:sz w:val="24"/>
                <w:szCs w:val="24"/>
              </w:rPr>
            </w:pPr>
            <w:r w:rsidRPr="00C7259E">
              <w:rPr>
                <w:rFonts w:ascii="Times New Roman" w:hAnsi="Times New Roman" w:cs="Times New Roman"/>
                <w:sz w:val="24"/>
                <w:szCs w:val="24"/>
              </w:rPr>
              <w:t>Šī a</w:t>
            </w:r>
            <w:r w:rsidR="00387D20" w:rsidRPr="00C7259E">
              <w:rPr>
                <w:rFonts w:ascii="Times New Roman" w:hAnsi="Times New Roman" w:cs="Times New Roman"/>
                <w:sz w:val="24"/>
                <w:szCs w:val="24"/>
              </w:rPr>
              <w:t xml:space="preserve">dministratīvā atbildība </w:t>
            </w:r>
            <w:r w:rsidR="00537EF0" w:rsidRPr="00C7259E">
              <w:rPr>
                <w:rFonts w:ascii="Times New Roman" w:hAnsi="Times New Roman" w:cs="Times New Roman"/>
                <w:sz w:val="24"/>
                <w:szCs w:val="24"/>
              </w:rPr>
              <w:t>izriet no</w:t>
            </w:r>
            <w:r w:rsidR="00CF6C15" w:rsidRPr="00C7259E">
              <w:rPr>
                <w:rFonts w:ascii="Times New Roman" w:hAnsi="Times New Roman" w:cs="Times New Roman"/>
                <w:sz w:val="24"/>
                <w:szCs w:val="24"/>
              </w:rPr>
              <w:t xml:space="preserve"> prasību neievērošanas, kas noteiktas</w:t>
            </w:r>
            <w:r w:rsidR="00CF6C15">
              <w:rPr>
                <w:rFonts w:ascii="Times New Roman" w:hAnsi="Times New Roman" w:cs="Times New Roman"/>
                <w:sz w:val="24"/>
                <w:szCs w:val="24"/>
              </w:rPr>
              <w:t xml:space="preserve"> </w:t>
            </w:r>
            <w:r w:rsidR="002122D4" w:rsidRPr="001B3BF4">
              <w:rPr>
                <w:rFonts w:ascii="Times New Roman" w:hAnsi="Times New Roman" w:cs="Times New Roman"/>
                <w:sz w:val="24"/>
                <w:szCs w:val="24"/>
              </w:rPr>
              <w:t xml:space="preserve">Ministru kabineta 2014. gada 23. decembra noteikumu Nr. 834 „Prasības ūdens, augsnes un gaisa aizsardzībai no lauksaimnieciskās darbības izraisīta piesārņojuma” </w:t>
            </w:r>
            <w:r w:rsidR="00820BF6">
              <w:rPr>
                <w:rFonts w:ascii="Times New Roman" w:hAnsi="Times New Roman" w:cs="Times New Roman"/>
                <w:sz w:val="24"/>
                <w:szCs w:val="24"/>
              </w:rPr>
              <w:t>3.3.3.,</w:t>
            </w:r>
            <w:r w:rsidR="00C56222">
              <w:rPr>
                <w:rFonts w:ascii="Times New Roman" w:hAnsi="Times New Roman" w:cs="Times New Roman"/>
                <w:sz w:val="24"/>
                <w:szCs w:val="24"/>
              </w:rPr>
              <w:t>3.3.4.,</w:t>
            </w:r>
            <w:r w:rsidR="00820BF6">
              <w:rPr>
                <w:rFonts w:ascii="Times New Roman" w:hAnsi="Times New Roman" w:cs="Times New Roman"/>
                <w:sz w:val="24"/>
                <w:szCs w:val="24"/>
              </w:rPr>
              <w:t xml:space="preserve"> 3.3.5.</w:t>
            </w:r>
            <w:r w:rsidR="00796B1A">
              <w:rPr>
                <w:rFonts w:ascii="Times New Roman" w:hAnsi="Times New Roman" w:cs="Times New Roman"/>
                <w:sz w:val="24"/>
                <w:szCs w:val="24"/>
              </w:rPr>
              <w:t>,</w:t>
            </w:r>
            <w:r w:rsidR="00820BF6">
              <w:rPr>
                <w:rFonts w:ascii="Times New Roman" w:hAnsi="Times New Roman" w:cs="Times New Roman"/>
                <w:sz w:val="24"/>
                <w:szCs w:val="24"/>
              </w:rPr>
              <w:t xml:space="preserve"> 6.4., 6.4.1., 6.4.3., 6.4.4.apakšpunktos.  </w:t>
            </w:r>
          </w:p>
          <w:p w14:paraId="6D89F92C" w14:textId="77777777" w:rsidR="00CE2ACE" w:rsidRDefault="00CE2ACE" w:rsidP="00E94168">
            <w:pPr>
              <w:spacing w:after="0" w:line="240" w:lineRule="auto"/>
              <w:ind w:firstLine="175"/>
              <w:jc w:val="both"/>
              <w:rPr>
                <w:rFonts w:ascii="Times New Roman" w:hAnsi="Times New Roman" w:cs="Times New Roman"/>
                <w:sz w:val="24"/>
                <w:szCs w:val="24"/>
              </w:rPr>
            </w:pPr>
            <w:r w:rsidRPr="001B3BF4">
              <w:rPr>
                <w:rFonts w:ascii="Times New Roman" w:hAnsi="Times New Roman" w:cs="Times New Roman"/>
                <w:sz w:val="24"/>
                <w:szCs w:val="24"/>
              </w:rPr>
              <w:t>Piemērojamo sankciju apmērs tiek saglabāts esošā apmērā (piemēro naudas sodu fiziskām personām no trīs līdz divdesmit astoņām naudas soda vienībām, bet juridiskām personām – no sešām līdz piecdesmit sešām naudas soda vienībām).</w:t>
            </w:r>
          </w:p>
          <w:p w14:paraId="159F06FD" w14:textId="745B28D3" w:rsidR="00933D5F" w:rsidRDefault="00A55767" w:rsidP="00E94168">
            <w:pPr>
              <w:pStyle w:val="tv213"/>
              <w:shd w:val="clear" w:color="auto" w:fill="FFFFFF"/>
              <w:spacing w:before="0" w:beforeAutospacing="0" w:after="0" w:afterAutospacing="0"/>
              <w:ind w:firstLine="175"/>
              <w:jc w:val="both"/>
              <w:rPr>
                <w:bCs/>
              </w:rPr>
            </w:pPr>
            <w:r>
              <w:rPr>
                <w:b/>
                <w:u w:val="single"/>
              </w:rPr>
              <w:t>Likumprojekta 58</w:t>
            </w:r>
            <w:r w:rsidR="00B40966" w:rsidRPr="00173A6C">
              <w:rPr>
                <w:b/>
                <w:u w:val="single"/>
              </w:rPr>
              <w:t xml:space="preserve">. panta </w:t>
            </w:r>
            <w:r w:rsidR="00513674" w:rsidRPr="00173A6C">
              <w:rPr>
                <w:b/>
                <w:u w:val="single"/>
              </w:rPr>
              <w:t>otrā</w:t>
            </w:r>
            <w:r w:rsidR="00B40966" w:rsidRPr="00BC45AF">
              <w:rPr>
                <w:b/>
                <w:u w:val="single"/>
              </w:rPr>
              <w:t xml:space="preserve"> daļa </w:t>
            </w:r>
            <w:r w:rsidR="000E6BC7">
              <w:rPr>
                <w:b/>
                <w:u w:val="single"/>
              </w:rPr>
              <w:t>ir</w:t>
            </w:r>
            <w:r w:rsidR="00B40966" w:rsidRPr="00BC45AF">
              <w:rPr>
                <w:b/>
                <w:u w:val="single"/>
              </w:rPr>
              <w:t xml:space="preserve"> </w:t>
            </w:r>
            <w:r w:rsidR="00F06E66" w:rsidRPr="00173A6C">
              <w:rPr>
                <w:b/>
                <w:bCs/>
                <w:u w:val="single"/>
              </w:rPr>
              <w:t>jauna</w:t>
            </w:r>
            <w:r w:rsidR="00E114B5" w:rsidRPr="00173A6C">
              <w:rPr>
                <w:b/>
                <w:bCs/>
                <w:u w:val="single"/>
              </w:rPr>
              <w:t xml:space="preserve"> </w:t>
            </w:r>
            <w:r w:rsidR="00F06E66" w:rsidRPr="00173A6C">
              <w:rPr>
                <w:b/>
                <w:bCs/>
                <w:u w:val="single"/>
              </w:rPr>
              <w:t>daļa</w:t>
            </w:r>
            <w:r w:rsidR="00E114B5" w:rsidRPr="00173A6C">
              <w:rPr>
                <w:bCs/>
              </w:rPr>
              <w:t xml:space="preserve">, </w:t>
            </w:r>
            <w:r w:rsidR="00E114B5" w:rsidRPr="000E6BC7">
              <w:rPr>
                <w:bCs/>
              </w:rPr>
              <w:t xml:space="preserve">kas </w:t>
            </w:r>
            <w:r w:rsidR="00933D5F" w:rsidRPr="00173A6C">
              <w:rPr>
                <w:bCs/>
              </w:rPr>
              <w:t>nosaka</w:t>
            </w:r>
            <w:r w:rsidR="00E114B5" w:rsidRPr="00173A6C">
              <w:rPr>
                <w:bCs/>
              </w:rPr>
              <w:t xml:space="preserve"> administratīvo atbildību par </w:t>
            </w:r>
            <w:r w:rsidR="00933D5F" w:rsidRPr="00173A6C">
              <w:rPr>
                <w:bCs/>
              </w:rPr>
              <w:t>pārkāpumiem mēslošanas līdzekļu izmantošanā.</w:t>
            </w:r>
          </w:p>
          <w:p w14:paraId="49FE1588" w14:textId="33FF535E" w:rsidR="006820F5" w:rsidRDefault="004F4E74" w:rsidP="00330E81">
            <w:pPr>
              <w:spacing w:after="0" w:line="240" w:lineRule="auto"/>
              <w:ind w:firstLine="175"/>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 prasību neievērošanas, kas noteiktas</w:t>
            </w:r>
            <w:r w:rsidRPr="00876163">
              <w:rPr>
                <w:rFonts w:ascii="Times New Roman" w:hAnsi="Times New Roman" w:cs="Times New Roman"/>
                <w:sz w:val="24"/>
                <w:szCs w:val="24"/>
              </w:rPr>
              <w:t xml:space="preserve"> </w:t>
            </w:r>
            <w:r w:rsidRPr="007724E0">
              <w:rPr>
                <w:rFonts w:ascii="Times New Roman" w:hAnsi="Times New Roman" w:cs="Times New Roman"/>
                <w:sz w:val="24"/>
                <w:szCs w:val="24"/>
              </w:rPr>
              <w:t>Ministru kabineta 2014. gada 23. decembra noteikumu</w:t>
            </w:r>
            <w:r w:rsidR="009C6511">
              <w:rPr>
                <w:rFonts w:ascii="Times New Roman" w:hAnsi="Times New Roman" w:cs="Times New Roman"/>
                <w:sz w:val="24"/>
                <w:szCs w:val="24"/>
              </w:rPr>
              <w:t xml:space="preserve"> Nr. 834 “</w:t>
            </w:r>
            <w:r w:rsidRPr="007724E0">
              <w:rPr>
                <w:rFonts w:ascii="Times New Roman" w:hAnsi="Times New Roman" w:cs="Times New Roman"/>
                <w:sz w:val="24"/>
                <w:szCs w:val="24"/>
              </w:rPr>
              <w:t xml:space="preserve">Prasības ūdens, augsnes un gaisa aizsardzībai no lauksaimnieciskās darbības izraisīta piesārņojuma” </w:t>
            </w:r>
            <w:r w:rsidR="00796B1A" w:rsidRPr="00C7259E">
              <w:rPr>
                <w:rFonts w:ascii="Times New Roman" w:hAnsi="Times New Roman" w:cs="Times New Roman"/>
                <w:sz w:val="24"/>
                <w:szCs w:val="24"/>
              </w:rPr>
              <w:t>3.</w:t>
            </w:r>
            <w:r w:rsidR="00796B1A">
              <w:rPr>
                <w:rFonts w:ascii="Times New Roman" w:hAnsi="Times New Roman" w:cs="Times New Roman"/>
                <w:sz w:val="24"/>
                <w:szCs w:val="24"/>
              </w:rPr>
              <w:t>1., 3.3.2., 3.3.3., 3.3.6., 3.3.7., 3.4., 3.6.</w:t>
            </w:r>
            <w:r w:rsidR="00796B1A" w:rsidRPr="00C7259E">
              <w:rPr>
                <w:rFonts w:ascii="Times New Roman" w:hAnsi="Times New Roman" w:cs="Times New Roman"/>
                <w:sz w:val="24"/>
                <w:szCs w:val="24"/>
              </w:rPr>
              <w:t xml:space="preserve"> punktā</w:t>
            </w:r>
            <w:r w:rsidR="00796B1A">
              <w:rPr>
                <w:rFonts w:ascii="Times New Roman" w:hAnsi="Times New Roman" w:cs="Times New Roman"/>
                <w:sz w:val="24"/>
                <w:szCs w:val="24"/>
              </w:rPr>
              <w:t xml:space="preserve"> un 6.1.,6.2.,6.3., 6.5. un 6.6. apakšpunktos.</w:t>
            </w:r>
          </w:p>
          <w:p w14:paraId="68FF0639" w14:textId="5D7455C4" w:rsidR="00506F40" w:rsidRPr="00F979F0" w:rsidRDefault="00937629" w:rsidP="000533E0">
            <w:pPr>
              <w:pStyle w:val="tv213"/>
              <w:shd w:val="clear" w:color="auto" w:fill="FFFFFF"/>
              <w:spacing w:before="0" w:beforeAutospacing="0" w:after="0" w:afterAutospacing="0"/>
              <w:jc w:val="both"/>
              <w:rPr>
                <w:color w:val="000000" w:themeColor="text1"/>
              </w:rPr>
            </w:pPr>
            <w:r>
              <w:rPr>
                <w:bCs/>
              </w:rPr>
              <w:t xml:space="preserve"> </w:t>
            </w:r>
            <w:r w:rsidR="00330E81" w:rsidRPr="00330E81">
              <w:rPr>
                <w:bCs/>
              </w:rPr>
              <w:t xml:space="preserve">Sankcijas apmērs tiek noteikts no sešām līdz simt četrdesmit naudas soda vienībām </w:t>
            </w:r>
            <w:r w:rsidR="00330E81" w:rsidRPr="00330E81">
              <w:t xml:space="preserve">fiziskām personām, bet juridiskām personām no četrpadsmit līdz divi simti astoņdesmit naudas soda vienībām. </w:t>
            </w:r>
            <w:r w:rsidR="00AC66E7">
              <w:rPr>
                <w:b/>
                <w:color w:val="000000" w:themeColor="text1"/>
                <w:u w:val="single"/>
              </w:rPr>
              <w:t xml:space="preserve"> </w:t>
            </w:r>
          </w:p>
          <w:p w14:paraId="194E9E2C" w14:textId="3F05F70B" w:rsidR="0085225C" w:rsidRPr="00DE328F" w:rsidRDefault="0045313F" w:rsidP="00DE328F">
            <w:pPr>
              <w:spacing w:after="0" w:line="240" w:lineRule="auto"/>
              <w:ind w:firstLine="175"/>
              <w:jc w:val="both"/>
              <w:rPr>
                <w:rFonts w:ascii="Times New Roman" w:hAnsi="Times New Roman" w:cs="Times New Roman"/>
                <w:sz w:val="24"/>
                <w:szCs w:val="24"/>
              </w:rPr>
            </w:pPr>
            <w:r>
              <w:rPr>
                <w:rFonts w:ascii="Times New Roman" w:hAnsi="Times New Roman" w:cs="Times New Roman"/>
                <w:b/>
                <w:bCs/>
                <w:sz w:val="24"/>
                <w:szCs w:val="24"/>
                <w:u w:val="single"/>
              </w:rPr>
              <w:t xml:space="preserve">Likumprojekta </w:t>
            </w:r>
            <w:r w:rsidR="00040C46">
              <w:rPr>
                <w:rFonts w:ascii="Times New Roman" w:hAnsi="Times New Roman" w:cs="Times New Roman"/>
                <w:b/>
                <w:bCs/>
                <w:sz w:val="24"/>
                <w:szCs w:val="24"/>
                <w:u w:val="single"/>
              </w:rPr>
              <w:t>59</w:t>
            </w:r>
            <w:r w:rsidR="00CE2ACE" w:rsidRPr="00CE2ACE">
              <w:rPr>
                <w:rFonts w:ascii="Times New Roman" w:hAnsi="Times New Roman" w:cs="Times New Roman"/>
                <w:b/>
                <w:bCs/>
                <w:sz w:val="24"/>
                <w:szCs w:val="24"/>
                <w:u w:val="single"/>
              </w:rPr>
              <w:t>. panta pirmā daļa pārņem LAPK</w:t>
            </w:r>
            <w:r w:rsidR="00024940">
              <w:rPr>
                <w:rFonts w:ascii="Times New Roman" w:hAnsi="Times New Roman" w:cs="Times New Roman"/>
                <w:b/>
                <w:bCs/>
                <w:sz w:val="24"/>
                <w:szCs w:val="24"/>
                <w:u w:val="single"/>
              </w:rPr>
              <w:t xml:space="preserve"> </w:t>
            </w:r>
            <w:r w:rsidR="00024940" w:rsidRPr="00CE2ACE">
              <w:rPr>
                <w:rFonts w:ascii="Times New Roman" w:hAnsi="Times New Roman" w:cs="Times New Roman"/>
                <w:b/>
                <w:sz w:val="24"/>
                <w:szCs w:val="24"/>
                <w:u w:val="single"/>
              </w:rPr>
              <w:t>84.</w:t>
            </w:r>
            <w:r w:rsidR="00024940">
              <w:rPr>
                <w:rFonts w:ascii="Times New Roman" w:hAnsi="Times New Roman" w:cs="Times New Roman"/>
                <w:b/>
                <w:sz w:val="24"/>
                <w:szCs w:val="24"/>
                <w:u w:val="single"/>
              </w:rPr>
              <w:t> </w:t>
            </w:r>
            <w:r w:rsidR="00024940" w:rsidRPr="00CE2ACE">
              <w:rPr>
                <w:rFonts w:ascii="Times New Roman" w:hAnsi="Times New Roman" w:cs="Times New Roman"/>
                <w:b/>
                <w:sz w:val="24"/>
                <w:szCs w:val="24"/>
                <w:u w:val="single"/>
              </w:rPr>
              <w:t>pantu</w:t>
            </w:r>
            <w:r w:rsidR="00720B65">
              <w:rPr>
                <w:rFonts w:ascii="Times New Roman" w:hAnsi="Times New Roman" w:cs="Times New Roman"/>
                <w:b/>
                <w:sz w:val="24"/>
                <w:szCs w:val="24"/>
                <w:u w:val="single"/>
              </w:rPr>
              <w:t xml:space="preserve"> un</w:t>
            </w:r>
            <w:r w:rsidR="00CE2ACE" w:rsidRPr="00CE2ACE">
              <w:rPr>
                <w:rFonts w:ascii="Times New Roman" w:hAnsi="Times New Roman" w:cs="Times New Roman"/>
                <w:b/>
                <w:bCs/>
                <w:sz w:val="24"/>
                <w:szCs w:val="24"/>
                <w:u w:val="single"/>
              </w:rPr>
              <w:t xml:space="preserve"> 88.</w:t>
            </w:r>
            <w:r w:rsidR="00CE2ACE" w:rsidRPr="00CE2ACE">
              <w:rPr>
                <w:rFonts w:ascii="Times New Roman" w:hAnsi="Times New Roman" w:cs="Times New Roman"/>
                <w:b/>
                <w:bCs/>
                <w:sz w:val="24"/>
                <w:szCs w:val="24"/>
                <w:u w:val="single"/>
                <w:vertAlign w:val="superscript"/>
              </w:rPr>
              <w:t xml:space="preserve">11 </w:t>
            </w:r>
            <w:r w:rsidR="00CE2ACE" w:rsidRPr="00CE2ACE">
              <w:rPr>
                <w:rFonts w:ascii="Times New Roman" w:hAnsi="Times New Roman" w:cs="Times New Roman"/>
                <w:b/>
                <w:bCs/>
                <w:sz w:val="24"/>
                <w:szCs w:val="24"/>
                <w:u w:val="single"/>
              </w:rPr>
              <w:t xml:space="preserve">panta </w:t>
            </w:r>
            <w:r w:rsidR="002D13C7">
              <w:rPr>
                <w:rFonts w:ascii="Times New Roman" w:hAnsi="Times New Roman" w:cs="Times New Roman"/>
                <w:b/>
                <w:bCs/>
                <w:sz w:val="24"/>
                <w:szCs w:val="24"/>
                <w:u w:val="single"/>
              </w:rPr>
              <w:t>pirmo</w:t>
            </w:r>
            <w:r w:rsidR="00CF0780">
              <w:rPr>
                <w:rFonts w:ascii="Times New Roman" w:hAnsi="Times New Roman" w:cs="Times New Roman"/>
                <w:b/>
                <w:bCs/>
                <w:sz w:val="24"/>
                <w:szCs w:val="24"/>
                <w:u w:val="single"/>
              </w:rPr>
              <w:t>, otro un trešo</w:t>
            </w:r>
            <w:r w:rsidR="00CE2ACE" w:rsidRPr="00CE2ACE">
              <w:rPr>
                <w:rFonts w:ascii="Times New Roman" w:hAnsi="Times New Roman" w:cs="Times New Roman"/>
                <w:b/>
                <w:bCs/>
                <w:sz w:val="24"/>
                <w:szCs w:val="24"/>
                <w:u w:val="single"/>
              </w:rPr>
              <w:t xml:space="preserve"> </w:t>
            </w:r>
            <w:r w:rsidR="00931E27">
              <w:rPr>
                <w:rFonts w:ascii="Times New Roman" w:hAnsi="Times New Roman" w:cs="Times New Roman"/>
                <w:b/>
                <w:bCs/>
                <w:sz w:val="24"/>
                <w:szCs w:val="24"/>
                <w:u w:val="single"/>
              </w:rPr>
              <w:t>daļu</w:t>
            </w:r>
            <w:r w:rsidR="00CE2ACE" w:rsidRPr="00CE2ACE">
              <w:rPr>
                <w:rFonts w:ascii="Times New Roman" w:hAnsi="Times New Roman" w:cs="Times New Roman"/>
                <w:sz w:val="24"/>
                <w:szCs w:val="24"/>
              </w:rPr>
              <w:t xml:space="preserve">, </w:t>
            </w:r>
            <w:r w:rsidR="00CE2ACE" w:rsidRPr="00DE328F">
              <w:rPr>
                <w:rFonts w:ascii="Times New Roman" w:hAnsi="Times New Roman" w:cs="Times New Roman"/>
                <w:sz w:val="24"/>
                <w:szCs w:val="24"/>
              </w:rPr>
              <w:t xml:space="preserve">nosakot administratīvo atbildību par </w:t>
            </w:r>
            <w:r w:rsidR="000A1C6B" w:rsidRPr="00DE328F">
              <w:rPr>
                <w:rFonts w:ascii="Times New Roman" w:hAnsi="Times New Roman" w:cs="Times New Roman"/>
                <w:sz w:val="24"/>
                <w:szCs w:val="24"/>
              </w:rPr>
              <w:t>siltumnīcefekta gāzu emisiju monitoringa ziņojumu, ikgadējā emisiju ziņojum</w:t>
            </w:r>
            <w:r w:rsidR="001D4964">
              <w:rPr>
                <w:rFonts w:ascii="Times New Roman" w:hAnsi="Times New Roman" w:cs="Times New Roman"/>
                <w:sz w:val="24"/>
                <w:szCs w:val="24"/>
              </w:rPr>
              <w:t>a</w:t>
            </w:r>
            <w:r w:rsidR="000A1C6B" w:rsidRPr="00DE328F">
              <w:rPr>
                <w:rFonts w:ascii="Times New Roman" w:hAnsi="Times New Roman" w:cs="Times New Roman"/>
                <w:sz w:val="24"/>
                <w:szCs w:val="24"/>
              </w:rPr>
              <w:t>,</w:t>
            </w:r>
            <w:r w:rsidR="00A63DE8">
              <w:rPr>
                <w:rFonts w:ascii="Times New Roman" w:hAnsi="Times New Roman" w:cs="Times New Roman"/>
                <w:sz w:val="24"/>
                <w:szCs w:val="24"/>
              </w:rPr>
              <w:t xml:space="preserve"> verifikācijas ziņojuma,</w:t>
            </w:r>
            <w:r w:rsidR="000A1C6B" w:rsidRPr="00DE328F">
              <w:rPr>
                <w:rFonts w:ascii="Times New Roman" w:hAnsi="Times New Roman" w:cs="Times New Roman"/>
                <w:sz w:val="24"/>
                <w:szCs w:val="24"/>
              </w:rPr>
              <w:t xml:space="preserve"> bāzlīniju datu ziņojum</w:t>
            </w:r>
            <w:r w:rsidR="001D4964">
              <w:rPr>
                <w:rFonts w:ascii="Times New Roman" w:hAnsi="Times New Roman" w:cs="Times New Roman"/>
                <w:sz w:val="24"/>
                <w:szCs w:val="24"/>
              </w:rPr>
              <w:t>a</w:t>
            </w:r>
            <w:r w:rsidR="000A1C6B" w:rsidRPr="00DE328F">
              <w:rPr>
                <w:rFonts w:ascii="Times New Roman" w:hAnsi="Times New Roman" w:cs="Times New Roman"/>
                <w:sz w:val="24"/>
                <w:szCs w:val="24"/>
              </w:rPr>
              <w:t xml:space="preserve"> vai darbības līmeņa ziņojum</w:t>
            </w:r>
            <w:r w:rsidR="001D4964">
              <w:rPr>
                <w:rFonts w:ascii="Times New Roman" w:hAnsi="Times New Roman" w:cs="Times New Roman"/>
                <w:sz w:val="24"/>
                <w:szCs w:val="24"/>
              </w:rPr>
              <w:t>a</w:t>
            </w:r>
            <w:r w:rsidR="007319CD">
              <w:rPr>
                <w:rFonts w:ascii="Times New Roman" w:hAnsi="Times New Roman" w:cs="Times New Roman"/>
                <w:sz w:val="24"/>
                <w:szCs w:val="24"/>
              </w:rPr>
              <w:t xml:space="preserve"> </w:t>
            </w:r>
            <w:r w:rsidR="00D27814">
              <w:rPr>
                <w:rFonts w:ascii="Times New Roman" w:hAnsi="Times New Roman" w:cs="Times New Roman"/>
                <w:sz w:val="24"/>
                <w:szCs w:val="24"/>
              </w:rPr>
              <w:t xml:space="preserve">vai </w:t>
            </w:r>
            <w:r w:rsidR="000A1C6B" w:rsidRPr="00DE328F">
              <w:rPr>
                <w:rFonts w:ascii="Times New Roman" w:hAnsi="Times New Roman" w:cs="Times New Roman"/>
                <w:sz w:val="24"/>
                <w:szCs w:val="24"/>
              </w:rPr>
              <w:t xml:space="preserve">vides informācijas nesniegšanu, </w:t>
            </w:r>
            <w:r w:rsidR="0085225C" w:rsidRPr="00DE328F">
              <w:rPr>
                <w:rFonts w:ascii="Times New Roman" w:hAnsi="Times New Roman" w:cs="Times New Roman"/>
                <w:sz w:val="24"/>
                <w:szCs w:val="24"/>
              </w:rPr>
              <w:t>nepienācīgu sniegšanu vai nepatiesu informācijas sniegšanu iestādēm.</w:t>
            </w:r>
          </w:p>
          <w:p w14:paraId="1A437BC4" w14:textId="1876944B" w:rsidR="00126888" w:rsidRPr="00DE328F" w:rsidRDefault="00126888" w:rsidP="00DE328F">
            <w:pPr>
              <w:spacing w:after="0" w:line="240" w:lineRule="auto"/>
              <w:ind w:firstLine="175"/>
              <w:jc w:val="both"/>
              <w:rPr>
                <w:rFonts w:ascii="Times New Roman" w:hAnsi="Times New Roman" w:cs="Times New Roman"/>
                <w:sz w:val="24"/>
                <w:szCs w:val="24"/>
              </w:rPr>
            </w:pPr>
            <w:r w:rsidRPr="00DE328F">
              <w:rPr>
                <w:rFonts w:ascii="Times New Roman" w:hAnsi="Times New Roman" w:cs="Times New Roman"/>
                <w:sz w:val="24"/>
                <w:szCs w:val="24"/>
              </w:rPr>
              <w:t>Šī administratīvā atbildība izriet no prasību neievērošanas, kas noteiktas Likuma 19. panta piektajā daļā, 45. panta pirmajā un trešajā daļā,  45.</w:t>
            </w:r>
            <w:r w:rsidRPr="00DE328F">
              <w:rPr>
                <w:rFonts w:ascii="Times New Roman" w:hAnsi="Times New Roman" w:cs="Times New Roman"/>
                <w:sz w:val="24"/>
                <w:szCs w:val="24"/>
                <w:vertAlign w:val="superscript"/>
              </w:rPr>
              <w:t>1</w:t>
            </w:r>
            <w:r w:rsidRPr="00DE328F">
              <w:rPr>
                <w:rFonts w:ascii="Times New Roman" w:hAnsi="Times New Roman" w:cs="Times New Roman"/>
                <w:sz w:val="24"/>
                <w:szCs w:val="24"/>
              </w:rPr>
              <w:t> panta pirmajā daļā un Ministru kabineta noteikum</w:t>
            </w:r>
            <w:r w:rsidR="00E12E87" w:rsidRPr="00DE328F">
              <w:rPr>
                <w:rFonts w:ascii="Times New Roman" w:hAnsi="Times New Roman" w:cs="Times New Roman"/>
                <w:sz w:val="24"/>
                <w:szCs w:val="24"/>
              </w:rPr>
              <w:t>os:</w:t>
            </w:r>
          </w:p>
          <w:p w14:paraId="28081F70" w14:textId="5AAF609E" w:rsidR="00BB7E1D"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hAnsi="Times New Roman" w:cs="Times New Roman"/>
                <w:sz w:val="24"/>
                <w:szCs w:val="24"/>
              </w:rPr>
              <w:t xml:space="preserve"> </w:t>
            </w:r>
            <w:r w:rsidR="00BB7E1D" w:rsidRPr="00DE328F">
              <w:rPr>
                <w:rFonts w:ascii="Times New Roman" w:hAnsi="Times New Roman" w:cs="Times New Roman"/>
                <w:sz w:val="24"/>
                <w:szCs w:val="24"/>
              </w:rPr>
              <w:t xml:space="preserve">1) </w:t>
            </w:r>
            <w:r w:rsidR="00BB7E1D" w:rsidRPr="00DE328F">
              <w:rPr>
                <w:rFonts w:ascii="Times New Roman" w:eastAsia="Times New Roman" w:hAnsi="Times New Roman" w:cs="Times New Roman"/>
                <w:sz w:val="24"/>
                <w:szCs w:val="24"/>
                <w:lang w:eastAsia="lv-LV"/>
              </w:rPr>
              <w:t>Ministru kabineta 2009. gada 17. februāra noteikumu Nr.</w:t>
            </w:r>
            <w:r w:rsidR="00952E77" w:rsidRPr="00DE328F">
              <w:rPr>
                <w:rFonts w:ascii="Times New Roman" w:eastAsia="Times New Roman" w:hAnsi="Times New Roman" w:cs="Times New Roman"/>
                <w:sz w:val="24"/>
                <w:szCs w:val="24"/>
                <w:lang w:eastAsia="lv-LV"/>
              </w:rPr>
              <w:t xml:space="preserve"> </w:t>
            </w:r>
            <w:r w:rsidR="00BB7E1D" w:rsidRPr="00DE328F">
              <w:rPr>
                <w:rFonts w:ascii="Times New Roman" w:eastAsia="Times New Roman" w:hAnsi="Times New Roman" w:cs="Times New Roman"/>
                <w:sz w:val="24"/>
                <w:szCs w:val="24"/>
                <w:lang w:eastAsia="lv-LV"/>
              </w:rPr>
              <w:t xml:space="preserve">158 “Noteikumi par prasībām attiecībā uz vides monitoringu un tā </w:t>
            </w:r>
            <w:r w:rsidR="00BB7E1D" w:rsidRPr="00DE328F">
              <w:rPr>
                <w:rFonts w:ascii="Times New Roman" w:eastAsia="Times New Roman" w:hAnsi="Times New Roman" w:cs="Times New Roman"/>
                <w:sz w:val="24"/>
                <w:szCs w:val="24"/>
                <w:lang w:eastAsia="lv-LV"/>
              </w:rPr>
              <w:lastRenderedPageBreak/>
              <w:t xml:space="preserve">veikšanas kārtību, piesārņojošo vielu reģistra izveidi un informācijas pieejamību, sabiedrībai” 9., 10., 11., 17. 18. punktā </w:t>
            </w:r>
            <w:r w:rsidR="00BB7E1D" w:rsidRPr="00DE328F">
              <w:rPr>
                <w:rFonts w:ascii="Times New Roman" w:hAnsi="Times New Roman" w:cs="Times New Roman"/>
                <w:sz w:val="24"/>
                <w:szCs w:val="24"/>
              </w:rPr>
              <w:t>un citu šajos noteikumos noteikto prasību neievērošanas</w:t>
            </w:r>
            <w:r w:rsidR="00612B40" w:rsidRPr="00DE328F">
              <w:rPr>
                <w:rFonts w:ascii="Times New Roman" w:hAnsi="Times New Roman" w:cs="Times New Roman"/>
                <w:sz w:val="24"/>
                <w:szCs w:val="24"/>
              </w:rPr>
              <w:t xml:space="preserve"> attiecībā uz informācijas sniegšanu</w:t>
            </w:r>
            <w:r w:rsidR="00BB7E1D" w:rsidRPr="00DE328F">
              <w:rPr>
                <w:rFonts w:ascii="Times New Roman" w:eastAsia="Times New Roman" w:hAnsi="Times New Roman" w:cs="Times New Roman"/>
                <w:sz w:val="24"/>
                <w:szCs w:val="24"/>
                <w:lang w:eastAsia="lv-LV"/>
              </w:rPr>
              <w:t>;</w:t>
            </w:r>
          </w:p>
          <w:p w14:paraId="5AAAD7F7" w14:textId="11054A34" w:rsidR="00BB7E1D"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eastAsia="Times New Roman" w:hAnsi="Times New Roman" w:cs="Times New Roman"/>
                <w:sz w:val="24"/>
                <w:szCs w:val="24"/>
                <w:lang w:eastAsia="lv-LV"/>
              </w:rPr>
              <w:t xml:space="preserve"> </w:t>
            </w:r>
            <w:r w:rsidR="00BB7E1D" w:rsidRPr="00DE328F">
              <w:rPr>
                <w:rFonts w:ascii="Times New Roman" w:eastAsia="Times New Roman" w:hAnsi="Times New Roman" w:cs="Times New Roman"/>
                <w:sz w:val="24"/>
                <w:szCs w:val="24"/>
                <w:lang w:eastAsia="lv-LV"/>
              </w:rPr>
              <w:t>2)  Ministru kabineta</w:t>
            </w:r>
            <w:r w:rsidR="00BB7E1D" w:rsidRPr="00DE328F">
              <w:rPr>
                <w:rFonts w:ascii="Times New Roman" w:hAnsi="Times New Roman" w:cs="Times New Roman"/>
                <w:sz w:val="24"/>
                <w:szCs w:val="24"/>
              </w:rPr>
              <w:t xml:space="preserve"> </w:t>
            </w:r>
            <w:r w:rsidR="00BB7E1D" w:rsidRPr="00DE328F">
              <w:rPr>
                <w:rFonts w:ascii="Times New Roman" w:eastAsia="Times New Roman" w:hAnsi="Times New Roman" w:cs="Times New Roman"/>
                <w:sz w:val="24"/>
                <w:szCs w:val="24"/>
                <w:lang w:eastAsia="lv-LV"/>
              </w:rPr>
              <w:t xml:space="preserve">2013. gada 2. aprīļa </w:t>
            </w:r>
            <w:r w:rsidR="002A00C2" w:rsidRPr="00DE328F">
              <w:rPr>
                <w:rFonts w:ascii="Times New Roman" w:eastAsia="Times New Roman" w:hAnsi="Times New Roman" w:cs="Times New Roman"/>
                <w:sz w:val="24"/>
                <w:szCs w:val="24"/>
                <w:lang w:eastAsia="lv-LV"/>
              </w:rPr>
              <w:t xml:space="preserve">noteikumu </w:t>
            </w:r>
            <w:r w:rsidR="00BB7E1D" w:rsidRPr="00DE328F">
              <w:rPr>
                <w:rFonts w:ascii="Times New Roman" w:eastAsia="Times New Roman" w:hAnsi="Times New Roman" w:cs="Times New Roman"/>
                <w:sz w:val="24"/>
                <w:szCs w:val="24"/>
                <w:lang w:eastAsia="lv-LV"/>
              </w:rPr>
              <w:t>Nr. 186 “</w:t>
            </w:r>
            <w:hyperlink r:id="rId8" w:tgtFrame="_blank" w:history="1">
              <w:r w:rsidR="00BB7E1D" w:rsidRPr="00DE328F">
                <w:rPr>
                  <w:rFonts w:ascii="Times New Roman" w:eastAsia="Times New Roman" w:hAnsi="Times New Roman" w:cs="Times New Roman"/>
                  <w:sz w:val="24"/>
                  <w:szCs w:val="24"/>
                  <w:lang w:eastAsia="lv-LV"/>
                </w:rPr>
                <w:t>Kārtība, kādā ierobežojama gaistošo organisko savienojumu emisija no iekārtām, kurās izmanto organiskos šķīdinātājus</w:t>
              </w:r>
            </w:hyperlink>
            <w:r w:rsidR="00BB7E1D" w:rsidRPr="00DE328F">
              <w:rPr>
                <w:rFonts w:ascii="Times New Roman" w:eastAsia="Times New Roman" w:hAnsi="Times New Roman" w:cs="Times New Roman"/>
                <w:sz w:val="24"/>
                <w:szCs w:val="24"/>
                <w:lang w:eastAsia="lv-LV"/>
              </w:rPr>
              <w:t xml:space="preserve">” 27. punktā </w:t>
            </w:r>
            <w:r w:rsidR="00612B40" w:rsidRPr="00DE328F">
              <w:rPr>
                <w:rFonts w:ascii="Times New Roman" w:hAnsi="Times New Roman" w:cs="Times New Roman"/>
                <w:sz w:val="24"/>
                <w:szCs w:val="24"/>
              </w:rPr>
              <w:t>un citu šajos noteikumos noteikto prasību neievērošanas attiecībā uz informācijas sniegšanu</w:t>
            </w:r>
            <w:r w:rsidR="00612B40" w:rsidRPr="00DE328F">
              <w:rPr>
                <w:rFonts w:ascii="Times New Roman" w:eastAsia="Times New Roman" w:hAnsi="Times New Roman" w:cs="Times New Roman"/>
                <w:sz w:val="24"/>
                <w:szCs w:val="24"/>
                <w:lang w:eastAsia="lv-LV"/>
              </w:rPr>
              <w:t>;</w:t>
            </w:r>
          </w:p>
          <w:p w14:paraId="672BF51F" w14:textId="0064BA1B" w:rsidR="00BB7E1D"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eastAsia="Times New Roman" w:hAnsi="Times New Roman" w:cs="Times New Roman"/>
                <w:sz w:val="24"/>
                <w:szCs w:val="24"/>
                <w:lang w:eastAsia="lv-LV"/>
              </w:rPr>
              <w:t xml:space="preserve"> </w:t>
            </w:r>
            <w:r w:rsidR="00BB7E1D" w:rsidRPr="00DE328F">
              <w:rPr>
                <w:rFonts w:ascii="Times New Roman" w:eastAsia="Times New Roman" w:hAnsi="Times New Roman" w:cs="Times New Roman"/>
                <w:sz w:val="24"/>
                <w:szCs w:val="24"/>
                <w:lang w:eastAsia="lv-LV"/>
              </w:rPr>
              <w:t>3) Ministru kabineta 2014. gada 25. novembra noteikumu Nr. 724 “</w:t>
            </w:r>
            <w:hyperlink r:id="rId9" w:tgtFrame="_blank" w:history="1">
              <w:r w:rsidR="00BB7E1D" w:rsidRPr="00DE328F">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00BB7E1D" w:rsidRPr="00DE328F">
              <w:rPr>
                <w:rFonts w:ascii="Times New Roman" w:eastAsia="Times New Roman" w:hAnsi="Times New Roman" w:cs="Times New Roman"/>
                <w:sz w:val="24"/>
                <w:szCs w:val="24"/>
                <w:lang w:eastAsia="lv-LV"/>
              </w:rPr>
              <w:t xml:space="preserve">” </w:t>
            </w:r>
            <w:r w:rsidR="00C2001A" w:rsidRPr="00DE328F">
              <w:rPr>
                <w:rFonts w:ascii="Times New Roman" w:eastAsia="Times New Roman" w:hAnsi="Times New Roman" w:cs="Times New Roman"/>
                <w:sz w:val="24"/>
                <w:szCs w:val="24"/>
                <w:lang w:eastAsia="lv-LV"/>
              </w:rPr>
              <w:t xml:space="preserve">12., </w:t>
            </w:r>
            <w:r w:rsidR="00BB7E1D" w:rsidRPr="00DE328F">
              <w:rPr>
                <w:rFonts w:ascii="Times New Roman" w:eastAsia="Times New Roman" w:hAnsi="Times New Roman" w:cs="Times New Roman"/>
                <w:sz w:val="24"/>
                <w:szCs w:val="24"/>
                <w:lang w:eastAsia="lv-LV"/>
              </w:rPr>
              <w:t xml:space="preserve">13., 23. punktā </w:t>
            </w:r>
            <w:r w:rsidR="00612B40" w:rsidRPr="00DE328F">
              <w:rPr>
                <w:rFonts w:ascii="Times New Roman" w:hAnsi="Times New Roman" w:cs="Times New Roman"/>
                <w:sz w:val="24"/>
                <w:szCs w:val="24"/>
              </w:rPr>
              <w:t>un citu šajos noteikumos noteikto prasību neievērošanas attiecībā uz informācijas sniegšanu</w:t>
            </w:r>
            <w:r w:rsidR="00612B40" w:rsidRPr="00DE328F">
              <w:rPr>
                <w:rFonts w:ascii="Times New Roman" w:eastAsia="Times New Roman" w:hAnsi="Times New Roman" w:cs="Times New Roman"/>
                <w:sz w:val="24"/>
                <w:szCs w:val="24"/>
                <w:lang w:eastAsia="lv-LV"/>
              </w:rPr>
              <w:t>;</w:t>
            </w:r>
          </w:p>
          <w:p w14:paraId="11A9FABF" w14:textId="2B70EFBB" w:rsidR="00BB7E1D"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hAnsi="Times New Roman" w:cs="Times New Roman"/>
                <w:sz w:val="24"/>
                <w:szCs w:val="24"/>
              </w:rPr>
              <w:t xml:space="preserve"> </w:t>
            </w:r>
            <w:r w:rsidR="00BB7E1D" w:rsidRPr="00DE328F">
              <w:rPr>
                <w:rFonts w:ascii="Times New Roman" w:hAnsi="Times New Roman" w:cs="Times New Roman"/>
                <w:sz w:val="24"/>
                <w:szCs w:val="24"/>
              </w:rPr>
              <w:t xml:space="preserve">4) </w:t>
            </w:r>
            <w:r w:rsidR="00BB7E1D" w:rsidRPr="00DE328F">
              <w:rPr>
                <w:rFonts w:ascii="Times New Roman" w:eastAsia="Times New Roman" w:hAnsi="Times New Roman" w:cs="Times New Roman"/>
                <w:bCs/>
                <w:color w:val="000000" w:themeColor="text1"/>
                <w:sz w:val="24"/>
                <w:szCs w:val="24"/>
              </w:rPr>
              <w:t xml:space="preserve">Ministru kabineta 2017. gada 12. decembra noteikumu Nr. 736 “Kārtība, kādā novērš, ierobežo un kontrolē gaisu piesārņojošo vielu emisiju no sadedzināšanas iekārtām” </w:t>
            </w:r>
            <w:r w:rsidR="00C743FC" w:rsidRPr="00DE328F">
              <w:rPr>
                <w:rFonts w:ascii="Times New Roman" w:eastAsia="Times New Roman" w:hAnsi="Times New Roman" w:cs="Times New Roman"/>
                <w:bCs/>
                <w:color w:val="000000" w:themeColor="text1"/>
                <w:sz w:val="24"/>
                <w:szCs w:val="24"/>
              </w:rPr>
              <w:t>40</w:t>
            </w:r>
            <w:r w:rsidR="00BB7E1D" w:rsidRPr="00DE328F">
              <w:rPr>
                <w:rFonts w:ascii="Times New Roman" w:eastAsia="Times New Roman" w:hAnsi="Times New Roman" w:cs="Times New Roman"/>
                <w:bCs/>
                <w:color w:val="000000" w:themeColor="text1"/>
                <w:sz w:val="24"/>
                <w:szCs w:val="24"/>
              </w:rPr>
              <w:t>.</w:t>
            </w:r>
            <w:r w:rsidR="00C743FC" w:rsidRPr="00DE328F">
              <w:rPr>
                <w:rFonts w:ascii="Times New Roman" w:eastAsia="Times New Roman" w:hAnsi="Times New Roman" w:cs="Times New Roman"/>
                <w:bCs/>
                <w:color w:val="000000" w:themeColor="text1"/>
                <w:sz w:val="24"/>
                <w:szCs w:val="24"/>
              </w:rPr>
              <w:t xml:space="preserve">, 42., </w:t>
            </w:r>
            <w:r w:rsidR="00BB7E1D" w:rsidRPr="00DE328F">
              <w:rPr>
                <w:rFonts w:ascii="Times New Roman" w:eastAsia="Times New Roman" w:hAnsi="Times New Roman" w:cs="Times New Roman"/>
                <w:bCs/>
                <w:color w:val="000000" w:themeColor="text1"/>
                <w:sz w:val="24"/>
                <w:szCs w:val="24"/>
              </w:rPr>
              <w:t xml:space="preserve">75. punktā </w:t>
            </w:r>
            <w:r w:rsidR="00612B40" w:rsidRPr="00DE328F">
              <w:rPr>
                <w:rFonts w:ascii="Times New Roman" w:hAnsi="Times New Roman" w:cs="Times New Roman"/>
                <w:sz w:val="24"/>
                <w:szCs w:val="24"/>
              </w:rPr>
              <w:t>un citu šajos noteikumos noteikto prasību neievērošanas attiecībā uz informācijas sniegšanu</w:t>
            </w:r>
            <w:r w:rsidR="00612B40" w:rsidRPr="00DE328F">
              <w:rPr>
                <w:rFonts w:ascii="Times New Roman" w:eastAsia="Times New Roman" w:hAnsi="Times New Roman" w:cs="Times New Roman"/>
                <w:sz w:val="24"/>
                <w:szCs w:val="24"/>
                <w:lang w:eastAsia="lv-LV"/>
              </w:rPr>
              <w:t>;</w:t>
            </w:r>
          </w:p>
          <w:p w14:paraId="3460DF9E" w14:textId="338C8EE5" w:rsidR="003C1A42"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eastAsia="Times New Roman" w:hAnsi="Times New Roman" w:cs="Times New Roman"/>
                <w:sz w:val="24"/>
                <w:szCs w:val="24"/>
                <w:lang w:eastAsia="lv-LV"/>
              </w:rPr>
              <w:t xml:space="preserve"> </w:t>
            </w:r>
            <w:r w:rsidR="00612B40" w:rsidRPr="00DE328F">
              <w:rPr>
                <w:rFonts w:ascii="Times New Roman" w:eastAsia="Times New Roman" w:hAnsi="Times New Roman" w:cs="Times New Roman"/>
                <w:sz w:val="24"/>
                <w:szCs w:val="24"/>
                <w:lang w:eastAsia="lv-LV"/>
              </w:rPr>
              <w:t>5</w:t>
            </w:r>
            <w:r w:rsidR="00A65ADA" w:rsidRPr="00DE328F">
              <w:rPr>
                <w:rFonts w:ascii="Times New Roman" w:eastAsia="Times New Roman" w:hAnsi="Times New Roman" w:cs="Times New Roman"/>
                <w:sz w:val="24"/>
                <w:szCs w:val="24"/>
                <w:lang w:eastAsia="lv-LV"/>
              </w:rPr>
              <w:t>)</w:t>
            </w:r>
            <w:r w:rsidR="003C1A42" w:rsidRPr="00DE328F">
              <w:rPr>
                <w:rFonts w:ascii="Times New Roman" w:eastAsia="Times New Roman" w:hAnsi="Times New Roman" w:cs="Times New Roman"/>
                <w:sz w:val="24"/>
                <w:szCs w:val="24"/>
                <w:lang w:eastAsia="lv-LV"/>
              </w:rPr>
              <w:t xml:space="preserve"> </w:t>
            </w:r>
            <w:r w:rsidR="003C1A42" w:rsidRPr="00DE328F">
              <w:rPr>
                <w:rFonts w:ascii="Times New Roman" w:hAnsi="Times New Roman" w:cs="Times New Roman"/>
                <w:sz w:val="24"/>
                <w:szCs w:val="24"/>
              </w:rPr>
              <w:t>Ministru kabineta 2012. gada 13. novembra noteikumu Nr. 769 “Noteikumi par stacionāro tehnoloģisko iekārtu dalību Eiropas Savienības emisijas kvotu tirdzniecības sistēmā” 74. punktā</w:t>
            </w:r>
            <w:r w:rsidR="00612B40" w:rsidRPr="00DE328F">
              <w:rPr>
                <w:rFonts w:ascii="Times New Roman" w:hAnsi="Times New Roman" w:cs="Times New Roman"/>
                <w:sz w:val="24"/>
                <w:szCs w:val="24"/>
              </w:rPr>
              <w:t xml:space="preserve"> un citu šajos noteikumos noteikto prasību neievērošanas attiecībā uz informācijas sniegšanu</w:t>
            </w:r>
            <w:r w:rsidR="00612B40" w:rsidRPr="00DE328F">
              <w:rPr>
                <w:rFonts w:ascii="Times New Roman" w:eastAsia="Times New Roman" w:hAnsi="Times New Roman" w:cs="Times New Roman"/>
                <w:sz w:val="24"/>
                <w:szCs w:val="24"/>
                <w:lang w:eastAsia="lv-LV"/>
              </w:rPr>
              <w:t>;</w:t>
            </w:r>
          </w:p>
          <w:p w14:paraId="65D0B328" w14:textId="3252B0D9" w:rsidR="003C1A42" w:rsidRPr="00DE328F" w:rsidRDefault="004832AA" w:rsidP="00DE328F">
            <w:pPr>
              <w:spacing w:after="0" w:line="240" w:lineRule="auto"/>
              <w:jc w:val="both"/>
              <w:rPr>
                <w:rFonts w:ascii="Times New Roman" w:eastAsia="Times New Roman" w:hAnsi="Times New Roman" w:cs="Times New Roman"/>
                <w:sz w:val="24"/>
                <w:szCs w:val="24"/>
                <w:lang w:eastAsia="lv-LV"/>
              </w:rPr>
            </w:pPr>
            <w:r w:rsidRPr="00DE328F">
              <w:rPr>
                <w:rFonts w:ascii="Times New Roman" w:eastAsia="Times New Roman" w:hAnsi="Times New Roman" w:cs="Times New Roman"/>
                <w:sz w:val="24"/>
                <w:szCs w:val="24"/>
                <w:lang w:eastAsia="lv-LV"/>
              </w:rPr>
              <w:t xml:space="preserve"> </w:t>
            </w:r>
            <w:r w:rsidR="00612B40" w:rsidRPr="00DE328F">
              <w:rPr>
                <w:rFonts w:ascii="Times New Roman" w:eastAsia="Times New Roman" w:hAnsi="Times New Roman" w:cs="Times New Roman"/>
                <w:sz w:val="24"/>
                <w:szCs w:val="24"/>
                <w:lang w:eastAsia="lv-LV"/>
              </w:rPr>
              <w:t>6</w:t>
            </w:r>
            <w:r w:rsidR="003C1A42" w:rsidRPr="00DE328F">
              <w:rPr>
                <w:rFonts w:ascii="Times New Roman" w:eastAsia="Times New Roman" w:hAnsi="Times New Roman" w:cs="Times New Roman"/>
                <w:sz w:val="24"/>
                <w:szCs w:val="24"/>
                <w:lang w:eastAsia="lv-LV"/>
              </w:rPr>
              <w:t>)</w:t>
            </w:r>
            <w:r w:rsidR="003C1A42" w:rsidRPr="00DE328F">
              <w:rPr>
                <w:rFonts w:ascii="Times New Roman" w:hAnsi="Times New Roman" w:cs="Times New Roman"/>
                <w:sz w:val="24"/>
                <w:szCs w:val="24"/>
              </w:rPr>
              <w:t xml:space="preserve"> Ministru kabineta 2013.gada 9.jūlija noteikumu Nr.366 </w:t>
            </w:r>
            <w:r w:rsidR="003C1A42" w:rsidRPr="00DE328F">
              <w:rPr>
                <w:rFonts w:ascii="Times New Roman" w:hAnsi="Times New Roman" w:cs="Times New Roman"/>
                <w:bCs/>
                <w:color w:val="000000" w:themeColor="text1"/>
                <w:sz w:val="24"/>
                <w:szCs w:val="24"/>
                <w:shd w:val="clear" w:color="auto" w:fill="FFFFFF"/>
              </w:rPr>
              <w:t>“Noteikumi par aviācijas darbību dalību Eiropas Savienības emisijas kvotu tirdzniecības sistēmā” 24. punktā</w:t>
            </w:r>
            <w:r w:rsidR="005038BE" w:rsidRPr="00DE328F">
              <w:rPr>
                <w:rFonts w:ascii="Times New Roman" w:hAnsi="Times New Roman" w:cs="Times New Roman"/>
                <w:sz w:val="24"/>
                <w:szCs w:val="24"/>
              </w:rPr>
              <w:t xml:space="preserve"> </w:t>
            </w:r>
            <w:r w:rsidR="00612B40" w:rsidRPr="00DE328F">
              <w:rPr>
                <w:rFonts w:ascii="Times New Roman" w:hAnsi="Times New Roman" w:cs="Times New Roman"/>
                <w:sz w:val="24"/>
                <w:szCs w:val="24"/>
              </w:rPr>
              <w:t>un citu šajos noteikumos noteikto prasību neievērošanas attiecībā uz informācijas sniegšanu</w:t>
            </w:r>
            <w:r w:rsidR="00612B40" w:rsidRPr="00DE328F">
              <w:rPr>
                <w:rFonts w:ascii="Times New Roman" w:eastAsia="Times New Roman" w:hAnsi="Times New Roman" w:cs="Times New Roman"/>
                <w:sz w:val="24"/>
                <w:szCs w:val="24"/>
                <w:lang w:eastAsia="lv-LV"/>
              </w:rPr>
              <w:t>;</w:t>
            </w:r>
          </w:p>
          <w:p w14:paraId="70A5E67A" w14:textId="29573D84" w:rsidR="007B56D9" w:rsidRPr="00DE328F" w:rsidRDefault="004832AA" w:rsidP="008A2C87">
            <w:pPr>
              <w:spacing w:after="0" w:line="240" w:lineRule="auto"/>
              <w:jc w:val="both"/>
              <w:rPr>
                <w:rFonts w:ascii="Times New Roman" w:hAnsi="Times New Roman" w:cs="Times New Roman"/>
                <w:sz w:val="24"/>
                <w:szCs w:val="24"/>
              </w:rPr>
            </w:pPr>
            <w:r w:rsidRPr="00DE328F">
              <w:rPr>
                <w:rFonts w:ascii="Times New Roman" w:eastAsia="Times New Roman" w:hAnsi="Times New Roman" w:cs="Times New Roman"/>
                <w:sz w:val="24"/>
                <w:szCs w:val="24"/>
                <w:lang w:eastAsia="lv-LV"/>
              </w:rPr>
              <w:t xml:space="preserve"> </w:t>
            </w:r>
            <w:r w:rsidR="00612B40" w:rsidRPr="00DE328F">
              <w:rPr>
                <w:rFonts w:ascii="Times New Roman" w:eastAsia="Times New Roman" w:hAnsi="Times New Roman" w:cs="Times New Roman"/>
                <w:sz w:val="24"/>
                <w:szCs w:val="24"/>
                <w:lang w:eastAsia="lv-LV"/>
              </w:rPr>
              <w:t>7</w:t>
            </w:r>
            <w:r w:rsidR="003C1A42" w:rsidRPr="00DE328F">
              <w:rPr>
                <w:rFonts w:ascii="Times New Roman" w:eastAsia="Times New Roman" w:hAnsi="Times New Roman" w:cs="Times New Roman"/>
                <w:sz w:val="24"/>
                <w:szCs w:val="24"/>
                <w:lang w:eastAsia="lv-LV"/>
              </w:rPr>
              <w:t xml:space="preserve">) </w:t>
            </w:r>
            <w:r w:rsidR="003C1A42" w:rsidRPr="00DE328F">
              <w:rPr>
                <w:rFonts w:ascii="Times New Roman" w:hAnsi="Times New Roman" w:cs="Times New Roman"/>
                <w:sz w:val="24"/>
                <w:szCs w:val="24"/>
              </w:rPr>
              <w:t xml:space="preserve">Ministru kabineta 2018. gada 17. jūlija noteikumu Nr. 430 </w:t>
            </w:r>
            <w:r w:rsidR="003C1A42" w:rsidRPr="00DE328F">
              <w:rPr>
                <w:rFonts w:ascii="Times New Roman" w:hAnsi="Times New Roman" w:cs="Times New Roman"/>
                <w:bCs/>
                <w:color w:val="000000" w:themeColor="text1"/>
                <w:sz w:val="24"/>
                <w:szCs w:val="24"/>
                <w:shd w:val="clear" w:color="auto" w:fill="FFFFFF"/>
              </w:rPr>
              <w:t>“Kārtība, kādā sagatavo, pārbauda un iesniedz ziņojumu par jūras transporta oglekļa dioksīda emisijām”</w:t>
            </w:r>
            <w:r w:rsidR="003C1A42" w:rsidRPr="00DE328F">
              <w:rPr>
                <w:rFonts w:ascii="Times New Roman" w:hAnsi="Times New Roman" w:cs="Times New Roman"/>
                <w:color w:val="000000" w:themeColor="text1"/>
                <w:sz w:val="24"/>
                <w:szCs w:val="24"/>
              </w:rPr>
              <w:t xml:space="preserve"> </w:t>
            </w:r>
            <w:r w:rsidR="003C1A42" w:rsidRPr="00DE328F">
              <w:rPr>
                <w:rFonts w:ascii="Times New Roman" w:hAnsi="Times New Roman" w:cs="Times New Roman"/>
                <w:bCs/>
                <w:color w:val="000000" w:themeColor="text1"/>
                <w:sz w:val="24"/>
                <w:szCs w:val="24"/>
                <w:shd w:val="clear" w:color="auto" w:fill="FFFFFF"/>
              </w:rPr>
              <w:t>3. punktā</w:t>
            </w:r>
            <w:r w:rsidR="005038BE" w:rsidRPr="00DE328F">
              <w:rPr>
                <w:rFonts w:ascii="Times New Roman" w:hAnsi="Times New Roman" w:cs="Times New Roman"/>
                <w:bCs/>
                <w:color w:val="000000" w:themeColor="text1"/>
                <w:sz w:val="24"/>
                <w:szCs w:val="24"/>
                <w:shd w:val="clear" w:color="auto" w:fill="FFFFFF"/>
              </w:rPr>
              <w:t xml:space="preserve"> </w:t>
            </w:r>
            <w:r w:rsidR="00612B40" w:rsidRPr="00DE328F">
              <w:rPr>
                <w:rFonts w:ascii="Times New Roman" w:hAnsi="Times New Roman" w:cs="Times New Roman"/>
                <w:sz w:val="24"/>
                <w:szCs w:val="24"/>
              </w:rPr>
              <w:t xml:space="preserve">un citu šajos noteikumos noteikto prasību neievērošanas attiecībā uz informācijas </w:t>
            </w:r>
            <w:r w:rsidR="007B56D9" w:rsidRPr="00DE328F">
              <w:rPr>
                <w:rFonts w:ascii="Times New Roman" w:hAnsi="Times New Roman" w:cs="Times New Roman"/>
                <w:sz w:val="24"/>
                <w:szCs w:val="24"/>
              </w:rPr>
              <w:t>sniegšanu</w:t>
            </w:r>
            <w:r w:rsidR="007B56D9" w:rsidRPr="00DE328F">
              <w:rPr>
                <w:rFonts w:ascii="Times New Roman" w:eastAsia="Times New Roman" w:hAnsi="Times New Roman" w:cs="Times New Roman"/>
                <w:sz w:val="24"/>
                <w:szCs w:val="24"/>
                <w:lang w:eastAsia="lv-LV"/>
              </w:rPr>
              <w:t>.</w:t>
            </w:r>
          </w:p>
          <w:p w14:paraId="227943A3" w14:textId="56E51C2F" w:rsidR="00597587" w:rsidRDefault="006C5E9E" w:rsidP="008A2C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B56D9" w:rsidRPr="00CE2ACE">
              <w:rPr>
                <w:rFonts w:ascii="Times New Roman" w:hAnsi="Times New Roman" w:cs="Times New Roman"/>
                <w:sz w:val="24"/>
                <w:szCs w:val="24"/>
              </w:rPr>
              <w:t>Piemērojamo</w:t>
            </w:r>
            <w:r w:rsidR="00CE2ACE" w:rsidRPr="00CE2ACE">
              <w:rPr>
                <w:rFonts w:ascii="Times New Roman" w:hAnsi="Times New Roman" w:cs="Times New Roman"/>
                <w:sz w:val="24"/>
                <w:szCs w:val="24"/>
              </w:rPr>
              <w:t xml:space="preserve"> sankciju apmēr</w:t>
            </w:r>
            <w:r w:rsidR="008D03FD">
              <w:rPr>
                <w:rFonts w:ascii="Times New Roman" w:hAnsi="Times New Roman" w:cs="Times New Roman"/>
                <w:sz w:val="24"/>
                <w:szCs w:val="24"/>
              </w:rPr>
              <w:t>s</w:t>
            </w:r>
            <w:r w:rsidR="00A97F27">
              <w:rPr>
                <w:rFonts w:ascii="Times New Roman" w:hAnsi="Times New Roman" w:cs="Times New Roman"/>
                <w:sz w:val="24"/>
                <w:szCs w:val="24"/>
              </w:rPr>
              <w:t xml:space="preserve"> </w:t>
            </w:r>
            <w:r w:rsidR="00792DF4" w:rsidRPr="00F11763">
              <w:rPr>
                <w:rFonts w:ascii="Times New Roman" w:eastAsia="Times New Roman" w:hAnsi="Times New Roman" w:cs="Times New Roman"/>
                <w:bCs/>
                <w:sz w:val="24"/>
                <w:szCs w:val="24"/>
                <w:lang w:eastAsia="lv-LV"/>
              </w:rPr>
              <w:t xml:space="preserve">papildināts ar brīdinājumu </w:t>
            </w:r>
            <w:r w:rsidR="003768D1">
              <w:rPr>
                <w:rFonts w:ascii="Times New Roman" w:eastAsia="Times New Roman" w:hAnsi="Times New Roman" w:cs="Times New Roman"/>
                <w:bCs/>
                <w:sz w:val="24"/>
                <w:szCs w:val="24"/>
                <w:lang w:eastAsia="lv-LV"/>
              </w:rPr>
              <w:t xml:space="preserve">un </w:t>
            </w:r>
            <w:r w:rsidR="008454B4" w:rsidRPr="0090223E">
              <w:rPr>
                <w:rFonts w:ascii="Times New Roman" w:hAnsi="Times New Roman" w:cs="Times New Roman"/>
                <w:sz w:val="24"/>
                <w:szCs w:val="24"/>
              </w:rPr>
              <w:t>tiek paaugstināts augšējais slieksnis</w:t>
            </w:r>
            <w:r w:rsidR="00A94428">
              <w:rPr>
                <w:rFonts w:ascii="Times New Roman" w:hAnsi="Times New Roman" w:cs="Times New Roman"/>
                <w:sz w:val="24"/>
                <w:szCs w:val="24"/>
              </w:rPr>
              <w:t>,</w:t>
            </w:r>
            <w:r w:rsidR="003768D1">
              <w:rPr>
                <w:rFonts w:ascii="Times New Roman" w:hAnsi="Times New Roman" w:cs="Times New Roman"/>
                <w:sz w:val="24"/>
                <w:szCs w:val="24"/>
              </w:rPr>
              <w:t xml:space="preserve"> </w:t>
            </w:r>
            <w:r w:rsidR="00A94428" w:rsidRPr="00793C45">
              <w:rPr>
                <w:rFonts w:ascii="Times New Roman" w:hAnsi="Times New Roman" w:cs="Times New Roman"/>
                <w:sz w:val="24"/>
                <w:szCs w:val="24"/>
              </w:rPr>
              <w:t xml:space="preserve">ņemot vērā šo ziņojumu datu </w:t>
            </w:r>
            <w:r w:rsidR="00A94428">
              <w:rPr>
                <w:rFonts w:ascii="Times New Roman" w:hAnsi="Times New Roman" w:cs="Times New Roman"/>
                <w:sz w:val="24"/>
                <w:szCs w:val="24"/>
              </w:rPr>
              <w:t>laicīgas un korektas</w:t>
            </w:r>
            <w:r w:rsidR="00A94428" w:rsidRPr="00793C45">
              <w:rPr>
                <w:rFonts w:ascii="Times New Roman" w:hAnsi="Times New Roman" w:cs="Times New Roman"/>
                <w:sz w:val="24"/>
                <w:szCs w:val="24"/>
              </w:rPr>
              <w:t xml:space="preserve"> iesniegšanas nozīmību Eiropas Savienības emisijas kvotu tirdzniecības sistēmas </w:t>
            </w:r>
            <w:r w:rsidR="00A94428">
              <w:rPr>
                <w:rFonts w:ascii="Times New Roman" w:hAnsi="Times New Roman" w:cs="Times New Roman"/>
                <w:sz w:val="24"/>
                <w:szCs w:val="24"/>
              </w:rPr>
              <w:t>korektai</w:t>
            </w:r>
            <w:r w:rsidR="00A94428" w:rsidRPr="00793C45">
              <w:rPr>
                <w:rFonts w:ascii="Times New Roman" w:hAnsi="Times New Roman" w:cs="Times New Roman"/>
                <w:sz w:val="24"/>
                <w:szCs w:val="24"/>
              </w:rPr>
              <w:t xml:space="preserve"> darbībai</w:t>
            </w:r>
            <w:r w:rsidR="0018642B">
              <w:rPr>
                <w:rFonts w:ascii="Times New Roman" w:hAnsi="Times New Roman" w:cs="Times New Roman"/>
                <w:sz w:val="24"/>
                <w:szCs w:val="24"/>
              </w:rPr>
              <w:t xml:space="preserve"> </w:t>
            </w:r>
            <w:r w:rsidR="008454B4" w:rsidRPr="00792898">
              <w:rPr>
                <w:rFonts w:ascii="Times New Roman" w:hAnsi="Times New Roman" w:cs="Times New Roman"/>
                <w:sz w:val="24"/>
                <w:szCs w:val="24"/>
              </w:rPr>
              <w:t>(</w:t>
            </w:r>
            <w:r w:rsidR="00826124" w:rsidRPr="00792898">
              <w:rPr>
                <w:rFonts w:ascii="Times New Roman" w:hAnsi="Times New Roman" w:cs="Times New Roman"/>
                <w:sz w:val="24"/>
                <w:szCs w:val="24"/>
              </w:rPr>
              <w:t>piemēro brīdinājumu vai naudas sodu fiziskām</w:t>
            </w:r>
            <w:r w:rsidR="00ED0887">
              <w:rPr>
                <w:rFonts w:ascii="Times New Roman" w:hAnsi="Times New Roman" w:cs="Times New Roman"/>
                <w:sz w:val="24"/>
                <w:szCs w:val="24"/>
              </w:rPr>
              <w:t xml:space="preserve"> personām</w:t>
            </w:r>
            <w:r w:rsidR="00826124" w:rsidRPr="00792898">
              <w:rPr>
                <w:rFonts w:ascii="Times New Roman" w:hAnsi="Times New Roman" w:cs="Times New Roman"/>
                <w:sz w:val="24"/>
                <w:szCs w:val="24"/>
              </w:rPr>
              <w:t xml:space="preserve"> no divdesmit līdz trīssimt,  bet  juridiskām personām no četrdesmit divām līdz četrsimt naudas soda vienībām</w:t>
            </w:r>
            <w:r w:rsidR="00792898">
              <w:rPr>
                <w:rFonts w:ascii="Times New Roman" w:hAnsi="Times New Roman" w:cs="Times New Roman"/>
                <w:sz w:val="24"/>
                <w:szCs w:val="24"/>
              </w:rPr>
              <w:t>)</w:t>
            </w:r>
            <w:r w:rsidR="00826124" w:rsidRPr="00792898">
              <w:rPr>
                <w:rFonts w:ascii="Times New Roman" w:hAnsi="Times New Roman" w:cs="Times New Roman"/>
                <w:sz w:val="24"/>
                <w:szCs w:val="24"/>
              </w:rPr>
              <w:t>.</w:t>
            </w:r>
          </w:p>
          <w:p w14:paraId="2E7713B0" w14:textId="5DC0157A" w:rsidR="00A05C80" w:rsidRPr="00A05C80" w:rsidRDefault="00A05C80" w:rsidP="008A2C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tūkstoš četrsimt </w:t>
            </w:r>
            <w:proofErr w:type="spellStart"/>
            <w:r w:rsidRPr="002073C7">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363767">
              <w:rPr>
                <w:rFonts w:ascii="Times New Roman" w:hAnsi="Times New Roman" w:cs="Times New Roman"/>
                <w:sz w:val="24"/>
                <w:szCs w:val="24"/>
              </w:rPr>
              <w:t>divsimt</w:t>
            </w:r>
            <w:r w:rsidR="00C70557">
              <w:rPr>
                <w:rFonts w:ascii="Times New Roman" w:hAnsi="Times New Roman" w:cs="Times New Roman"/>
                <w:sz w:val="24"/>
                <w:szCs w:val="24"/>
              </w:rPr>
              <w:t xml:space="preserve"> astoņdesmit</w:t>
            </w:r>
            <w:r>
              <w:rPr>
                <w:rFonts w:ascii="Times New Roman" w:hAnsi="Times New Roman" w:cs="Times New Roman"/>
                <w:sz w:val="24"/>
                <w:szCs w:val="24"/>
              </w:rPr>
              <w:t xml:space="preserve"> naudas soda vienības)</w:t>
            </w:r>
            <w:r w:rsidR="002524AD">
              <w:rPr>
                <w:rFonts w:ascii="Times New Roman" w:hAnsi="Times New Roman" w:cs="Times New Roman"/>
                <w:sz w:val="24"/>
                <w:szCs w:val="24"/>
              </w:rPr>
              <w:t>.</w:t>
            </w:r>
          </w:p>
          <w:p w14:paraId="2C13CD61" w14:textId="01818713" w:rsidR="00B758BD" w:rsidRPr="00CE2ACE" w:rsidRDefault="00CE2ACE" w:rsidP="00C524C7">
            <w:pPr>
              <w:spacing w:after="0" w:line="240" w:lineRule="auto"/>
              <w:ind w:firstLine="175"/>
              <w:jc w:val="both"/>
              <w:rPr>
                <w:rFonts w:ascii="Times New Roman" w:hAnsi="Times New Roman" w:cs="Times New Roman"/>
                <w:sz w:val="24"/>
                <w:szCs w:val="24"/>
              </w:rPr>
            </w:pPr>
            <w:r w:rsidRPr="00CE2ACE">
              <w:rPr>
                <w:rFonts w:ascii="Times New Roman" w:hAnsi="Times New Roman" w:cs="Times New Roman"/>
                <w:sz w:val="24"/>
                <w:szCs w:val="24"/>
              </w:rPr>
              <w:t>Norma attiecināma uz</w:t>
            </w:r>
            <w:r w:rsidR="00A01B41">
              <w:rPr>
                <w:rFonts w:ascii="Times New Roman" w:hAnsi="Times New Roman" w:cs="Times New Roman"/>
                <w:sz w:val="24"/>
                <w:szCs w:val="24"/>
              </w:rPr>
              <w:t xml:space="preserve"> operatoriem</w:t>
            </w:r>
            <w:r w:rsidRPr="00CE2ACE">
              <w:rPr>
                <w:rFonts w:ascii="Times New Roman" w:hAnsi="Times New Roman" w:cs="Times New Roman"/>
                <w:sz w:val="24"/>
                <w:szCs w:val="24"/>
              </w:rPr>
              <w:t xml:space="preserve"> </w:t>
            </w:r>
            <w:r w:rsidR="00A01B41">
              <w:rPr>
                <w:rFonts w:ascii="Times New Roman" w:hAnsi="Times New Roman" w:cs="Times New Roman"/>
                <w:sz w:val="24"/>
                <w:szCs w:val="24"/>
              </w:rPr>
              <w:t xml:space="preserve">Likuma 1. panta 5). definējumā  </w:t>
            </w:r>
            <w:r w:rsidR="001E0ADD">
              <w:rPr>
                <w:rFonts w:ascii="Times New Roman" w:hAnsi="Times New Roman" w:cs="Times New Roman"/>
                <w:sz w:val="24"/>
                <w:szCs w:val="24"/>
              </w:rPr>
              <w:t xml:space="preserve">un </w:t>
            </w:r>
            <w:r w:rsidR="0009743A">
              <w:rPr>
                <w:rFonts w:ascii="Times New Roman" w:hAnsi="Times New Roman" w:cs="Times New Roman"/>
                <w:sz w:val="24"/>
                <w:szCs w:val="24"/>
              </w:rPr>
              <w:t>Eiropas Savienības</w:t>
            </w:r>
            <w:r w:rsidR="00514207">
              <w:rPr>
                <w:rFonts w:ascii="Times New Roman" w:hAnsi="Times New Roman" w:cs="Times New Roman"/>
                <w:sz w:val="24"/>
                <w:szCs w:val="24"/>
              </w:rPr>
              <w:t xml:space="preserve"> emisijas kvotu tirdzniecības sistēmas </w:t>
            </w:r>
            <w:r w:rsidR="006A2094" w:rsidRPr="00902D0A">
              <w:rPr>
                <w:rFonts w:ascii="Times New Roman" w:hAnsi="Times New Roman" w:cs="Times New Roman"/>
                <w:sz w:val="24"/>
                <w:szCs w:val="24"/>
              </w:rPr>
              <w:t>stacionāro tehnoloģisko iekārtu</w:t>
            </w:r>
            <w:r w:rsidR="00ED5C30">
              <w:rPr>
                <w:rFonts w:ascii="Times New Roman" w:hAnsi="Times New Roman" w:cs="Times New Roman"/>
                <w:sz w:val="24"/>
                <w:szCs w:val="24"/>
              </w:rPr>
              <w:t>, gaisa kuģu un kuģu</w:t>
            </w:r>
            <w:r w:rsidR="006A2094" w:rsidRPr="00902D0A" w:rsidDel="001F03E2">
              <w:rPr>
                <w:rFonts w:ascii="Times New Roman" w:hAnsi="Times New Roman" w:cs="Times New Roman"/>
                <w:sz w:val="24"/>
                <w:szCs w:val="24"/>
              </w:rPr>
              <w:t xml:space="preserve"> </w:t>
            </w:r>
            <w:r w:rsidR="006A2094" w:rsidRPr="00CE2ACE">
              <w:rPr>
                <w:rFonts w:ascii="Times New Roman" w:hAnsi="Times New Roman" w:cs="Times New Roman"/>
                <w:sz w:val="24"/>
                <w:szCs w:val="24"/>
              </w:rPr>
              <w:t>operatoriem.</w:t>
            </w:r>
            <w:r w:rsidR="00ED5C30">
              <w:rPr>
                <w:rFonts w:ascii="Times New Roman" w:hAnsi="Times New Roman" w:cs="Times New Roman"/>
                <w:sz w:val="24"/>
                <w:szCs w:val="24"/>
              </w:rPr>
              <w:t xml:space="preserve"> </w:t>
            </w:r>
            <w:r w:rsidR="00E972BF">
              <w:rPr>
                <w:rFonts w:ascii="Times New Roman" w:hAnsi="Times New Roman" w:cs="Times New Roman"/>
                <w:sz w:val="24"/>
                <w:szCs w:val="24"/>
              </w:rPr>
              <w:t>Attiecībā uz kuģu operatoriem, sods piemērojams tām kuģošanas sabiedrībām Likuma 1. panta 3.</w:t>
            </w:r>
            <w:r w:rsidR="00E972BF" w:rsidRPr="000E398D">
              <w:rPr>
                <w:rFonts w:ascii="Times New Roman" w:hAnsi="Times New Roman" w:cs="Times New Roman"/>
                <w:sz w:val="24"/>
                <w:szCs w:val="24"/>
                <w:vertAlign w:val="superscript"/>
              </w:rPr>
              <w:t>6</w:t>
            </w:r>
            <w:r w:rsidR="00E972BF">
              <w:rPr>
                <w:rFonts w:ascii="Times New Roman" w:hAnsi="Times New Roman" w:cs="Times New Roman"/>
                <w:sz w:val="24"/>
                <w:szCs w:val="24"/>
              </w:rPr>
              <w:t xml:space="preserve"> punkta  izpratnē, </w:t>
            </w:r>
            <w:r w:rsidR="00E972BF" w:rsidRPr="001B37BA">
              <w:rPr>
                <w:rFonts w:ascii="Times New Roman" w:hAnsi="Times New Roman" w:cs="Times New Roman"/>
                <w:color w:val="000000" w:themeColor="text1"/>
                <w:sz w:val="24"/>
                <w:szCs w:val="24"/>
                <w:shd w:val="clear" w:color="auto" w:fill="FFFFFF"/>
              </w:rPr>
              <w:t xml:space="preserve">kuru kuģiem </w:t>
            </w:r>
            <w:r w:rsidR="00E972BF" w:rsidRPr="00867348">
              <w:rPr>
                <w:rFonts w:ascii="Times New Roman" w:hAnsi="Times New Roman" w:cs="Times New Roman"/>
                <w:sz w:val="24"/>
                <w:szCs w:val="24"/>
              </w:rPr>
              <w:t>saskaņā ar</w:t>
            </w:r>
            <w:r w:rsidR="00E972BF">
              <w:rPr>
                <w:rFonts w:ascii="Times New Roman" w:hAnsi="Times New Roman" w:cs="Times New Roman"/>
                <w:sz w:val="24"/>
                <w:szCs w:val="24"/>
              </w:rPr>
              <w:t xml:space="preserve"> </w:t>
            </w:r>
            <w:r w:rsidR="00E972BF" w:rsidRPr="006238C4">
              <w:rPr>
                <w:rFonts w:ascii="Times New Roman" w:hAnsi="Times New Roman" w:cs="Times New Roman"/>
                <w:i/>
                <w:color w:val="000000" w:themeColor="text1"/>
                <w:sz w:val="24"/>
                <w:szCs w:val="24"/>
                <w:shd w:val="clear" w:color="auto" w:fill="FFFFFF"/>
              </w:rPr>
              <w:t>Eiropas Parlamenta un Padomes 2015.</w:t>
            </w:r>
            <w:r w:rsidR="00E972BF">
              <w:rPr>
                <w:rFonts w:ascii="Times New Roman" w:hAnsi="Times New Roman" w:cs="Times New Roman"/>
                <w:i/>
                <w:color w:val="000000" w:themeColor="text1"/>
                <w:sz w:val="24"/>
                <w:szCs w:val="24"/>
                <w:shd w:val="clear" w:color="auto" w:fill="FFFFFF"/>
              </w:rPr>
              <w:t> </w:t>
            </w:r>
            <w:r w:rsidR="00E972BF" w:rsidRPr="006238C4">
              <w:rPr>
                <w:rFonts w:ascii="Times New Roman" w:hAnsi="Times New Roman" w:cs="Times New Roman"/>
                <w:i/>
                <w:color w:val="000000" w:themeColor="text1"/>
                <w:sz w:val="24"/>
                <w:szCs w:val="24"/>
                <w:shd w:val="clear" w:color="auto" w:fill="FFFFFF"/>
              </w:rPr>
              <w:t>gada 29.</w:t>
            </w:r>
            <w:r w:rsidR="00E972BF">
              <w:rPr>
                <w:rFonts w:ascii="Times New Roman" w:hAnsi="Times New Roman" w:cs="Times New Roman"/>
                <w:i/>
                <w:color w:val="000000" w:themeColor="text1"/>
                <w:sz w:val="24"/>
                <w:szCs w:val="24"/>
                <w:shd w:val="clear" w:color="auto" w:fill="FFFFFF"/>
              </w:rPr>
              <w:t> </w:t>
            </w:r>
            <w:r w:rsidR="00E972BF" w:rsidRPr="006238C4">
              <w:rPr>
                <w:rFonts w:ascii="Times New Roman" w:hAnsi="Times New Roman" w:cs="Times New Roman"/>
                <w:i/>
                <w:color w:val="000000" w:themeColor="text1"/>
                <w:sz w:val="24"/>
                <w:szCs w:val="24"/>
                <w:shd w:val="clear" w:color="auto" w:fill="FFFFFF"/>
              </w:rPr>
              <w:t>aprīļa regulas (ES) </w:t>
            </w:r>
            <w:hyperlink r:id="rId10" w:tgtFrame="_blank" w:history="1">
              <w:r w:rsidR="00E972BF" w:rsidRPr="006238C4">
                <w:rPr>
                  <w:rFonts w:ascii="Times New Roman" w:hAnsi="Times New Roman" w:cs="Times New Roman"/>
                  <w:i/>
                  <w:color w:val="000000" w:themeColor="text1"/>
                  <w:sz w:val="24"/>
                  <w:szCs w:val="24"/>
                  <w:shd w:val="clear" w:color="auto" w:fill="FFFFFF"/>
                </w:rPr>
                <w:t>2015/757</w:t>
              </w:r>
            </w:hyperlink>
            <w:r w:rsidR="00E972BF" w:rsidRPr="006238C4">
              <w:rPr>
                <w:rFonts w:ascii="Times New Roman" w:hAnsi="Times New Roman" w:cs="Times New Roman"/>
                <w:i/>
                <w:color w:val="000000" w:themeColor="text1"/>
                <w:sz w:val="24"/>
                <w:szCs w:val="24"/>
                <w:shd w:val="clear" w:color="auto" w:fill="FFFFFF"/>
              </w:rPr>
              <w:t> par jūras transporta oglekļa dioksīda emisiju monitoringu, ziņošanu un verifikāciju un ar ko groza direktīvu </w:t>
            </w:r>
            <w:hyperlink r:id="rId11" w:tgtFrame="_blank" w:history="1">
              <w:r w:rsidR="00E972BF" w:rsidRPr="006238C4">
                <w:rPr>
                  <w:rFonts w:ascii="Times New Roman" w:hAnsi="Times New Roman" w:cs="Times New Roman"/>
                  <w:i/>
                  <w:color w:val="000000" w:themeColor="text1"/>
                  <w:sz w:val="24"/>
                  <w:szCs w:val="24"/>
                  <w:shd w:val="clear" w:color="auto" w:fill="FFFFFF"/>
                </w:rPr>
                <w:t>2009/16/EK</w:t>
              </w:r>
            </w:hyperlink>
            <w:r w:rsidR="00E972BF">
              <w:rPr>
                <w:rFonts w:ascii="Times New Roman" w:hAnsi="Times New Roman" w:cs="Times New Roman"/>
                <w:i/>
                <w:color w:val="000000" w:themeColor="text1"/>
                <w:sz w:val="24"/>
                <w:szCs w:val="24"/>
                <w:shd w:val="clear" w:color="auto" w:fill="FFFFFF"/>
              </w:rPr>
              <w:t xml:space="preserve"> </w:t>
            </w:r>
            <w:r w:rsidR="00E972BF">
              <w:rPr>
                <w:rFonts w:ascii="Times New Roman" w:hAnsi="Times New Roman" w:cs="Times New Roman"/>
                <w:sz w:val="24"/>
                <w:szCs w:val="24"/>
              </w:rPr>
              <w:t>2</w:t>
            </w:r>
            <w:r w:rsidR="00E972BF" w:rsidRPr="00867348">
              <w:rPr>
                <w:rFonts w:ascii="Times New Roman" w:hAnsi="Times New Roman" w:cs="Times New Roman"/>
                <w:sz w:val="24"/>
                <w:szCs w:val="24"/>
              </w:rPr>
              <w:t>.pantu</w:t>
            </w:r>
            <w:r w:rsidR="00E972BF" w:rsidRPr="001B37BA">
              <w:rPr>
                <w:rFonts w:ascii="Times New Roman" w:hAnsi="Times New Roman" w:cs="Times New Roman"/>
                <w:color w:val="000000" w:themeColor="text1"/>
                <w:sz w:val="24"/>
                <w:szCs w:val="24"/>
                <w:shd w:val="clear" w:color="auto" w:fill="FFFFFF"/>
              </w:rPr>
              <w:t xml:space="preserve"> </w:t>
            </w:r>
            <w:r w:rsidR="00E972BF">
              <w:rPr>
                <w:rFonts w:ascii="Times New Roman" w:hAnsi="Times New Roman" w:cs="Times New Roman"/>
                <w:color w:val="000000" w:themeColor="text1"/>
                <w:sz w:val="24"/>
                <w:szCs w:val="24"/>
                <w:shd w:val="clear" w:color="auto" w:fill="FFFFFF"/>
              </w:rPr>
              <w:t xml:space="preserve">un 3.panta “d” apakšpunktu </w:t>
            </w:r>
            <w:r w:rsidR="00E972BF" w:rsidRPr="001B37BA">
              <w:rPr>
                <w:rFonts w:ascii="Times New Roman" w:hAnsi="Times New Roman" w:cs="Times New Roman"/>
                <w:color w:val="000000" w:themeColor="text1"/>
                <w:sz w:val="24"/>
                <w:szCs w:val="24"/>
                <w:shd w:val="clear" w:color="auto" w:fill="FFFFFF"/>
              </w:rPr>
              <w:t>piemēro šīs regulas prasības.</w:t>
            </w:r>
          </w:p>
          <w:p w14:paraId="4A496DDC" w14:textId="62E333CA" w:rsidR="00F979F0" w:rsidRPr="00C26F89" w:rsidRDefault="00F979F0" w:rsidP="00F979F0">
            <w:pPr>
              <w:spacing w:after="0" w:line="240" w:lineRule="auto"/>
              <w:ind w:firstLine="175"/>
              <w:jc w:val="both"/>
              <w:rPr>
                <w:rFonts w:ascii="Times New Roman" w:hAnsi="Times New Roman" w:cs="Times New Roman"/>
                <w:color w:val="000000" w:themeColor="text1"/>
                <w:sz w:val="24"/>
                <w:szCs w:val="24"/>
              </w:rPr>
            </w:pPr>
            <w:r w:rsidRPr="00C26F89">
              <w:rPr>
                <w:rFonts w:ascii="Times New Roman" w:hAnsi="Times New Roman" w:cs="Times New Roman"/>
                <w:b/>
                <w:bCs/>
                <w:color w:val="000000" w:themeColor="text1"/>
                <w:sz w:val="24"/>
                <w:szCs w:val="24"/>
                <w:u w:val="single"/>
              </w:rPr>
              <w:lastRenderedPageBreak/>
              <w:t xml:space="preserve">Likumprojekta </w:t>
            </w:r>
            <w:r w:rsidR="00040C46">
              <w:rPr>
                <w:rFonts w:ascii="Times New Roman" w:hAnsi="Times New Roman" w:cs="Times New Roman"/>
                <w:b/>
                <w:bCs/>
                <w:color w:val="000000" w:themeColor="text1"/>
                <w:sz w:val="24"/>
                <w:szCs w:val="24"/>
                <w:u w:val="single"/>
              </w:rPr>
              <w:t>59</w:t>
            </w:r>
            <w:r w:rsidRPr="00C26F89">
              <w:rPr>
                <w:rFonts w:ascii="Times New Roman" w:hAnsi="Times New Roman" w:cs="Times New Roman"/>
                <w:b/>
                <w:bCs/>
                <w:color w:val="000000" w:themeColor="text1"/>
                <w:sz w:val="24"/>
                <w:szCs w:val="24"/>
                <w:u w:val="single"/>
              </w:rPr>
              <w:t>. panta otrā daļa pārņem LAPK 88.</w:t>
            </w:r>
            <w:r w:rsidRPr="00C26F89">
              <w:rPr>
                <w:rFonts w:ascii="Times New Roman" w:hAnsi="Times New Roman" w:cs="Times New Roman"/>
                <w:b/>
                <w:bCs/>
                <w:color w:val="000000" w:themeColor="text1"/>
                <w:sz w:val="24"/>
                <w:szCs w:val="24"/>
                <w:u w:val="single"/>
                <w:vertAlign w:val="superscript"/>
              </w:rPr>
              <w:t xml:space="preserve">11 </w:t>
            </w:r>
            <w:r w:rsidRPr="00C26F89">
              <w:rPr>
                <w:rFonts w:ascii="Times New Roman" w:hAnsi="Times New Roman" w:cs="Times New Roman"/>
                <w:b/>
                <w:bCs/>
                <w:color w:val="000000" w:themeColor="text1"/>
                <w:sz w:val="24"/>
                <w:szCs w:val="24"/>
                <w:u w:val="single"/>
              </w:rPr>
              <w:t>panta ceturto daļu,</w:t>
            </w:r>
            <w:r w:rsidRPr="00C26F89">
              <w:rPr>
                <w:rFonts w:ascii="Times New Roman" w:hAnsi="Times New Roman" w:cs="Times New Roman"/>
                <w:color w:val="000000" w:themeColor="text1"/>
                <w:sz w:val="24"/>
                <w:szCs w:val="24"/>
              </w:rPr>
              <w:t xml:space="preserve"> nosakot administratīvo atbildību ikgadējā ziņojuma par degvielas un enerģijas daudzumu un siltumnīcefekta gāzu intensitāti neiesniegšanu iestādēm.</w:t>
            </w:r>
          </w:p>
          <w:p w14:paraId="7E086729" w14:textId="77777777" w:rsidR="00F979F0" w:rsidRPr="00C26F89" w:rsidRDefault="00F979F0" w:rsidP="00F979F0">
            <w:pPr>
              <w:spacing w:after="0" w:line="240" w:lineRule="auto"/>
              <w:jc w:val="both"/>
              <w:rPr>
                <w:rFonts w:ascii="Times New Roman" w:eastAsia="Times New Roman" w:hAnsi="Times New Roman" w:cs="Times New Roman"/>
                <w:color w:val="000000" w:themeColor="text1"/>
                <w:sz w:val="24"/>
                <w:szCs w:val="24"/>
                <w:lang w:eastAsia="lv-LV"/>
              </w:rPr>
            </w:pPr>
            <w:r w:rsidRPr="00C26F89">
              <w:rPr>
                <w:rFonts w:ascii="Times New Roman" w:hAnsi="Times New Roman" w:cs="Times New Roman"/>
                <w:color w:val="000000" w:themeColor="text1"/>
                <w:sz w:val="24"/>
                <w:szCs w:val="24"/>
              </w:rPr>
              <w:t>Šī administratīvā atbildība izriet no  Likuma 55. panta ceturtajā daļā noteikto prasību neievērošanas  un  Ministru kabineta 2018. gada 25. septembra noteikumu Nr. 597 “</w:t>
            </w:r>
            <w:r w:rsidRPr="00C26F89">
              <w:rPr>
                <w:rFonts w:ascii="Times New Roman" w:hAnsi="Times New Roman" w:cs="Times New Roman"/>
                <w:bCs/>
                <w:color w:val="000000" w:themeColor="text1"/>
                <w:sz w:val="24"/>
                <w:szCs w:val="24"/>
                <w:shd w:val="clear" w:color="auto" w:fill="FFFFFF"/>
              </w:rPr>
              <w:t xml:space="preserve">Transporta enerģijas aprites cikla siltumnīcefekta gāzu emisiju daudzuma un tā samazinājuma aprēķināšanas un ziņošanas kārtība” 12., 27. punktā </w:t>
            </w:r>
            <w:r w:rsidRPr="00C26F89">
              <w:rPr>
                <w:rFonts w:ascii="Times New Roman" w:hAnsi="Times New Roman" w:cs="Times New Roman"/>
                <w:color w:val="000000" w:themeColor="text1"/>
                <w:sz w:val="24"/>
                <w:szCs w:val="24"/>
              </w:rPr>
              <w:t>un citu šajos noteikumos noteikto prasību neievērošanas attiecībā uz informācijas sniegšanu</w:t>
            </w:r>
            <w:r w:rsidRPr="00C26F89">
              <w:rPr>
                <w:rFonts w:ascii="Times New Roman" w:eastAsia="Times New Roman" w:hAnsi="Times New Roman" w:cs="Times New Roman"/>
                <w:color w:val="000000" w:themeColor="text1"/>
                <w:sz w:val="24"/>
                <w:szCs w:val="24"/>
                <w:lang w:eastAsia="lv-LV"/>
              </w:rPr>
              <w:t>.</w:t>
            </w:r>
          </w:p>
          <w:p w14:paraId="297D8DF8" w14:textId="50BC3E95" w:rsidR="00D830AA" w:rsidRDefault="007743EE" w:rsidP="006275F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979F0" w:rsidRPr="00C26F89">
              <w:rPr>
                <w:rFonts w:ascii="Times New Roman" w:hAnsi="Times New Roman" w:cs="Times New Roman"/>
                <w:color w:val="000000" w:themeColor="text1"/>
                <w:sz w:val="24"/>
                <w:szCs w:val="24"/>
              </w:rPr>
              <w:t xml:space="preserve">Piemērojamo sankciju apmēra </w:t>
            </w:r>
            <w:r w:rsidR="00F979F0" w:rsidRPr="0090223E">
              <w:rPr>
                <w:rFonts w:ascii="Times New Roman" w:hAnsi="Times New Roman" w:cs="Times New Roman"/>
                <w:color w:val="000000" w:themeColor="text1"/>
                <w:sz w:val="24"/>
                <w:szCs w:val="24"/>
              </w:rPr>
              <w:t>apakšējais slieksnis</w:t>
            </w:r>
            <w:r w:rsidR="00F979F0" w:rsidRPr="00C26F89">
              <w:rPr>
                <w:rFonts w:ascii="Times New Roman" w:hAnsi="Times New Roman" w:cs="Times New Roman"/>
                <w:color w:val="000000" w:themeColor="text1"/>
                <w:sz w:val="24"/>
                <w:szCs w:val="24"/>
              </w:rPr>
              <w:t xml:space="preserve"> tiek saglabāts līdzšinējā apmērā, bet tiek </w:t>
            </w:r>
            <w:r w:rsidR="00F979F0" w:rsidRPr="0090223E">
              <w:rPr>
                <w:rFonts w:ascii="Times New Roman" w:hAnsi="Times New Roman" w:cs="Times New Roman"/>
                <w:color w:val="000000" w:themeColor="text1"/>
                <w:sz w:val="24"/>
                <w:szCs w:val="24"/>
              </w:rPr>
              <w:t>paaugstināts augšējais slieksnis</w:t>
            </w:r>
            <w:r w:rsidR="00F979F0">
              <w:rPr>
                <w:rFonts w:ascii="Times New Roman" w:hAnsi="Times New Roman" w:cs="Times New Roman"/>
                <w:color w:val="000000" w:themeColor="text1"/>
                <w:sz w:val="24"/>
                <w:szCs w:val="24"/>
              </w:rPr>
              <w:t xml:space="preserve"> </w:t>
            </w:r>
            <w:r w:rsidR="00F979F0" w:rsidRPr="00C26F89">
              <w:rPr>
                <w:rFonts w:ascii="Times New Roman" w:hAnsi="Times New Roman" w:cs="Times New Roman"/>
                <w:color w:val="000000" w:themeColor="text1"/>
                <w:sz w:val="24"/>
                <w:szCs w:val="24"/>
              </w:rPr>
              <w:t xml:space="preserve">(piemēro brīdinājumu vai naudas sodu fiziskām vai juridiskām personām no četrdesmit divām līdz četrsimt naudas soda vienībām). </w:t>
            </w:r>
          </w:p>
          <w:p w14:paraId="60B9ABA6" w14:textId="1EF086B9" w:rsidR="00D830AA" w:rsidRPr="002073C7" w:rsidRDefault="00D830AA" w:rsidP="006275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tūkstoš četrsimt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BF1785">
              <w:rPr>
                <w:rFonts w:ascii="Times New Roman" w:hAnsi="Times New Roman" w:cs="Times New Roman"/>
                <w:sz w:val="24"/>
                <w:szCs w:val="24"/>
              </w:rPr>
              <w:t>divsimt astoņdesmit</w:t>
            </w:r>
            <w:r>
              <w:rPr>
                <w:rFonts w:ascii="Times New Roman" w:hAnsi="Times New Roman" w:cs="Times New Roman"/>
                <w:sz w:val="24"/>
                <w:szCs w:val="24"/>
              </w:rPr>
              <w:t xml:space="preserve"> naudas soda vienības).</w:t>
            </w:r>
          </w:p>
          <w:p w14:paraId="69D82A03" w14:textId="7CAA39EF" w:rsidR="00040C46" w:rsidRDefault="00F979F0" w:rsidP="006275F3">
            <w:pPr>
              <w:spacing w:after="0" w:line="240" w:lineRule="auto"/>
              <w:jc w:val="both"/>
              <w:rPr>
                <w:rFonts w:ascii="Times New Roman" w:hAnsi="Times New Roman" w:cs="Times New Roman"/>
                <w:color w:val="000000" w:themeColor="text1"/>
                <w:sz w:val="24"/>
                <w:szCs w:val="24"/>
              </w:rPr>
            </w:pPr>
            <w:r w:rsidRPr="00C26F89">
              <w:rPr>
                <w:rFonts w:ascii="Times New Roman" w:hAnsi="Times New Roman" w:cs="Times New Roman"/>
                <w:color w:val="000000" w:themeColor="text1"/>
                <w:sz w:val="24"/>
                <w:szCs w:val="24"/>
              </w:rPr>
              <w:t>Norma attiecināma uz ES ETS gaisa kuģu operatoriem. Salīdzinot ar pašreiz spēkā esošo LAPK, sankciju apmērs ir palielināts. Nosakot sankciju apmēru, tika ņemta vērā pārkāpumu bīstamība</w:t>
            </w:r>
            <w:r w:rsidR="008040FD">
              <w:rPr>
                <w:rFonts w:ascii="Times New Roman" w:hAnsi="Times New Roman" w:cs="Times New Roman"/>
                <w:color w:val="000000" w:themeColor="text1"/>
                <w:sz w:val="24"/>
                <w:szCs w:val="24"/>
              </w:rPr>
              <w:t xml:space="preserve"> kā arī tas, ka</w:t>
            </w:r>
            <w:r w:rsidRPr="00C26F89">
              <w:rPr>
                <w:rFonts w:ascii="Times New Roman" w:eastAsia="Times New Roman" w:hAnsi="Times New Roman" w:cs="Times New Roman"/>
                <w:color w:val="000000" w:themeColor="text1"/>
                <w:sz w:val="24"/>
                <w:szCs w:val="24"/>
                <w:lang w:eastAsia="lv-LV"/>
              </w:rPr>
              <w:t xml:space="preserve"> šobrīd spēkā esošajās kodeksa attiecīgajās normās noteiktie minimālie un maksimālie sodi</w:t>
            </w:r>
            <w:r w:rsidR="00CA3B0A">
              <w:rPr>
                <w:rFonts w:ascii="Times New Roman" w:eastAsia="Times New Roman" w:hAnsi="Times New Roman" w:cs="Times New Roman"/>
                <w:color w:val="000000" w:themeColor="text1"/>
                <w:sz w:val="24"/>
                <w:szCs w:val="24"/>
                <w:lang w:eastAsia="lv-LV"/>
              </w:rPr>
              <w:t xml:space="preserve"> par</w:t>
            </w:r>
            <w:r w:rsidRPr="00C26F89">
              <w:rPr>
                <w:rFonts w:ascii="Times New Roman" w:hAnsi="Times New Roman" w:cs="Times New Roman"/>
                <w:color w:val="000000" w:themeColor="text1"/>
                <w:sz w:val="24"/>
                <w:szCs w:val="24"/>
              </w:rPr>
              <w:t xml:space="preserve"> siltumnīcefekta gāzu emisiju ietekm</w:t>
            </w:r>
            <w:r w:rsidR="00CA3B0A">
              <w:rPr>
                <w:rFonts w:ascii="Times New Roman" w:hAnsi="Times New Roman" w:cs="Times New Roman"/>
                <w:color w:val="000000" w:themeColor="text1"/>
                <w:sz w:val="24"/>
                <w:szCs w:val="24"/>
              </w:rPr>
              <w:t>i</w:t>
            </w:r>
            <w:r w:rsidRPr="00C26F89">
              <w:rPr>
                <w:rFonts w:ascii="Times New Roman" w:hAnsi="Times New Roman" w:cs="Times New Roman"/>
                <w:color w:val="000000" w:themeColor="text1"/>
                <w:sz w:val="24"/>
                <w:szCs w:val="24"/>
              </w:rPr>
              <w:t xml:space="preserve"> uz vidi un klimatu pietiekami efektīvi neattur personas no pārkāpumu izdarīšanas.</w:t>
            </w:r>
          </w:p>
          <w:p w14:paraId="75BF304E" w14:textId="288291D3" w:rsidR="00040C46" w:rsidRPr="00BF463E" w:rsidRDefault="00F979F0" w:rsidP="00BF463E">
            <w:pPr>
              <w:pStyle w:val="tv213"/>
              <w:shd w:val="clear" w:color="auto" w:fill="FFFFFF"/>
              <w:spacing w:before="0" w:beforeAutospacing="0" w:after="0" w:afterAutospacing="0"/>
              <w:jc w:val="both"/>
              <w:rPr>
                <w:sz w:val="28"/>
                <w:szCs w:val="28"/>
              </w:rPr>
            </w:pPr>
            <w:r w:rsidRPr="00C26F89">
              <w:rPr>
                <w:color w:val="000000" w:themeColor="text1"/>
              </w:rPr>
              <w:t xml:space="preserve"> </w:t>
            </w:r>
            <w:r w:rsidR="00040C46" w:rsidRPr="00D1527B">
              <w:rPr>
                <w:b/>
                <w:color w:val="000000" w:themeColor="text1"/>
                <w:u w:val="single"/>
              </w:rPr>
              <w:t xml:space="preserve">Likumprojekta </w:t>
            </w:r>
            <w:r w:rsidR="00C04F95">
              <w:rPr>
                <w:b/>
                <w:color w:val="000000" w:themeColor="text1"/>
                <w:u w:val="single"/>
              </w:rPr>
              <w:t>60</w:t>
            </w:r>
            <w:r w:rsidR="00040C46" w:rsidRPr="00D1527B">
              <w:rPr>
                <w:b/>
                <w:color w:val="000000" w:themeColor="text1"/>
                <w:u w:val="single"/>
              </w:rPr>
              <w:t>. panta pirmā daļa pārņem LAPK 88.</w:t>
            </w:r>
            <w:r w:rsidR="00040C46" w:rsidRPr="00D1527B">
              <w:rPr>
                <w:b/>
                <w:color w:val="000000" w:themeColor="text1"/>
                <w:u w:val="single"/>
                <w:vertAlign w:val="superscript"/>
              </w:rPr>
              <w:t>6</w:t>
            </w:r>
            <w:r w:rsidR="00040C46" w:rsidRPr="00D1527B">
              <w:rPr>
                <w:b/>
                <w:color w:val="000000" w:themeColor="text1"/>
                <w:u w:val="single"/>
              </w:rPr>
              <w:t> panta astoto daļu</w:t>
            </w:r>
            <w:r w:rsidR="00040C46" w:rsidRPr="00D1527B">
              <w:rPr>
                <w:color w:val="000000" w:themeColor="text1"/>
              </w:rPr>
              <w:t>, nosakot administratīvo atbildību par siltumnīcefekta gāzu emisijas atļaujā minēto nosacījumu neievērošanu.</w:t>
            </w:r>
            <w:r w:rsidR="00040C46">
              <w:rPr>
                <w:color w:val="000000" w:themeColor="text1"/>
              </w:rPr>
              <w:t xml:space="preserve"> </w:t>
            </w:r>
            <w:r w:rsidR="00040C46" w:rsidRPr="00D1527B">
              <w:rPr>
                <w:color w:val="000000" w:themeColor="text1"/>
              </w:rPr>
              <w:t xml:space="preserve">Šī administratīvā atbildība izriet no </w:t>
            </w:r>
            <w:r w:rsidR="00040C46">
              <w:rPr>
                <w:color w:val="000000" w:themeColor="text1"/>
              </w:rPr>
              <w:t>L</w:t>
            </w:r>
            <w:r w:rsidR="00040C46" w:rsidRPr="00D1527B">
              <w:rPr>
                <w:color w:val="000000" w:themeColor="text1"/>
              </w:rPr>
              <w:t>ikum</w:t>
            </w:r>
            <w:r w:rsidR="00040C46">
              <w:rPr>
                <w:color w:val="000000" w:themeColor="text1"/>
              </w:rPr>
              <w:t>a</w:t>
            </w:r>
            <w:r w:rsidR="00040C46" w:rsidRPr="00D1527B">
              <w:rPr>
                <w:color w:val="000000" w:themeColor="text1"/>
              </w:rPr>
              <w:t xml:space="preserve"> 31. </w:t>
            </w:r>
            <w:proofErr w:type="spellStart"/>
            <w:r w:rsidR="00040C46" w:rsidRPr="00D1527B">
              <w:rPr>
                <w:color w:val="000000" w:themeColor="text1"/>
              </w:rPr>
              <w:t>prim</w:t>
            </w:r>
            <w:proofErr w:type="spellEnd"/>
            <w:r w:rsidR="00040C46" w:rsidRPr="00D1527B">
              <w:rPr>
                <w:color w:val="000000" w:themeColor="text1"/>
              </w:rPr>
              <w:t xml:space="preserve"> pant</w:t>
            </w:r>
            <w:r w:rsidR="00040C46">
              <w:rPr>
                <w:color w:val="000000" w:themeColor="text1"/>
              </w:rPr>
              <w:t>a.</w:t>
            </w:r>
            <w:r w:rsidR="00040C46" w:rsidRPr="00D1527B">
              <w:rPr>
                <w:color w:val="000000" w:themeColor="text1"/>
              </w:rPr>
              <w:t xml:space="preserve"> </w:t>
            </w:r>
            <w:r w:rsidR="00040C46" w:rsidRPr="00D1527B">
              <w:t xml:space="preserve">Piemērojamo sankciju </w:t>
            </w:r>
            <w:r w:rsidR="00040C46" w:rsidRPr="0090223E">
              <w:t>apakšējais slieksnis</w:t>
            </w:r>
            <w:r w:rsidR="00040C46" w:rsidRPr="00C26F89">
              <w:t xml:space="preserve"> </w:t>
            </w:r>
            <w:r w:rsidR="00040C46">
              <w:t xml:space="preserve">juridiskām personām </w:t>
            </w:r>
            <w:r w:rsidR="00040C46" w:rsidRPr="00D1527B">
              <w:rPr>
                <w:bCs/>
              </w:rPr>
              <w:t xml:space="preserve">tiek saglabāts līdzšinējā apmērā, </w:t>
            </w:r>
            <w:r w:rsidR="00040C46">
              <w:rPr>
                <w:bCs/>
              </w:rPr>
              <w:t>vienlaikus</w:t>
            </w:r>
            <w:r w:rsidR="00040C46" w:rsidRPr="00D1527B">
              <w:t xml:space="preserve"> </w:t>
            </w:r>
            <w:r w:rsidR="00040C46">
              <w:t>slieksnis fiziskām personām tiek vienādots ar slieksni juridiskām</w:t>
            </w:r>
            <w:r w:rsidR="00040C46" w:rsidRPr="00D1527B">
              <w:t xml:space="preserve"> personām</w:t>
            </w:r>
            <w:r w:rsidR="00BF463E" w:rsidRPr="00BF463E">
              <w:t xml:space="preserve"> (piemēro naudas sodu fiziskām vai juridiskām personām no četrpadsmit līdz divsimt astoņdesmit naudas soda vienībām)</w:t>
            </w:r>
            <w:r w:rsidR="00040C46" w:rsidRPr="00D1527B">
              <w:t>, ņemot vērā šo ziņojumu datu laicīgas un korektas iesniegšanas nozīmību Eiropas Savienības emisijas kvotu tirdzniecības sistēmas korektai darbībai.</w:t>
            </w:r>
            <w:r w:rsidR="00040C46">
              <w:t xml:space="preserve"> Tādējādi tiks izslēgta nepieciešamība pēc iespējamiem sarežģījumiem, maino</w:t>
            </w:r>
            <w:r w:rsidR="00040C46" w:rsidRPr="00A04E98">
              <w:t xml:space="preserve">t īpašumtiesību statusu, lai </w:t>
            </w:r>
            <w:r w:rsidR="00040C46">
              <w:t xml:space="preserve">informācijas nesniegšanas gadījumā </w:t>
            </w:r>
            <w:r w:rsidR="00040C46" w:rsidRPr="00A04E98">
              <w:t>saņemtu mazāku sodu.</w:t>
            </w:r>
          </w:p>
          <w:p w14:paraId="35E3919F" w14:textId="00F7A9DC" w:rsidR="00BF463E" w:rsidRPr="00BF463E" w:rsidRDefault="00BF463E" w:rsidP="00BF46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tūkstoš četrsimt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D80D27">
              <w:rPr>
                <w:rFonts w:ascii="Times New Roman" w:hAnsi="Times New Roman" w:cs="Times New Roman"/>
                <w:sz w:val="24"/>
                <w:szCs w:val="24"/>
              </w:rPr>
              <w:t>divsimt astoņdesmit</w:t>
            </w:r>
            <w:r>
              <w:rPr>
                <w:rFonts w:ascii="Times New Roman" w:hAnsi="Times New Roman" w:cs="Times New Roman"/>
                <w:sz w:val="24"/>
                <w:szCs w:val="24"/>
              </w:rPr>
              <w:t xml:space="preserve"> naudas soda vienības).</w:t>
            </w:r>
          </w:p>
          <w:p w14:paraId="42AD0617" w14:textId="00924A38" w:rsidR="00040C46" w:rsidRPr="00D1527B" w:rsidRDefault="00040C46" w:rsidP="00040C46">
            <w:pPr>
              <w:spacing w:after="0" w:line="240" w:lineRule="auto"/>
              <w:ind w:firstLine="175"/>
              <w:jc w:val="both"/>
              <w:rPr>
                <w:rFonts w:ascii="Times New Roman" w:eastAsia="Times New Roman" w:hAnsi="Times New Roman" w:cs="Times New Roman"/>
                <w:color w:val="000000" w:themeColor="text1"/>
                <w:sz w:val="24"/>
                <w:szCs w:val="24"/>
                <w:lang w:eastAsia="lv-LV"/>
              </w:rPr>
            </w:pPr>
            <w:r w:rsidRPr="00D1527B">
              <w:rPr>
                <w:rFonts w:ascii="Times New Roman" w:hAnsi="Times New Roman" w:cs="Times New Roman"/>
                <w:b/>
                <w:color w:val="000000" w:themeColor="text1"/>
                <w:sz w:val="24"/>
                <w:szCs w:val="24"/>
                <w:u w:val="single"/>
              </w:rPr>
              <w:t xml:space="preserve">Likumprojekta </w:t>
            </w:r>
            <w:r w:rsidR="00C04F95">
              <w:rPr>
                <w:rFonts w:ascii="Times New Roman" w:hAnsi="Times New Roman" w:cs="Times New Roman"/>
                <w:b/>
                <w:color w:val="000000" w:themeColor="text1"/>
                <w:sz w:val="24"/>
                <w:szCs w:val="24"/>
                <w:u w:val="single"/>
              </w:rPr>
              <w:t>60</w:t>
            </w:r>
            <w:r w:rsidRPr="00D1527B">
              <w:rPr>
                <w:rFonts w:ascii="Times New Roman" w:hAnsi="Times New Roman" w:cs="Times New Roman"/>
                <w:b/>
                <w:color w:val="000000" w:themeColor="text1"/>
                <w:sz w:val="24"/>
                <w:szCs w:val="24"/>
                <w:u w:val="single"/>
              </w:rPr>
              <w:t>. panta otrā daļa pārņem LAPK 88.</w:t>
            </w:r>
            <w:r w:rsidRPr="00D1527B">
              <w:rPr>
                <w:rFonts w:ascii="Times New Roman" w:hAnsi="Times New Roman" w:cs="Times New Roman"/>
                <w:b/>
                <w:color w:val="000000" w:themeColor="text1"/>
                <w:sz w:val="24"/>
                <w:szCs w:val="24"/>
                <w:u w:val="single"/>
                <w:vertAlign w:val="superscript"/>
              </w:rPr>
              <w:t xml:space="preserve">6 </w:t>
            </w:r>
            <w:r w:rsidRPr="00D1527B">
              <w:rPr>
                <w:rFonts w:ascii="Times New Roman" w:eastAsia="Times New Roman" w:hAnsi="Times New Roman" w:cs="Times New Roman"/>
                <w:b/>
                <w:color w:val="000000" w:themeColor="text1"/>
                <w:sz w:val="24"/>
                <w:szCs w:val="24"/>
                <w:u w:val="single"/>
                <w:lang w:eastAsia="lv-LV"/>
              </w:rPr>
              <w:t>septīto daļu</w:t>
            </w:r>
            <w:r w:rsidRPr="00D1527B">
              <w:rPr>
                <w:rFonts w:ascii="Times New Roman" w:eastAsia="Times New Roman" w:hAnsi="Times New Roman" w:cs="Times New Roman"/>
                <w:color w:val="000000" w:themeColor="text1"/>
                <w:sz w:val="24"/>
                <w:szCs w:val="24"/>
                <w:lang w:eastAsia="lv-LV"/>
              </w:rPr>
              <w:t xml:space="preserve">, nosakot administratīvo atbildību par piesārņojošās darbības veikšanu bez nepieciešamās siltumnīcefekta gāzu emisijas atļaujas. Siltumnīcefekta gāzu emisiju atļauja piešķir tiesības veikt kādu no Likuma 2.pielikumā minētajām piesārņojošajām darbībām. Tātad Likumprojekta 59.panta otrā daļa būtu piemērojama, ja kāds operators operētu iekārtu un veiktu kādu no Likuma 2.pielikumā minētajām piesārņojošajām darbībām bez siltumnīcefekta gāzu emisijas atļaujas. Šī administratīvā atbildība izriet no prasību neievērošanas, kas noteiktas Likuma 4. panta pirmās daļas 8. punktā, 19. panta piektajā daļā un </w:t>
            </w:r>
            <w:r w:rsidRPr="00D1527B">
              <w:rPr>
                <w:rFonts w:ascii="Times New Roman" w:hAnsi="Times New Roman" w:cs="Times New Roman"/>
                <w:color w:val="000000" w:themeColor="text1"/>
                <w:sz w:val="24"/>
                <w:szCs w:val="24"/>
              </w:rPr>
              <w:t>24.</w:t>
            </w:r>
            <w:r w:rsidRPr="00D1527B">
              <w:rPr>
                <w:rFonts w:ascii="Times New Roman" w:hAnsi="Times New Roman" w:cs="Times New Roman"/>
                <w:color w:val="000000" w:themeColor="text1"/>
                <w:sz w:val="24"/>
                <w:szCs w:val="24"/>
                <w:vertAlign w:val="superscript"/>
              </w:rPr>
              <w:t xml:space="preserve">1 </w:t>
            </w:r>
            <w:r w:rsidRPr="00D1527B">
              <w:rPr>
                <w:rFonts w:ascii="Times New Roman" w:eastAsia="Times New Roman" w:hAnsi="Times New Roman" w:cs="Times New Roman"/>
                <w:color w:val="000000" w:themeColor="text1"/>
                <w:sz w:val="24"/>
                <w:szCs w:val="24"/>
                <w:lang w:eastAsia="lv-LV"/>
              </w:rPr>
              <w:t>panta pirmajā daļā.</w:t>
            </w:r>
          </w:p>
          <w:p w14:paraId="02CF6D9C" w14:textId="7589AABF" w:rsidR="00040C46" w:rsidRDefault="00040C46" w:rsidP="00040C46">
            <w:pPr>
              <w:spacing w:after="0" w:line="240" w:lineRule="auto"/>
              <w:ind w:firstLine="175"/>
              <w:jc w:val="both"/>
              <w:rPr>
                <w:rFonts w:ascii="Times New Roman" w:hAnsi="Times New Roman" w:cs="Times New Roman"/>
                <w:color w:val="000000" w:themeColor="text1"/>
                <w:sz w:val="24"/>
                <w:szCs w:val="24"/>
              </w:rPr>
            </w:pPr>
            <w:r w:rsidRPr="00D1527B">
              <w:rPr>
                <w:rFonts w:ascii="Times New Roman" w:hAnsi="Times New Roman" w:cs="Times New Roman"/>
                <w:bCs/>
                <w:color w:val="000000" w:themeColor="text1"/>
                <w:sz w:val="24"/>
                <w:szCs w:val="24"/>
              </w:rPr>
              <w:t xml:space="preserve">Tiek paaugstināts piemērojamo sankciju </w:t>
            </w:r>
            <w:r w:rsidRPr="0090223E">
              <w:rPr>
                <w:rFonts w:ascii="Times New Roman" w:hAnsi="Times New Roman" w:cs="Times New Roman"/>
                <w:bCs/>
                <w:color w:val="000000" w:themeColor="text1"/>
                <w:sz w:val="24"/>
                <w:szCs w:val="24"/>
              </w:rPr>
              <w:t>apakšējais un augšējais</w:t>
            </w:r>
            <w:r w:rsidRPr="00D1527B">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slieksnis</w:t>
            </w:r>
            <w:r w:rsidRPr="00D1527B">
              <w:rPr>
                <w:rFonts w:ascii="Times New Roman" w:hAnsi="Times New Roman" w:cs="Times New Roman"/>
                <w:bCs/>
                <w:color w:val="000000" w:themeColor="text1"/>
                <w:sz w:val="24"/>
                <w:szCs w:val="24"/>
              </w:rPr>
              <w:t xml:space="preserve"> (</w:t>
            </w:r>
            <w:r w:rsidRPr="00D1527B">
              <w:rPr>
                <w:rFonts w:ascii="Times New Roman" w:hAnsi="Times New Roman" w:cs="Times New Roman"/>
                <w:color w:val="000000" w:themeColor="text1"/>
                <w:sz w:val="24"/>
                <w:szCs w:val="24"/>
              </w:rPr>
              <w:t xml:space="preserve">piemēro naudas sodu fiziskām personām no četrdesmit  līdz </w:t>
            </w:r>
            <w:r w:rsidRPr="00D1527B">
              <w:rPr>
                <w:rFonts w:ascii="Times New Roman" w:hAnsi="Times New Roman" w:cs="Times New Roman"/>
                <w:color w:val="000000" w:themeColor="text1"/>
                <w:sz w:val="24"/>
                <w:szCs w:val="24"/>
              </w:rPr>
              <w:lastRenderedPageBreak/>
              <w:t xml:space="preserve">četrsimt naudas soda vienībām, bet juridiskām personām no četrdesmit līdz septiņi simts naudas soda vienībām). </w:t>
            </w:r>
          </w:p>
          <w:p w14:paraId="3D68475D" w14:textId="709FCBCC" w:rsidR="00E80910" w:rsidRPr="00105AA9" w:rsidRDefault="00E80910" w:rsidP="00105A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divtūkstoš deviņsimt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0049F6">
              <w:rPr>
                <w:rFonts w:ascii="Times New Roman" w:hAnsi="Times New Roman" w:cs="Times New Roman"/>
                <w:sz w:val="24"/>
                <w:szCs w:val="24"/>
              </w:rPr>
              <w:t>piecsimt astoņdesmit</w:t>
            </w:r>
            <w:r>
              <w:rPr>
                <w:rFonts w:ascii="Times New Roman" w:hAnsi="Times New Roman" w:cs="Times New Roman"/>
                <w:sz w:val="24"/>
                <w:szCs w:val="24"/>
              </w:rPr>
              <w:t xml:space="preserve"> naudas soda vienības).</w:t>
            </w:r>
          </w:p>
          <w:p w14:paraId="70A8BF26" w14:textId="632122CE" w:rsidR="00F979F0" w:rsidRPr="00A14C39" w:rsidRDefault="00040C46" w:rsidP="00A14C39">
            <w:pPr>
              <w:spacing w:after="0" w:line="240" w:lineRule="auto"/>
              <w:ind w:firstLine="175"/>
              <w:jc w:val="both"/>
              <w:rPr>
                <w:rFonts w:ascii="Times New Roman" w:hAnsi="Times New Roman" w:cs="Times New Roman"/>
                <w:color w:val="000000" w:themeColor="text1"/>
                <w:sz w:val="24"/>
                <w:szCs w:val="24"/>
              </w:rPr>
            </w:pPr>
            <w:r w:rsidRPr="00D1527B">
              <w:rPr>
                <w:rFonts w:ascii="Times New Roman" w:hAnsi="Times New Roman" w:cs="Times New Roman"/>
                <w:color w:val="000000" w:themeColor="text1"/>
                <w:sz w:val="24"/>
                <w:szCs w:val="24"/>
              </w:rPr>
              <w:t>Salīdzinot ar pašreiz spēkā esošo LAPK, sankciju apmērs ir palielināts</w:t>
            </w:r>
            <w:r>
              <w:rPr>
                <w:rFonts w:ascii="Times New Roman" w:hAnsi="Times New Roman" w:cs="Times New Roman"/>
                <w:color w:val="000000" w:themeColor="text1"/>
                <w:sz w:val="24"/>
                <w:szCs w:val="24"/>
              </w:rPr>
              <w:t>,</w:t>
            </w:r>
            <w:r w:rsidRPr="00D1527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jo </w:t>
            </w:r>
            <w:r w:rsidRPr="00A670B2">
              <w:rPr>
                <w:rFonts w:ascii="Times New Roman" w:hAnsi="Times New Roman" w:cs="Times New Roman"/>
                <w:color w:val="000000" w:themeColor="text1"/>
                <w:sz w:val="24"/>
                <w:szCs w:val="24"/>
              </w:rPr>
              <w:t>esošās sankcijas neattur</w:t>
            </w:r>
            <w:r>
              <w:rPr>
                <w:rFonts w:ascii="Times New Roman" w:hAnsi="Times New Roman" w:cs="Times New Roman"/>
                <w:color w:val="000000" w:themeColor="text1"/>
                <w:sz w:val="24"/>
                <w:szCs w:val="24"/>
              </w:rPr>
              <w:t xml:space="preserve"> Eiropas Savienības Emisijas kvotu tirdzniecības</w:t>
            </w:r>
            <w:r w:rsidRPr="00A670B2">
              <w:rPr>
                <w:rFonts w:ascii="Times New Roman" w:hAnsi="Times New Roman" w:cs="Times New Roman"/>
                <w:color w:val="000000" w:themeColor="text1"/>
                <w:sz w:val="24"/>
                <w:szCs w:val="24"/>
              </w:rPr>
              <w:t xml:space="preserve"> sistēmas</w:t>
            </w:r>
            <w:r>
              <w:rPr>
                <w:rFonts w:ascii="Times New Roman" w:hAnsi="Times New Roman" w:cs="Times New Roman"/>
                <w:color w:val="000000" w:themeColor="text1"/>
                <w:sz w:val="24"/>
                <w:szCs w:val="24"/>
              </w:rPr>
              <w:t xml:space="preserve"> (turpmāk - </w:t>
            </w:r>
            <w:r w:rsidRPr="00A670B2">
              <w:rPr>
                <w:rFonts w:ascii="Times New Roman" w:hAnsi="Times New Roman" w:cs="Times New Roman"/>
                <w:color w:val="000000" w:themeColor="text1"/>
                <w:sz w:val="24"/>
                <w:szCs w:val="24"/>
              </w:rPr>
              <w:t>ES ETS</w:t>
            </w:r>
            <w:r>
              <w:rPr>
                <w:rFonts w:ascii="Times New Roman" w:hAnsi="Times New Roman" w:cs="Times New Roman"/>
                <w:color w:val="000000" w:themeColor="text1"/>
                <w:sz w:val="24"/>
                <w:szCs w:val="24"/>
              </w:rPr>
              <w:t>)</w:t>
            </w:r>
            <w:r w:rsidRPr="00A670B2">
              <w:rPr>
                <w:rFonts w:ascii="Times New Roman" w:hAnsi="Times New Roman" w:cs="Times New Roman"/>
                <w:color w:val="000000" w:themeColor="text1"/>
                <w:sz w:val="24"/>
                <w:szCs w:val="24"/>
              </w:rPr>
              <w:t xml:space="preserve">  dalībniekus no pārkāpumu izdarīšanas, līdz ar to tās ir nepieciešams palielināt</w:t>
            </w:r>
            <w:r>
              <w:rPr>
                <w:rFonts w:ascii="Times New Roman" w:hAnsi="Times New Roman" w:cs="Times New Roman"/>
                <w:color w:val="000000" w:themeColor="text1"/>
                <w:sz w:val="24"/>
                <w:szCs w:val="24"/>
              </w:rPr>
              <w:t>.</w:t>
            </w:r>
            <w:r w:rsidR="00026140">
              <w:rPr>
                <w:rFonts w:ascii="Times New Roman" w:hAnsi="Times New Roman" w:cs="Times New Roman"/>
                <w:color w:val="FFFF00"/>
                <w:sz w:val="24"/>
                <w:szCs w:val="24"/>
              </w:rPr>
              <w:t xml:space="preserve"> </w:t>
            </w:r>
            <w:r w:rsidRPr="00A670B2">
              <w:rPr>
                <w:rFonts w:ascii="Times New Roman" w:hAnsi="Times New Roman" w:cs="Times New Roman"/>
                <w:color w:val="000000" w:themeColor="text1"/>
                <w:sz w:val="24"/>
                <w:szCs w:val="24"/>
              </w:rPr>
              <w:t>ES ETS sistēmas dalībnieki ir lielie Latvijas ražošanas uzņēmumi un siltumapgādes uzņēmumi</w:t>
            </w:r>
            <w:r>
              <w:rPr>
                <w:rFonts w:ascii="Times New Roman" w:hAnsi="Times New Roman" w:cs="Times New Roman"/>
                <w:color w:val="000000" w:themeColor="text1"/>
                <w:sz w:val="24"/>
                <w:szCs w:val="24"/>
              </w:rPr>
              <w:t>.</w:t>
            </w:r>
            <w:r w:rsidR="00E16A50">
              <w:rPr>
                <w:rFonts w:ascii="Times New Roman" w:hAnsi="Times New Roman" w:cs="Times New Roman"/>
                <w:color w:val="000000" w:themeColor="text1"/>
                <w:sz w:val="24"/>
                <w:szCs w:val="24"/>
              </w:rPr>
              <w:t xml:space="preserve"> </w:t>
            </w:r>
            <w:r w:rsidRPr="00A670B2">
              <w:rPr>
                <w:rFonts w:ascii="Times New Roman" w:hAnsi="Times New Roman" w:cs="Times New Roman"/>
                <w:color w:val="000000" w:themeColor="text1"/>
                <w:sz w:val="24"/>
                <w:szCs w:val="24"/>
              </w:rPr>
              <w:t>Šiem uzņēmumiem ir pietiekami lieli finanšu līdzekļi, līdz ar to arī sankcijām ir jābūt proporcionālām, lai uzņēmumi būtu vairāk motivēti ievērot normatīvo aktu prasības un sniegt visu nepieciešamo klimata un vides informāciju uzraugošajām iestādēm</w:t>
            </w:r>
            <w:r>
              <w:rPr>
                <w:rFonts w:ascii="Times New Roman" w:hAnsi="Times New Roman" w:cs="Times New Roman"/>
                <w:color w:val="000000" w:themeColor="text1"/>
                <w:sz w:val="24"/>
                <w:szCs w:val="24"/>
              </w:rPr>
              <w:t>.</w:t>
            </w:r>
          </w:p>
          <w:p w14:paraId="5198EE5A" w14:textId="14AA105D" w:rsidR="00CE2ACE" w:rsidRDefault="00CE2ACE" w:rsidP="00514243">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Likumprojekta</w:t>
            </w:r>
            <w:r w:rsidR="00CD235E">
              <w:rPr>
                <w:rFonts w:ascii="Times New Roman" w:hAnsi="Times New Roman" w:cs="Times New Roman"/>
                <w:b/>
                <w:sz w:val="24"/>
                <w:szCs w:val="24"/>
                <w:u w:val="single"/>
              </w:rPr>
              <w:t xml:space="preserve"> </w:t>
            </w:r>
            <w:r w:rsidRPr="00CE2ACE">
              <w:rPr>
                <w:rFonts w:ascii="Times New Roman" w:hAnsi="Times New Roman" w:cs="Times New Roman"/>
                <w:b/>
                <w:sz w:val="24"/>
                <w:szCs w:val="24"/>
                <w:u w:val="single"/>
              </w:rPr>
              <w:t>61. pants pārņem LAPK 58. </w:t>
            </w:r>
            <w:r w:rsidR="00F20E6E">
              <w:rPr>
                <w:rFonts w:ascii="Times New Roman" w:hAnsi="Times New Roman" w:cs="Times New Roman"/>
                <w:b/>
                <w:sz w:val="24"/>
                <w:szCs w:val="24"/>
                <w:u w:val="single"/>
              </w:rPr>
              <w:t>p</w:t>
            </w:r>
            <w:r w:rsidRPr="00CE2ACE">
              <w:rPr>
                <w:rFonts w:ascii="Times New Roman" w:hAnsi="Times New Roman" w:cs="Times New Roman"/>
                <w:b/>
                <w:sz w:val="24"/>
                <w:szCs w:val="24"/>
                <w:u w:val="single"/>
              </w:rPr>
              <w:t>antu</w:t>
            </w:r>
            <w:r w:rsidRPr="00CE2ACE">
              <w:rPr>
                <w:rFonts w:ascii="Times New Roman" w:hAnsi="Times New Roman" w:cs="Times New Roman"/>
                <w:sz w:val="24"/>
                <w:szCs w:val="24"/>
              </w:rPr>
              <w:t xml:space="preserve">, </w:t>
            </w:r>
            <w:r w:rsidRPr="00CE2ACE">
              <w:rPr>
                <w:rFonts w:ascii="Times New Roman" w:eastAsia="Times New Roman" w:hAnsi="Times New Roman" w:cs="Times New Roman"/>
                <w:bCs/>
                <w:sz w:val="24"/>
                <w:szCs w:val="24"/>
                <w:lang w:eastAsia="lv-LV"/>
              </w:rPr>
              <w:t>nosakot</w:t>
            </w:r>
            <w:r w:rsidRPr="00CE2ACE">
              <w:rPr>
                <w:rFonts w:ascii="Times New Roman" w:eastAsia="Times New Roman" w:hAnsi="Times New Roman" w:cs="Times New Roman"/>
                <w:b/>
                <w:bCs/>
                <w:sz w:val="24"/>
                <w:szCs w:val="24"/>
                <w:lang w:eastAsia="lv-LV"/>
              </w:rPr>
              <w:t xml:space="preserve"> </w:t>
            </w:r>
            <w:r w:rsidRPr="00CE2ACE">
              <w:rPr>
                <w:rFonts w:ascii="Times New Roman" w:eastAsia="Times New Roman" w:hAnsi="Times New Roman" w:cs="Times New Roman"/>
                <w:bCs/>
                <w:sz w:val="24"/>
                <w:szCs w:val="24"/>
                <w:lang w:eastAsia="lv-LV"/>
              </w:rPr>
              <w:t>administratīvo atbildību par vides piesārņošanu un piesardzības pasākumu neveikšanu vides piesārņojuma novēršanai.</w:t>
            </w:r>
          </w:p>
          <w:p w14:paraId="3E18F1AD" w14:textId="6ABD5D1D" w:rsidR="00366E3D" w:rsidRPr="00CE2ACE" w:rsidRDefault="00366E3D" w:rsidP="00514243">
            <w:pPr>
              <w:spacing w:after="0" w:line="240" w:lineRule="auto"/>
              <w:ind w:firstLine="175"/>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w:t>
            </w:r>
            <w:r w:rsidR="00802075" w:rsidRPr="00C7259E">
              <w:rPr>
                <w:rFonts w:ascii="Times New Roman" w:hAnsi="Times New Roman" w:cs="Times New Roman"/>
                <w:sz w:val="24"/>
                <w:szCs w:val="24"/>
              </w:rPr>
              <w:t xml:space="preserve"> </w:t>
            </w:r>
            <w:r w:rsidRPr="00C7259E">
              <w:rPr>
                <w:rFonts w:ascii="Times New Roman" w:hAnsi="Times New Roman" w:cs="Times New Roman"/>
                <w:sz w:val="24"/>
                <w:szCs w:val="24"/>
              </w:rPr>
              <w:t>Likuma 5. pant</w:t>
            </w:r>
            <w:r w:rsidR="00802075" w:rsidRPr="00C7259E">
              <w:rPr>
                <w:rFonts w:ascii="Times New Roman" w:hAnsi="Times New Roman" w:cs="Times New Roman"/>
                <w:sz w:val="24"/>
                <w:szCs w:val="24"/>
              </w:rPr>
              <w:t>ā</w:t>
            </w:r>
            <w:r w:rsidR="00143908">
              <w:rPr>
                <w:rFonts w:ascii="Times New Roman" w:hAnsi="Times New Roman" w:cs="Times New Roman"/>
                <w:sz w:val="24"/>
                <w:szCs w:val="24"/>
              </w:rPr>
              <w:t>, 28. panta otrās daļas 9. apakšpunktā</w:t>
            </w:r>
            <w:r w:rsidR="00ED66F1">
              <w:rPr>
                <w:rFonts w:ascii="Times New Roman" w:hAnsi="Times New Roman" w:cs="Times New Roman"/>
                <w:sz w:val="24"/>
                <w:szCs w:val="24"/>
              </w:rPr>
              <w:t xml:space="preserve"> un</w:t>
            </w:r>
            <w:r w:rsidR="00143908">
              <w:rPr>
                <w:rFonts w:ascii="Times New Roman" w:hAnsi="Times New Roman" w:cs="Times New Roman"/>
                <w:sz w:val="24"/>
                <w:szCs w:val="24"/>
              </w:rPr>
              <w:t xml:space="preserve"> 31. panta </w:t>
            </w:r>
            <w:r w:rsidR="00ED66F1">
              <w:rPr>
                <w:rFonts w:ascii="Times New Roman" w:hAnsi="Times New Roman" w:cs="Times New Roman"/>
                <w:sz w:val="24"/>
                <w:szCs w:val="24"/>
              </w:rPr>
              <w:t>pirmās</w:t>
            </w:r>
            <w:r w:rsidR="00143908">
              <w:rPr>
                <w:rFonts w:ascii="Times New Roman" w:hAnsi="Times New Roman" w:cs="Times New Roman"/>
                <w:sz w:val="24"/>
                <w:szCs w:val="24"/>
              </w:rPr>
              <w:t xml:space="preserve"> daļas </w:t>
            </w:r>
            <w:r w:rsidR="00096F04">
              <w:rPr>
                <w:rFonts w:ascii="Times New Roman" w:hAnsi="Times New Roman" w:cs="Times New Roman"/>
                <w:sz w:val="24"/>
                <w:szCs w:val="24"/>
              </w:rPr>
              <w:t>9.</w:t>
            </w:r>
            <w:r w:rsidR="00143908">
              <w:rPr>
                <w:rFonts w:ascii="Times New Roman" w:hAnsi="Times New Roman" w:cs="Times New Roman"/>
                <w:sz w:val="24"/>
                <w:szCs w:val="24"/>
              </w:rPr>
              <w:t xml:space="preserve"> </w:t>
            </w:r>
            <w:r w:rsidR="006914BB">
              <w:rPr>
                <w:rFonts w:ascii="Times New Roman" w:hAnsi="Times New Roman" w:cs="Times New Roman"/>
                <w:sz w:val="24"/>
                <w:szCs w:val="24"/>
              </w:rPr>
              <w:t>apakš</w:t>
            </w:r>
            <w:r w:rsidR="00143908">
              <w:rPr>
                <w:rFonts w:ascii="Times New Roman" w:hAnsi="Times New Roman" w:cs="Times New Roman"/>
                <w:sz w:val="24"/>
                <w:szCs w:val="24"/>
              </w:rPr>
              <w:t>punktā</w:t>
            </w:r>
            <w:r w:rsidR="00802075" w:rsidRPr="00C7259E">
              <w:rPr>
                <w:rFonts w:ascii="Times New Roman" w:hAnsi="Times New Roman" w:cs="Times New Roman"/>
                <w:sz w:val="24"/>
                <w:szCs w:val="24"/>
              </w:rPr>
              <w:t xml:space="preserve"> noteikto prasību neievērošanas.</w:t>
            </w:r>
            <w:r w:rsidR="00236BAB">
              <w:rPr>
                <w:rFonts w:ascii="Times New Roman" w:hAnsi="Times New Roman" w:cs="Times New Roman"/>
                <w:sz w:val="24"/>
                <w:szCs w:val="24"/>
              </w:rPr>
              <w:t xml:space="preserve"> </w:t>
            </w:r>
          </w:p>
          <w:p w14:paraId="692AFF53" w14:textId="5CC9FC42" w:rsidR="00CE2ACE" w:rsidRDefault="007743EE" w:rsidP="00C84C21">
            <w:pPr>
              <w:pStyle w:val="tv213"/>
              <w:spacing w:before="0" w:beforeAutospacing="0" w:after="0" w:afterAutospacing="0"/>
              <w:jc w:val="both"/>
            </w:pPr>
            <w:r>
              <w:rPr>
                <w:bCs/>
              </w:rPr>
              <w:t xml:space="preserve"> </w:t>
            </w:r>
            <w:r w:rsidR="00CE2ACE" w:rsidRPr="00CE2ACE">
              <w:rPr>
                <w:bCs/>
              </w:rPr>
              <w:t xml:space="preserve">Piemērojamās sankcijas papildinātas ar brīdinājumu un samazināts soda apmēra </w:t>
            </w:r>
            <w:r w:rsidR="00CE2ACE" w:rsidRPr="0090223E">
              <w:rPr>
                <w:bCs/>
              </w:rPr>
              <w:t>zemākais slieksnis, bet paaugstināts augšējais slieksnis</w:t>
            </w:r>
            <w:r w:rsidR="00CE2ACE" w:rsidRPr="00CE2ACE">
              <w:rPr>
                <w:bCs/>
              </w:rPr>
              <w:t xml:space="preserve"> (</w:t>
            </w:r>
            <w:r w:rsidR="009826DD" w:rsidRPr="009826DD">
              <w:t>piemēro brīdinājumu vai naudas sodu fiziskām personām no desmit līdz četrsimt naudas soda vienībām, bet juridiskām personām no divdesmit līdz divi tūkstoš naudas soda vienībām</w:t>
            </w:r>
            <w:r w:rsidR="00CE2ACE" w:rsidRPr="00CE2ACE">
              <w:t>).</w:t>
            </w:r>
            <w:r w:rsidR="00EC3291">
              <w:t xml:space="preserve"> </w:t>
            </w:r>
          </w:p>
          <w:p w14:paraId="4BDF5342" w14:textId="536BA7A0" w:rsidR="00E96942" w:rsidRPr="00350CF2" w:rsidRDefault="00E96942" w:rsidP="00350C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divtūkstoš deviņsimt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E61261">
              <w:rPr>
                <w:rFonts w:ascii="Times New Roman" w:hAnsi="Times New Roman" w:cs="Times New Roman"/>
                <w:sz w:val="24"/>
                <w:szCs w:val="24"/>
              </w:rPr>
              <w:t>piecsimt astoņdesmit</w:t>
            </w:r>
            <w:r>
              <w:rPr>
                <w:rFonts w:ascii="Times New Roman" w:hAnsi="Times New Roman" w:cs="Times New Roman"/>
                <w:sz w:val="24"/>
                <w:szCs w:val="24"/>
              </w:rPr>
              <w:t xml:space="preserve"> naudas soda vienības).</w:t>
            </w:r>
          </w:p>
          <w:p w14:paraId="5BE3B5A4" w14:textId="654CEC86" w:rsidR="00EA38D7" w:rsidRDefault="007743EE" w:rsidP="00E826C9">
            <w:pPr>
              <w:pStyle w:val="tv213"/>
              <w:spacing w:before="0" w:beforeAutospacing="0" w:after="0" w:afterAutospacing="0"/>
              <w:jc w:val="both"/>
            </w:pPr>
            <w:r>
              <w:t xml:space="preserve"> </w:t>
            </w:r>
            <w:r w:rsidR="00FA606E">
              <w:t xml:space="preserve">Kā tipiskākie </w:t>
            </w:r>
            <w:r w:rsidR="00E826C9">
              <w:t>pārkāpumi</w:t>
            </w:r>
            <w:r w:rsidR="00472414">
              <w:t xml:space="preserve"> šeit minami: ražošanas un komunālo notekūdeņu ievadīšana vidē, zemes un ūdens piegružošana ar atkritumiem (piemēram, upes piesārņošana ar naftas produktiem, kas izlijuši no zemessūcēja degvielas bākas,  mežā  izgāzta krava ar sadzīves atkritumiem</w:t>
            </w:r>
            <w:r w:rsidR="00024070">
              <w:t xml:space="preserve">), </w:t>
            </w:r>
            <w:r w:rsidR="00C70A6A">
              <w:t xml:space="preserve">novadgrāvju un zemes piesārņošanas ar vircu un </w:t>
            </w:r>
            <w:proofErr w:type="spellStart"/>
            <w:r w:rsidR="00C70A6A">
              <w:t>digestāta</w:t>
            </w:r>
            <w:proofErr w:type="spellEnd"/>
            <w:r w:rsidR="00C70A6A">
              <w:t xml:space="preserve"> noplūde no uzglabāšanas tvertnēm un lagūnām</w:t>
            </w:r>
            <w:r w:rsidR="00E826C9">
              <w:t>, gaisa piesārņojums ar ķīmiskām vielām sadedzināšanas procesā.</w:t>
            </w:r>
          </w:p>
          <w:p w14:paraId="14948AD1" w14:textId="73A724AA" w:rsidR="005629B8" w:rsidRPr="00331C9E" w:rsidRDefault="00F069EA" w:rsidP="00B65D6A">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 xml:space="preserve">Soda sankcijas tiek palielinātas, lai piesārņotājs negūtu ekonomisku labumu no vides prasību neievērošanas. </w:t>
            </w:r>
            <w:r w:rsidR="005629B8" w:rsidRPr="00B65D6A">
              <w:rPr>
                <w:rFonts w:ascii="Times New Roman" w:hAnsi="Times New Roman" w:cs="Times New Roman"/>
                <w:sz w:val="24"/>
                <w:szCs w:val="24"/>
              </w:rPr>
              <w:t>Sankciju apmēra palielināšana</w:t>
            </w:r>
            <w:r w:rsidR="001D4E7F" w:rsidRPr="00B65D6A">
              <w:rPr>
                <w:rFonts w:ascii="Times New Roman" w:hAnsi="Times New Roman" w:cs="Times New Roman"/>
                <w:sz w:val="24"/>
                <w:szCs w:val="24"/>
              </w:rPr>
              <w:t xml:space="preserve"> </w:t>
            </w:r>
            <w:r w:rsidR="005629B8" w:rsidRPr="00B65D6A">
              <w:rPr>
                <w:rFonts w:ascii="Times New Roman" w:hAnsi="Times New Roman" w:cs="Times New Roman"/>
                <w:sz w:val="24"/>
                <w:szCs w:val="24"/>
              </w:rPr>
              <w:t>nepieciešama arī preventīvos nolūkos, lai atturētu darbību veicējus no attiecīgā administratīvā pārkāpuma izdarīšanas un stimulētu ievērot prasību izpildi.</w:t>
            </w:r>
          </w:p>
          <w:p w14:paraId="49CFB4D2" w14:textId="24DF5A5B" w:rsidR="00CE2ACE" w:rsidRPr="00331C9E" w:rsidRDefault="00CE2ACE" w:rsidP="00E94168">
            <w:pPr>
              <w:spacing w:after="0" w:line="240" w:lineRule="auto"/>
              <w:ind w:firstLine="175"/>
              <w:jc w:val="both"/>
              <w:rPr>
                <w:rFonts w:ascii="Times New Roman" w:hAnsi="Times New Roman" w:cs="Times New Roman"/>
                <w:sz w:val="24"/>
                <w:szCs w:val="24"/>
              </w:rPr>
            </w:pPr>
            <w:r w:rsidRPr="00331C9E">
              <w:rPr>
                <w:rFonts w:ascii="Times New Roman" w:hAnsi="Times New Roman" w:cs="Times New Roman"/>
                <w:sz w:val="24"/>
                <w:szCs w:val="24"/>
              </w:rPr>
              <w:t>Likumprojekta 61. pants paredz administratīvo atbildību par vides piesārņojumu gan piesārņojošo darbību veicējiem, gan privātpersonām, kuras veic saimniecisko darbību, bet kuras neatbilst A, B vai C piesārņojošās darbības kategorijai.</w:t>
            </w:r>
          </w:p>
          <w:p w14:paraId="4058AF89" w14:textId="48C8FD3D" w:rsidR="00CE2ACE" w:rsidRPr="00331C9E" w:rsidRDefault="00CD235E" w:rsidP="00E94168">
            <w:pPr>
              <w:spacing w:after="0" w:line="240" w:lineRule="auto"/>
              <w:ind w:firstLine="175"/>
              <w:jc w:val="both"/>
              <w:rPr>
                <w:rFonts w:ascii="Times New Roman" w:hAnsi="Times New Roman" w:cs="Times New Roman"/>
                <w:b/>
                <w:sz w:val="24"/>
                <w:szCs w:val="24"/>
                <w:u w:val="single"/>
              </w:rPr>
            </w:pPr>
            <w:r>
              <w:rPr>
                <w:rFonts w:ascii="Times New Roman" w:hAnsi="Times New Roman" w:cs="Times New Roman"/>
                <w:sz w:val="24"/>
                <w:szCs w:val="24"/>
              </w:rPr>
              <w:t>S</w:t>
            </w:r>
            <w:r w:rsidR="00CE2ACE" w:rsidRPr="00331C9E">
              <w:rPr>
                <w:rFonts w:ascii="Times New Roman" w:hAnsi="Times New Roman" w:cs="Times New Roman"/>
                <w:sz w:val="24"/>
                <w:szCs w:val="24"/>
              </w:rPr>
              <w:t xml:space="preserve">amazinot minimālā soda apmēru, būtu iespēja piemērot samērīgu soda apmēru fiziskām personām, kuras neveic piesārņojošo darbību, bet radīja </w:t>
            </w:r>
            <w:r w:rsidR="008A3FF7">
              <w:rPr>
                <w:rFonts w:ascii="Times New Roman" w:hAnsi="Times New Roman" w:cs="Times New Roman"/>
                <w:sz w:val="24"/>
                <w:szCs w:val="24"/>
              </w:rPr>
              <w:t>nelielu</w:t>
            </w:r>
            <w:r w:rsidR="008A3FF7" w:rsidRPr="00331C9E">
              <w:rPr>
                <w:rFonts w:ascii="Times New Roman" w:hAnsi="Times New Roman" w:cs="Times New Roman"/>
                <w:sz w:val="24"/>
                <w:szCs w:val="24"/>
              </w:rPr>
              <w:t xml:space="preserve"> </w:t>
            </w:r>
            <w:r w:rsidR="00CE2ACE" w:rsidRPr="00331C9E">
              <w:rPr>
                <w:rFonts w:ascii="Times New Roman" w:hAnsi="Times New Roman" w:cs="Times New Roman"/>
                <w:sz w:val="24"/>
                <w:szCs w:val="24"/>
              </w:rPr>
              <w:t>vides piesārņojumu.</w:t>
            </w:r>
          </w:p>
          <w:p w14:paraId="2552ED0B" w14:textId="279A1B1E" w:rsidR="00CE2ACE"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62. panta pirmā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piekto daļu</w:t>
            </w:r>
            <w:r w:rsidRPr="00CE2ACE">
              <w:rPr>
                <w:rFonts w:ascii="Times New Roman" w:eastAsia="Times New Roman" w:hAnsi="Times New Roman" w:cs="Times New Roman"/>
                <w:bCs/>
                <w:sz w:val="24"/>
                <w:szCs w:val="24"/>
                <w:lang w:eastAsia="lv-LV"/>
              </w:rPr>
              <w:t>, nosakot administratīvo atbildību par C kategorijas piesārņojošas darbības veikšanu bez paziņošanas.</w:t>
            </w:r>
          </w:p>
          <w:p w14:paraId="415DC2C1" w14:textId="12FC6D8F" w:rsidR="004044DE" w:rsidRDefault="00BB1186" w:rsidP="00E27C21">
            <w:pPr>
              <w:spacing w:after="0" w:line="240" w:lineRule="auto"/>
              <w:ind w:firstLine="175"/>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Šī administratīvā atbildība izriet no</w:t>
            </w:r>
            <w:r w:rsidR="008F7113"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Likuma </w:t>
            </w:r>
            <w:r w:rsidRPr="00C7259E">
              <w:rPr>
                <w:rFonts w:ascii="Times New Roman" w:eastAsia="Times New Roman" w:hAnsi="Times New Roman" w:cs="Times New Roman"/>
                <w:bCs/>
                <w:sz w:val="24"/>
                <w:szCs w:val="24"/>
                <w:lang w:eastAsia="lv-LV"/>
              </w:rPr>
              <w:t>4. panta pirm</w:t>
            </w:r>
            <w:r w:rsidR="00347E19">
              <w:rPr>
                <w:rFonts w:ascii="Times New Roman" w:eastAsia="Times New Roman" w:hAnsi="Times New Roman" w:cs="Times New Roman"/>
                <w:bCs/>
                <w:sz w:val="24"/>
                <w:szCs w:val="24"/>
                <w:lang w:eastAsia="lv-LV"/>
              </w:rPr>
              <w:t>ās</w:t>
            </w:r>
            <w:r w:rsidRPr="00C7259E">
              <w:rPr>
                <w:rFonts w:ascii="Times New Roman" w:eastAsia="Times New Roman" w:hAnsi="Times New Roman" w:cs="Times New Roman"/>
                <w:bCs/>
                <w:sz w:val="24"/>
                <w:szCs w:val="24"/>
                <w:lang w:eastAsia="lv-LV"/>
              </w:rPr>
              <w:t xml:space="preserve"> daļ</w:t>
            </w:r>
            <w:r w:rsidR="008F7113" w:rsidRPr="00C7259E">
              <w:rPr>
                <w:rFonts w:ascii="Times New Roman" w:eastAsia="Times New Roman" w:hAnsi="Times New Roman" w:cs="Times New Roman"/>
                <w:bCs/>
                <w:sz w:val="24"/>
                <w:szCs w:val="24"/>
                <w:lang w:eastAsia="lv-LV"/>
              </w:rPr>
              <w:t>as</w:t>
            </w:r>
            <w:r w:rsidRPr="00C7259E">
              <w:rPr>
                <w:rFonts w:ascii="Times New Roman" w:eastAsia="Times New Roman" w:hAnsi="Times New Roman" w:cs="Times New Roman"/>
                <w:bCs/>
                <w:sz w:val="24"/>
                <w:szCs w:val="24"/>
                <w:lang w:eastAsia="lv-LV"/>
              </w:rPr>
              <w:t xml:space="preserve"> 8. punkt</w:t>
            </w:r>
            <w:r w:rsidR="008F7113"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 xml:space="preserve"> un 24. pant</w:t>
            </w:r>
            <w:r w:rsidR="008F7113" w:rsidRPr="00C7259E">
              <w:rPr>
                <w:rFonts w:ascii="Times New Roman" w:eastAsia="Times New Roman" w:hAnsi="Times New Roman" w:cs="Times New Roman"/>
                <w:bCs/>
                <w:sz w:val="24"/>
                <w:szCs w:val="24"/>
                <w:lang w:eastAsia="lv-LV"/>
              </w:rPr>
              <w:t>ā.</w:t>
            </w:r>
          </w:p>
          <w:p w14:paraId="5F92CD38" w14:textId="2D624284" w:rsidR="007726AD" w:rsidRDefault="00CE2ACE" w:rsidP="00E94168">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lastRenderedPageBreak/>
              <w:t>Piemērojamās sankcijas</w:t>
            </w:r>
            <w:r w:rsidR="004044DE">
              <w:rPr>
                <w:rFonts w:ascii="Times New Roman" w:eastAsia="Times New Roman" w:hAnsi="Times New Roman" w:cs="Times New Roman"/>
                <w:bCs/>
                <w:sz w:val="24"/>
                <w:szCs w:val="24"/>
                <w:lang w:eastAsia="lv-LV"/>
              </w:rPr>
              <w:t xml:space="preserve"> fiziskām personām</w:t>
            </w:r>
            <w:r w:rsidRPr="00CE2ACE">
              <w:rPr>
                <w:rFonts w:ascii="Times New Roman" w:eastAsia="Times New Roman" w:hAnsi="Times New Roman" w:cs="Times New Roman"/>
                <w:bCs/>
                <w:sz w:val="24"/>
                <w:szCs w:val="24"/>
                <w:lang w:eastAsia="lv-LV"/>
              </w:rPr>
              <w:t xml:space="preserve"> papildinātas ar brīdinājumu un samazināts soda apmēra zemākais slieksnis, bet paaugstināts augšējais slieksnis (</w:t>
            </w:r>
            <w:r w:rsidR="00802178">
              <w:rPr>
                <w:rFonts w:ascii="Times New Roman" w:hAnsi="Times New Roman" w:cs="Times New Roman"/>
                <w:sz w:val="24"/>
                <w:szCs w:val="24"/>
              </w:rPr>
              <w:t xml:space="preserve">piemēro </w:t>
            </w:r>
            <w:r w:rsidRPr="00CE2ACE">
              <w:rPr>
                <w:rFonts w:ascii="Times New Roman" w:hAnsi="Times New Roman" w:cs="Times New Roman"/>
                <w:sz w:val="24"/>
                <w:szCs w:val="24"/>
              </w:rPr>
              <w:t>brīdinājumu vai naudas sodu no desmit līdz simt</w:t>
            </w:r>
            <w:r w:rsidR="007726AD">
              <w:rPr>
                <w:rFonts w:ascii="Times New Roman" w:hAnsi="Times New Roman" w:cs="Times New Roman"/>
                <w:sz w:val="24"/>
                <w:szCs w:val="24"/>
              </w:rPr>
              <w:t>s</w:t>
            </w:r>
            <w:r w:rsidRPr="00CE2ACE">
              <w:rPr>
                <w:rFonts w:ascii="Times New Roman" w:hAnsi="Times New Roman" w:cs="Times New Roman"/>
                <w:sz w:val="24"/>
                <w:szCs w:val="24"/>
              </w:rPr>
              <w:t xml:space="preserve"> naudas soda vienībām).</w:t>
            </w:r>
          </w:p>
          <w:p w14:paraId="7872EE0B" w14:textId="624A4E39" w:rsidR="007726AD" w:rsidRDefault="007726AD" w:rsidP="00E94168">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 xml:space="preserve">ām juridiskām personām </w:t>
            </w:r>
            <w:r w:rsidRPr="00CE2ACE">
              <w:rPr>
                <w:rFonts w:ascii="Times New Roman" w:eastAsia="Times New Roman" w:hAnsi="Times New Roman" w:cs="Times New Roman"/>
                <w:bCs/>
                <w:sz w:val="24"/>
                <w:szCs w:val="24"/>
                <w:lang w:eastAsia="lv-LV"/>
              </w:rPr>
              <w:t xml:space="preserve">paaugstināts </w:t>
            </w:r>
            <w:r>
              <w:rPr>
                <w:rFonts w:ascii="Times New Roman" w:eastAsia="Times New Roman" w:hAnsi="Times New Roman" w:cs="Times New Roman"/>
                <w:bCs/>
                <w:sz w:val="24"/>
                <w:szCs w:val="24"/>
                <w:lang w:eastAsia="lv-LV"/>
              </w:rPr>
              <w:t>soda</w:t>
            </w:r>
            <w:r w:rsidR="00CB2532">
              <w:rPr>
                <w:rFonts w:ascii="Times New Roman" w:eastAsia="Times New Roman" w:hAnsi="Times New Roman" w:cs="Times New Roman"/>
                <w:bCs/>
                <w:sz w:val="24"/>
                <w:szCs w:val="24"/>
                <w:lang w:eastAsia="lv-LV"/>
              </w:rPr>
              <w:t xml:space="preserve"> apmēra</w:t>
            </w:r>
            <w:r>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augšējais slieksnis</w:t>
            </w:r>
            <w:r>
              <w:rPr>
                <w:rFonts w:ascii="Times New Roman" w:eastAsia="Times New Roman" w:hAnsi="Times New Roman" w:cs="Times New Roman"/>
                <w:bCs/>
                <w:sz w:val="24"/>
                <w:szCs w:val="24"/>
                <w:lang w:eastAsia="lv-LV"/>
              </w:rPr>
              <w:t xml:space="preserve"> </w:t>
            </w:r>
            <w:r w:rsidR="00802178" w:rsidRPr="00802178">
              <w:rPr>
                <w:rFonts w:ascii="Times New Roman" w:eastAsia="Times New Roman" w:hAnsi="Times New Roman" w:cs="Times New Roman"/>
                <w:bCs/>
                <w:sz w:val="24"/>
                <w:szCs w:val="24"/>
                <w:lang w:eastAsia="lv-LV"/>
              </w:rPr>
              <w:t>(pi</w:t>
            </w:r>
            <w:r w:rsidR="00802178" w:rsidRPr="00C431E0">
              <w:rPr>
                <w:rFonts w:ascii="Times New Roman" w:eastAsia="Times New Roman" w:hAnsi="Times New Roman" w:cs="Times New Roman"/>
                <w:bCs/>
                <w:sz w:val="24"/>
                <w:szCs w:val="24"/>
                <w:lang w:eastAsia="lv-LV"/>
              </w:rPr>
              <w:t xml:space="preserve">emēro naudas sodu </w:t>
            </w:r>
            <w:r w:rsidR="00802178" w:rsidRPr="00C431E0">
              <w:rPr>
                <w:rFonts w:ascii="Times New Roman" w:hAnsi="Times New Roman" w:cs="Times New Roman"/>
                <w:sz w:val="24"/>
                <w:szCs w:val="24"/>
              </w:rPr>
              <w:t>no četrpadsmit līdz simt četrdesmit naudas soda vienībām).</w:t>
            </w:r>
          </w:p>
          <w:p w14:paraId="57A7DD9D" w14:textId="4C63A25A" w:rsidR="00350CF2" w:rsidRDefault="00350CF2" w:rsidP="00350C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trīssimt piecdesmit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031FDA">
              <w:rPr>
                <w:rFonts w:ascii="Times New Roman" w:hAnsi="Times New Roman" w:cs="Times New Roman"/>
                <w:sz w:val="24"/>
                <w:szCs w:val="24"/>
              </w:rPr>
              <w:t>septiņdesmit</w:t>
            </w:r>
            <w:r>
              <w:rPr>
                <w:rFonts w:ascii="Times New Roman" w:hAnsi="Times New Roman" w:cs="Times New Roman"/>
                <w:sz w:val="24"/>
                <w:szCs w:val="24"/>
              </w:rPr>
              <w:t xml:space="preserve"> naudas soda vienības).</w:t>
            </w:r>
          </w:p>
          <w:p w14:paraId="5AA4D7F1" w14:textId="187F6427" w:rsidR="003732C9" w:rsidRDefault="00715FFF" w:rsidP="00943B31">
            <w:pPr>
              <w:spacing w:after="0" w:line="240" w:lineRule="auto"/>
              <w:ind w:firstLine="175"/>
              <w:jc w:val="both"/>
              <w:rPr>
                <w:rFonts w:ascii="Times New Roman" w:hAnsi="Times New Roman" w:cs="Times New Roman"/>
                <w:color w:val="000000" w:themeColor="text1"/>
                <w:sz w:val="24"/>
                <w:szCs w:val="24"/>
              </w:rPr>
            </w:pPr>
            <w:r w:rsidRPr="002073C7">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p>
          <w:p w14:paraId="005FB802" w14:textId="7322DF3E" w:rsidR="004E1247" w:rsidRDefault="001857A3" w:rsidP="001857A3">
            <w:pPr>
              <w:spacing w:after="0" w:line="240" w:lineRule="auto"/>
              <w:jc w:val="both"/>
              <w:rPr>
                <w:rFonts w:ascii="Times New Roman" w:hAnsi="Times New Roman" w:cs="Times New Roman"/>
                <w:sz w:val="24"/>
                <w:szCs w:val="24"/>
              </w:rPr>
            </w:pPr>
            <w:bookmarkStart w:id="0" w:name="_Hlk19624685"/>
            <w:r w:rsidRPr="005B1F22">
              <w:rPr>
                <w:rFonts w:ascii="Times New Roman" w:hAnsi="Times New Roman" w:cs="Times New Roman"/>
                <w:sz w:val="24"/>
                <w:szCs w:val="24"/>
              </w:rPr>
              <w:t>Papildus jāmin, ka Ekonomiskās</w:t>
            </w:r>
            <w:r>
              <w:rPr>
                <w:rFonts w:ascii="Times New Roman" w:hAnsi="Times New Roman" w:cs="Times New Roman"/>
                <w:sz w:val="24"/>
                <w:szCs w:val="24"/>
              </w:rPr>
              <w:t xml:space="preserve"> sadarbības un attīstības organizācijas</w:t>
            </w:r>
            <w:r w:rsidRPr="005B1F22">
              <w:rPr>
                <w:rFonts w:ascii="Times New Roman" w:hAnsi="Times New Roman" w:cs="Times New Roman"/>
                <w:sz w:val="24"/>
                <w:szCs w:val="24"/>
              </w:rPr>
              <w:t xml:space="preserve"> (turpmāk – OECD) sagatavotajā Latvijas vides raksturlielumu pārskatā (</w:t>
            </w:r>
            <w:hyperlink r:id="rId12"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bookmarkEnd w:id="0"/>
          </w:p>
          <w:p w14:paraId="7F5E3E2A" w14:textId="1C09D239" w:rsidR="00CE2ACE" w:rsidRDefault="00CE2ACE" w:rsidP="00E94168">
            <w:pPr>
              <w:pStyle w:val="tv213"/>
              <w:shd w:val="clear" w:color="auto" w:fill="FFFFFF"/>
              <w:spacing w:before="0" w:beforeAutospacing="0" w:after="0" w:afterAutospacing="0"/>
              <w:ind w:firstLine="175"/>
              <w:jc w:val="both"/>
            </w:pPr>
            <w:r w:rsidRPr="00CE2ACE">
              <w:t xml:space="preserve">Brīdinājuma piemērošana ir iespējama gadījumā, ja, piemēram, pēc administratīvā pārkāpuma konstatēšanas, persona nekavējoties paziņo par piesārņojošās darbības veikšanu, un operators tiks iekļauts C kategorijas piesārņojošo darbību veicēju sarakstā. Vienlaikus jāņem vērā, ka netiek konstatēti atbildību pastiprinoši apstākļi. </w:t>
            </w:r>
          </w:p>
          <w:p w14:paraId="1BD83CDF" w14:textId="30E6AFDB" w:rsidR="00874C3A" w:rsidRPr="00CE2ACE" w:rsidRDefault="00874C3A" w:rsidP="00874C3A">
            <w:pPr>
              <w:pStyle w:val="tv213"/>
              <w:shd w:val="clear" w:color="auto" w:fill="FFFFFF"/>
              <w:spacing w:before="0" w:beforeAutospacing="0" w:after="0" w:afterAutospacing="0"/>
              <w:ind w:firstLine="175"/>
              <w:jc w:val="both"/>
            </w:pPr>
            <w:r>
              <w:t>Ja piesārņojoš</w:t>
            </w:r>
            <w:r w:rsidR="00A20E18">
              <w:t>ā</w:t>
            </w:r>
            <w:r>
              <w:t xml:space="preserve"> darbīb</w:t>
            </w:r>
            <w:r w:rsidR="00A20E18">
              <w:t>a</w:t>
            </w:r>
            <w:r>
              <w:t xml:space="preserve"> </w:t>
            </w:r>
            <w:r w:rsidR="00A20E18">
              <w:t>tiek veikta</w:t>
            </w:r>
            <w:r>
              <w:t xml:space="preserve"> bez paziņošanas, ta</w:t>
            </w:r>
            <w:r w:rsidR="00A20E18">
              <w:t>d tā</w:t>
            </w:r>
            <w:r w:rsidR="00474798">
              <w:t xml:space="preserve"> nevar tikt </w:t>
            </w:r>
            <w:r>
              <w:t>iekļaut</w:t>
            </w:r>
            <w:r w:rsidR="00A20E18">
              <w:t>a</w:t>
            </w:r>
            <w:r>
              <w:t xml:space="preserve"> C kategorijas piesārņojošo darbību veicēju sarakstā</w:t>
            </w:r>
            <w:r w:rsidR="00474798">
              <w:t xml:space="preserve"> un tādējādi</w:t>
            </w:r>
            <w:r w:rsidR="00A20E18">
              <w:t xml:space="preserve"> par to</w:t>
            </w:r>
            <w:r>
              <w:t xml:space="preserve"> netiek maksāts</w:t>
            </w:r>
            <w:r w:rsidR="00A20E18">
              <w:t xml:space="preserve"> </w:t>
            </w:r>
            <w:r>
              <w:t xml:space="preserve">dabas resursu nodoklis atbilstoši </w:t>
            </w:r>
            <w:r w:rsidR="00474798">
              <w:t>Dabas resursu nodokļa likum</w:t>
            </w:r>
            <w:r w:rsidR="00046915">
              <w:t>ā</w:t>
            </w:r>
            <w:r w:rsidR="00B47275">
              <w:t xml:space="preserve"> noteiktajam.</w:t>
            </w:r>
          </w:p>
          <w:p w14:paraId="5D83CDDD" w14:textId="76B7FF74" w:rsid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b/>
                <w:sz w:val="24"/>
                <w:szCs w:val="24"/>
                <w:u w:val="single"/>
              </w:rPr>
              <w:t>Likumprojekta 62. panta otrā daļa pārņem LAPK 74.</w:t>
            </w:r>
            <w:r w:rsidRPr="00CE2ACE">
              <w:rPr>
                <w:rFonts w:ascii="Times New Roman" w:hAnsi="Times New Roman" w:cs="Times New Roman"/>
                <w:b/>
                <w:sz w:val="24"/>
                <w:szCs w:val="24"/>
                <w:u w:val="single"/>
                <w:vertAlign w:val="superscript"/>
              </w:rPr>
              <w:t>1</w:t>
            </w:r>
            <w:r w:rsidRPr="00CE2ACE">
              <w:rPr>
                <w:rFonts w:ascii="Times New Roman" w:hAnsi="Times New Roman" w:cs="Times New Roman"/>
                <w:b/>
                <w:sz w:val="24"/>
                <w:szCs w:val="24"/>
                <w:u w:val="single"/>
              </w:rPr>
              <w:t> pantu un 88.</w:t>
            </w:r>
            <w:r w:rsidRPr="00CE2ACE">
              <w:rPr>
                <w:rFonts w:ascii="Times New Roman" w:hAnsi="Times New Roman" w:cs="Times New Roman"/>
                <w:b/>
                <w:sz w:val="24"/>
                <w:szCs w:val="24"/>
                <w:u w:val="single"/>
                <w:vertAlign w:val="superscript"/>
              </w:rPr>
              <w:t>6</w:t>
            </w:r>
            <w:r w:rsidRPr="00CE2ACE">
              <w:rPr>
                <w:rFonts w:ascii="Times New Roman" w:hAnsi="Times New Roman" w:cs="Times New Roman"/>
                <w:b/>
                <w:sz w:val="24"/>
                <w:szCs w:val="24"/>
                <w:u w:val="single"/>
              </w:rPr>
              <w:t> panta sesto daļu,</w:t>
            </w:r>
            <w:r w:rsidRPr="00CE2ACE">
              <w:rPr>
                <w:rFonts w:ascii="Times New Roman" w:hAnsi="Times New Roman" w:cs="Times New Roman"/>
                <w:sz w:val="24"/>
                <w:szCs w:val="24"/>
              </w:rPr>
              <w:t xml:space="preserve"> nosakot administratīvo atbildību par C kategorijas piesārņojošas darbības veikšanu</w:t>
            </w:r>
            <w:r w:rsidR="009C6511">
              <w:rPr>
                <w:rFonts w:ascii="Times New Roman" w:hAnsi="Times New Roman" w:cs="Times New Roman"/>
                <w:sz w:val="24"/>
                <w:szCs w:val="24"/>
              </w:rPr>
              <w:t>,</w:t>
            </w:r>
            <w:r w:rsidRPr="00CE2ACE">
              <w:rPr>
                <w:rFonts w:ascii="Times New Roman" w:hAnsi="Times New Roman" w:cs="Times New Roman"/>
                <w:sz w:val="24"/>
                <w:szCs w:val="24"/>
              </w:rPr>
              <w:t xml:space="preserve"> neievērojot normatīvajos aktos noteiktās prasības.</w:t>
            </w:r>
          </w:p>
          <w:p w14:paraId="098D390D" w14:textId="2BDEF9BB" w:rsidR="00EB55B2" w:rsidRPr="00262748" w:rsidRDefault="000A5C62" w:rsidP="00E94168">
            <w:pPr>
              <w:spacing w:after="0" w:line="240" w:lineRule="auto"/>
              <w:ind w:firstLine="176"/>
              <w:jc w:val="both"/>
              <w:rPr>
                <w:rFonts w:ascii="Times New Roman" w:hAnsi="Times New Roman" w:cs="Times New Roman"/>
                <w:sz w:val="24"/>
                <w:szCs w:val="24"/>
              </w:rPr>
            </w:pPr>
            <w:r w:rsidRPr="00C7259E">
              <w:rPr>
                <w:rFonts w:ascii="Times New Roman" w:hAnsi="Times New Roman" w:cs="Times New Roman"/>
                <w:sz w:val="24"/>
                <w:szCs w:val="24"/>
              </w:rPr>
              <w:t xml:space="preserve">Šī administratīvā atbildība </w:t>
            </w:r>
            <w:r w:rsidR="00EA32EB" w:rsidRPr="00C7259E">
              <w:rPr>
                <w:rFonts w:ascii="Times New Roman" w:hAnsi="Times New Roman" w:cs="Times New Roman"/>
                <w:sz w:val="24"/>
                <w:szCs w:val="24"/>
              </w:rPr>
              <w:t>izriet no</w:t>
            </w:r>
            <w:r w:rsidR="00913297" w:rsidRPr="00C7259E">
              <w:rPr>
                <w:rFonts w:ascii="Times New Roman" w:hAnsi="Times New Roman" w:cs="Times New Roman"/>
                <w:sz w:val="24"/>
                <w:szCs w:val="24"/>
              </w:rPr>
              <w:t xml:space="preserve"> prasību neievērošanas, kas noteiktas</w:t>
            </w:r>
            <w:r w:rsidR="009C6511" w:rsidRPr="00C7259E">
              <w:rPr>
                <w:rFonts w:ascii="Times New Roman" w:hAnsi="Times New Roman" w:cs="Times New Roman"/>
                <w:sz w:val="24"/>
                <w:szCs w:val="24"/>
              </w:rPr>
              <w:t xml:space="preserve"> </w:t>
            </w:r>
            <w:r w:rsidRPr="00C7259E">
              <w:rPr>
                <w:rFonts w:ascii="Times New Roman" w:hAnsi="Times New Roman" w:cs="Times New Roman"/>
                <w:sz w:val="24"/>
                <w:szCs w:val="24"/>
              </w:rPr>
              <w:t>Likuma 11. panta pirm</w:t>
            </w:r>
            <w:r w:rsidR="0069361C" w:rsidRPr="00C7259E">
              <w:rPr>
                <w:rFonts w:ascii="Times New Roman" w:hAnsi="Times New Roman" w:cs="Times New Roman"/>
                <w:sz w:val="24"/>
                <w:szCs w:val="24"/>
              </w:rPr>
              <w:t>ajā</w:t>
            </w:r>
            <w:r w:rsidRPr="00C7259E">
              <w:rPr>
                <w:rFonts w:ascii="Times New Roman" w:hAnsi="Times New Roman" w:cs="Times New Roman"/>
                <w:sz w:val="24"/>
                <w:szCs w:val="24"/>
              </w:rPr>
              <w:t xml:space="preserve"> daļ</w:t>
            </w:r>
            <w:r w:rsidR="0069361C" w:rsidRPr="00C7259E">
              <w:rPr>
                <w:rFonts w:ascii="Times New Roman" w:hAnsi="Times New Roman" w:cs="Times New Roman"/>
                <w:sz w:val="24"/>
                <w:szCs w:val="24"/>
              </w:rPr>
              <w:t>ā</w:t>
            </w:r>
            <w:r w:rsidRPr="00C7259E">
              <w:rPr>
                <w:rFonts w:ascii="Times New Roman" w:hAnsi="Times New Roman" w:cs="Times New Roman"/>
                <w:sz w:val="24"/>
                <w:szCs w:val="24"/>
              </w:rPr>
              <w:t xml:space="preserve"> </w:t>
            </w:r>
            <w:r w:rsidR="00F44E7F" w:rsidRPr="00C7259E">
              <w:rPr>
                <w:rFonts w:ascii="Times New Roman" w:hAnsi="Times New Roman" w:cs="Times New Roman"/>
                <w:sz w:val="24"/>
                <w:szCs w:val="24"/>
              </w:rPr>
              <w:t>un</w:t>
            </w:r>
            <w:r w:rsidR="00416DCC" w:rsidRPr="00C7259E">
              <w:rPr>
                <w:rFonts w:ascii="Times New Roman" w:hAnsi="Times New Roman" w:cs="Times New Roman"/>
                <w:sz w:val="24"/>
                <w:szCs w:val="24"/>
              </w:rPr>
              <w:t xml:space="preserve"> šādos</w:t>
            </w:r>
            <w:r w:rsidR="00F44E7F" w:rsidRPr="00C7259E">
              <w:rPr>
                <w:rFonts w:ascii="Times New Roman" w:hAnsi="Times New Roman" w:cs="Times New Roman"/>
                <w:sz w:val="24"/>
                <w:szCs w:val="24"/>
              </w:rPr>
              <w:t xml:space="preserve"> </w:t>
            </w:r>
            <w:r w:rsidR="00416DCC" w:rsidRPr="00C7259E">
              <w:rPr>
                <w:rFonts w:ascii="Times New Roman" w:hAnsi="Times New Roman" w:cs="Times New Roman"/>
                <w:sz w:val="24"/>
                <w:szCs w:val="24"/>
              </w:rPr>
              <w:t>Ministr</w:t>
            </w:r>
            <w:r w:rsidR="00035CA5" w:rsidRPr="00C7259E">
              <w:rPr>
                <w:rFonts w:ascii="Times New Roman" w:hAnsi="Times New Roman" w:cs="Times New Roman"/>
                <w:sz w:val="24"/>
                <w:szCs w:val="24"/>
              </w:rPr>
              <w:t>u</w:t>
            </w:r>
            <w:r w:rsidR="00416DCC" w:rsidRPr="00C7259E">
              <w:rPr>
                <w:rFonts w:ascii="Times New Roman" w:hAnsi="Times New Roman" w:cs="Times New Roman"/>
                <w:sz w:val="24"/>
                <w:szCs w:val="24"/>
              </w:rPr>
              <w:t xml:space="preserve"> kabineta noteikumos:</w:t>
            </w:r>
          </w:p>
          <w:p w14:paraId="402BB9EE" w14:textId="770BA6E7" w:rsidR="00E97F6F" w:rsidRP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1)</w:t>
            </w:r>
            <w:r w:rsidR="00545153">
              <w:rPr>
                <w:rFonts w:ascii="Times New Roman" w:hAnsi="Times New Roman" w:cs="Times New Roman"/>
                <w:sz w:val="24"/>
                <w:szCs w:val="24"/>
              </w:rPr>
              <w:t xml:space="preserve"> </w:t>
            </w:r>
            <w:r w:rsidRPr="00CE2ACE">
              <w:rPr>
                <w:rFonts w:ascii="Times New Roman" w:hAnsi="Times New Roman" w:cs="Times New Roman"/>
                <w:sz w:val="24"/>
                <w:szCs w:val="24"/>
              </w:rPr>
              <w:t xml:space="preserve">Ministru kabineta 2014. gada </w:t>
            </w:r>
            <w:r w:rsidR="009B4EBA">
              <w:rPr>
                <w:rFonts w:ascii="Times New Roman" w:hAnsi="Times New Roman" w:cs="Times New Roman"/>
                <w:sz w:val="24"/>
                <w:szCs w:val="24"/>
              </w:rPr>
              <w:t xml:space="preserve">23. decembra noteikumu Nr. 834 </w:t>
            </w:r>
            <w:r w:rsidR="009B4EBA" w:rsidRPr="00276EDC">
              <w:rPr>
                <w:rFonts w:ascii="Times New Roman" w:hAnsi="Times New Roman" w:cs="Times New Roman"/>
                <w:sz w:val="24"/>
                <w:szCs w:val="24"/>
              </w:rPr>
              <w:t>„Prasības ūdens, augsnes un gaisa aizsardzībai no lauksaimnieciskās darbības izraisīta piesārņojuma”</w:t>
            </w:r>
            <w:r w:rsidR="009B4EBA">
              <w:rPr>
                <w:rFonts w:ascii="Times New Roman" w:hAnsi="Times New Roman" w:cs="Times New Roman"/>
                <w:sz w:val="24"/>
                <w:szCs w:val="24"/>
              </w:rPr>
              <w:t xml:space="preserve"> </w:t>
            </w:r>
            <w:r w:rsidR="00A11446">
              <w:rPr>
                <w:rFonts w:ascii="Times New Roman" w:hAnsi="Times New Roman" w:cs="Times New Roman"/>
                <w:sz w:val="24"/>
                <w:szCs w:val="24"/>
              </w:rPr>
              <w:t>3.2.</w:t>
            </w:r>
            <w:r w:rsidR="00A47847">
              <w:rPr>
                <w:rFonts w:ascii="Times New Roman" w:hAnsi="Times New Roman" w:cs="Times New Roman"/>
                <w:sz w:val="24"/>
                <w:szCs w:val="24"/>
              </w:rPr>
              <w:t> apakš</w:t>
            </w:r>
            <w:r w:rsidR="00A11446">
              <w:rPr>
                <w:rFonts w:ascii="Times New Roman" w:hAnsi="Times New Roman" w:cs="Times New Roman"/>
                <w:sz w:val="24"/>
                <w:szCs w:val="24"/>
              </w:rPr>
              <w:t>punkt</w:t>
            </w:r>
            <w:r w:rsidR="00EB3EFF">
              <w:rPr>
                <w:rFonts w:ascii="Times New Roman" w:hAnsi="Times New Roman" w:cs="Times New Roman"/>
                <w:sz w:val="24"/>
                <w:szCs w:val="24"/>
              </w:rPr>
              <w:t>ā</w:t>
            </w:r>
            <w:r w:rsidR="00A11446">
              <w:rPr>
                <w:rFonts w:ascii="Times New Roman" w:hAnsi="Times New Roman" w:cs="Times New Roman"/>
                <w:sz w:val="24"/>
                <w:szCs w:val="24"/>
              </w:rPr>
              <w:t xml:space="preserve"> un 3.3.1.</w:t>
            </w:r>
            <w:r w:rsidR="009B4503">
              <w:rPr>
                <w:rFonts w:ascii="Times New Roman" w:hAnsi="Times New Roman" w:cs="Times New Roman"/>
                <w:sz w:val="24"/>
                <w:szCs w:val="24"/>
              </w:rPr>
              <w:t xml:space="preserve">, </w:t>
            </w:r>
            <w:r w:rsidR="00A11446">
              <w:rPr>
                <w:rFonts w:ascii="Times New Roman" w:hAnsi="Times New Roman" w:cs="Times New Roman"/>
                <w:sz w:val="24"/>
                <w:szCs w:val="24"/>
              </w:rPr>
              <w:t>un 3.3.8.</w:t>
            </w:r>
            <w:r w:rsidR="00A47847">
              <w:rPr>
                <w:rFonts w:ascii="Times New Roman" w:hAnsi="Times New Roman" w:cs="Times New Roman"/>
                <w:sz w:val="24"/>
                <w:szCs w:val="24"/>
              </w:rPr>
              <w:t> </w:t>
            </w:r>
            <w:r w:rsidR="00A11446">
              <w:rPr>
                <w:rFonts w:ascii="Times New Roman" w:hAnsi="Times New Roman" w:cs="Times New Roman"/>
                <w:sz w:val="24"/>
                <w:szCs w:val="24"/>
              </w:rPr>
              <w:t>apakšpunkt</w:t>
            </w:r>
            <w:r w:rsidR="00EB3EFF">
              <w:rPr>
                <w:rFonts w:ascii="Times New Roman" w:hAnsi="Times New Roman" w:cs="Times New Roman"/>
                <w:sz w:val="24"/>
                <w:szCs w:val="24"/>
              </w:rPr>
              <w:t>ā</w:t>
            </w:r>
            <w:r w:rsidR="003E4860">
              <w:rPr>
                <w:rFonts w:ascii="Times New Roman" w:hAnsi="Times New Roman" w:cs="Times New Roman"/>
                <w:sz w:val="24"/>
                <w:szCs w:val="24"/>
              </w:rPr>
              <w:t>;</w:t>
            </w:r>
          </w:p>
          <w:p w14:paraId="219DE311" w14:textId="287E65EB" w:rsidR="00CE2ACE" w:rsidRP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2)</w:t>
            </w:r>
            <w:r w:rsidR="00545153">
              <w:rPr>
                <w:rFonts w:ascii="Times New Roman" w:hAnsi="Times New Roman" w:cs="Times New Roman"/>
                <w:sz w:val="24"/>
                <w:szCs w:val="24"/>
              </w:rPr>
              <w:t xml:space="preserve"> </w:t>
            </w:r>
            <w:r w:rsidRPr="00CE2ACE">
              <w:rPr>
                <w:rFonts w:ascii="Times New Roman" w:hAnsi="Times New Roman" w:cs="Times New Roman"/>
                <w:sz w:val="24"/>
                <w:szCs w:val="24"/>
              </w:rPr>
              <w:t xml:space="preserve">Ministru kabineta 2006. gada 2. maija </w:t>
            </w:r>
            <w:hyperlink r:id="rId13" w:tgtFrame="_blank" w:history="1">
              <w:r w:rsidRPr="00CE2ACE">
                <w:rPr>
                  <w:rFonts w:ascii="Times New Roman" w:hAnsi="Times New Roman" w:cs="Times New Roman"/>
                  <w:sz w:val="24"/>
                  <w:szCs w:val="24"/>
                </w:rPr>
                <w:t>noteikumu Nr. 362 “Noteikumi par notekūdeņu dūņu un to komposta izmantošanu, monitoringu un kontroli</w:t>
              </w:r>
            </w:hyperlink>
            <w:r w:rsidRPr="00CE2ACE">
              <w:rPr>
                <w:rFonts w:ascii="Times New Roman" w:hAnsi="Times New Roman" w:cs="Times New Roman"/>
                <w:sz w:val="24"/>
                <w:szCs w:val="24"/>
              </w:rPr>
              <w:t>” 29., 31., 38., 39. un 41. punkt</w:t>
            </w:r>
            <w:r w:rsidR="00771D43">
              <w:rPr>
                <w:rFonts w:ascii="Times New Roman" w:hAnsi="Times New Roman" w:cs="Times New Roman"/>
                <w:sz w:val="24"/>
                <w:szCs w:val="24"/>
              </w:rPr>
              <w:t>ā</w:t>
            </w:r>
            <w:r w:rsidRPr="00CE2ACE">
              <w:rPr>
                <w:rFonts w:ascii="Times New Roman" w:hAnsi="Times New Roman" w:cs="Times New Roman"/>
                <w:sz w:val="24"/>
                <w:szCs w:val="24"/>
              </w:rPr>
              <w:t>;</w:t>
            </w:r>
          </w:p>
          <w:p w14:paraId="411CB89A" w14:textId="338382B0" w:rsidR="00CE2ACE" w:rsidRP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3) Ministru kabineta 2004. gada 3. augusta noteikumu Nr. 691 “</w:t>
            </w:r>
            <w:hyperlink r:id="rId14" w:tgtFrame="_blank" w:history="1">
              <w:r w:rsidRPr="00CE2ACE">
                <w:rPr>
                  <w:rFonts w:ascii="Times New Roman" w:hAnsi="Times New Roman" w:cs="Times New Roman"/>
                  <w:sz w:val="24"/>
                  <w:szCs w:val="24"/>
                </w:rPr>
                <w:t>Vides prasības kokzāģētavām un kokapstrādes iekārtām</w:t>
              </w:r>
            </w:hyperlink>
            <w:r w:rsidRPr="00CE2ACE">
              <w:rPr>
                <w:rFonts w:ascii="Times New Roman" w:hAnsi="Times New Roman" w:cs="Times New Roman"/>
                <w:sz w:val="24"/>
                <w:szCs w:val="24"/>
              </w:rPr>
              <w:t>” 4. un 6.</w:t>
            </w:r>
            <w:r w:rsidR="001A48F1">
              <w:rPr>
                <w:rFonts w:ascii="Times New Roman" w:hAnsi="Times New Roman" w:cs="Times New Roman"/>
                <w:sz w:val="24"/>
                <w:szCs w:val="24"/>
              </w:rPr>
              <w:t> </w:t>
            </w:r>
            <w:r w:rsidRPr="00CE2ACE">
              <w:rPr>
                <w:rFonts w:ascii="Times New Roman" w:hAnsi="Times New Roman" w:cs="Times New Roman"/>
                <w:sz w:val="24"/>
                <w:szCs w:val="24"/>
              </w:rPr>
              <w:t>punkt</w:t>
            </w:r>
            <w:r w:rsidR="00FE7290">
              <w:rPr>
                <w:rFonts w:ascii="Times New Roman" w:hAnsi="Times New Roman" w:cs="Times New Roman"/>
                <w:sz w:val="24"/>
                <w:szCs w:val="24"/>
              </w:rPr>
              <w:t>ā</w:t>
            </w:r>
            <w:r w:rsidRPr="00CE2ACE">
              <w:rPr>
                <w:rFonts w:ascii="Times New Roman" w:hAnsi="Times New Roman" w:cs="Times New Roman"/>
                <w:sz w:val="24"/>
                <w:szCs w:val="24"/>
              </w:rPr>
              <w:t>;</w:t>
            </w:r>
          </w:p>
          <w:p w14:paraId="05E2B2FB" w14:textId="1BA04DF6" w:rsidR="00CE2ACE" w:rsidRP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4) Ministru kabineta 2004. gada 22. aprīļa noteikumu Nr. 380 “</w:t>
            </w:r>
            <w:hyperlink r:id="rId15" w:tgtFrame="_blank" w:history="1">
              <w:r w:rsidRPr="00CE2ACE">
                <w:rPr>
                  <w:rFonts w:ascii="Times New Roman" w:hAnsi="Times New Roman" w:cs="Times New Roman"/>
                  <w:sz w:val="24"/>
                  <w:szCs w:val="24"/>
                </w:rPr>
                <w:t>Vides prasības mehānisko transportlīdzekļu remontdarbnīcu izveidei un darbībai</w:t>
              </w:r>
            </w:hyperlink>
            <w:r w:rsidRPr="00CE2ACE">
              <w:rPr>
                <w:rFonts w:ascii="Times New Roman" w:hAnsi="Times New Roman" w:cs="Times New Roman"/>
                <w:sz w:val="24"/>
                <w:szCs w:val="24"/>
              </w:rPr>
              <w:t>” 4., 5., 6. un 8. punkt</w:t>
            </w:r>
            <w:r w:rsidR="003E74A5">
              <w:rPr>
                <w:rFonts w:ascii="Times New Roman" w:hAnsi="Times New Roman" w:cs="Times New Roman"/>
                <w:sz w:val="24"/>
                <w:szCs w:val="24"/>
              </w:rPr>
              <w:t>ā</w:t>
            </w:r>
            <w:r w:rsidR="00A26C9A">
              <w:rPr>
                <w:rFonts w:ascii="Times New Roman" w:hAnsi="Times New Roman" w:cs="Times New Roman"/>
                <w:sz w:val="24"/>
                <w:szCs w:val="24"/>
              </w:rPr>
              <w:t>;</w:t>
            </w:r>
          </w:p>
          <w:p w14:paraId="64F90226" w14:textId="53C36FAB" w:rsidR="00CE2ACE" w:rsidRPr="00CE2ACE" w:rsidRDefault="00CE2ACE" w:rsidP="00E94168">
            <w:pPr>
              <w:spacing w:after="0" w:line="240" w:lineRule="auto"/>
              <w:ind w:firstLine="176"/>
              <w:jc w:val="both"/>
              <w:rPr>
                <w:rFonts w:ascii="Times New Roman" w:hAnsi="Times New Roman" w:cs="Times New Roman"/>
                <w:color w:val="FF0000"/>
                <w:sz w:val="24"/>
                <w:szCs w:val="24"/>
              </w:rPr>
            </w:pPr>
            <w:r w:rsidRPr="00CE2ACE">
              <w:rPr>
                <w:rFonts w:ascii="Times New Roman" w:hAnsi="Times New Roman" w:cs="Times New Roman"/>
                <w:sz w:val="24"/>
                <w:szCs w:val="24"/>
              </w:rPr>
              <w:t>5) Ministru kabineta 2002. gada 22. janvāra noteikumu Nr. 34 “</w:t>
            </w:r>
            <w:hyperlink r:id="rId16" w:tgtFrame="_blank" w:history="1">
              <w:r w:rsidRPr="00CE2ACE">
                <w:rPr>
                  <w:rFonts w:ascii="Times New Roman" w:hAnsi="Times New Roman" w:cs="Times New Roman"/>
                  <w:sz w:val="24"/>
                  <w:szCs w:val="24"/>
                </w:rPr>
                <w:t>Noteikumi par piesārņojošo vielu emisiju ūdenī</w:t>
              </w:r>
            </w:hyperlink>
            <w:r w:rsidRPr="00CE2ACE">
              <w:rPr>
                <w:rFonts w:ascii="Times New Roman" w:hAnsi="Times New Roman" w:cs="Times New Roman"/>
                <w:sz w:val="24"/>
                <w:szCs w:val="24"/>
              </w:rPr>
              <w:t>” 42. punkt</w:t>
            </w:r>
            <w:r w:rsidR="00197B1B">
              <w:rPr>
                <w:rFonts w:ascii="Times New Roman" w:hAnsi="Times New Roman" w:cs="Times New Roman"/>
                <w:sz w:val="24"/>
                <w:szCs w:val="24"/>
              </w:rPr>
              <w:t>ā</w:t>
            </w:r>
            <w:r w:rsidRPr="00CE2ACE">
              <w:rPr>
                <w:rFonts w:ascii="Times New Roman" w:hAnsi="Times New Roman" w:cs="Times New Roman"/>
                <w:sz w:val="24"/>
                <w:szCs w:val="24"/>
              </w:rPr>
              <w:t>;</w:t>
            </w:r>
          </w:p>
          <w:p w14:paraId="3FD46A22" w14:textId="5612C051" w:rsidR="00CE2ACE" w:rsidRPr="00CE2ACE" w:rsidRDefault="00CE2ACE" w:rsidP="00E94168">
            <w:pPr>
              <w:spacing w:after="0" w:line="240" w:lineRule="auto"/>
              <w:ind w:firstLine="176"/>
              <w:jc w:val="both"/>
              <w:rPr>
                <w:rFonts w:ascii="Times New Roman" w:hAnsi="Times New Roman" w:cs="Times New Roman"/>
                <w:color w:val="000000" w:themeColor="text1"/>
                <w:sz w:val="24"/>
                <w:szCs w:val="24"/>
              </w:rPr>
            </w:pPr>
            <w:r w:rsidRPr="00CE2ACE">
              <w:rPr>
                <w:rFonts w:ascii="Times New Roman" w:hAnsi="Times New Roman" w:cs="Times New Roman"/>
                <w:color w:val="000000" w:themeColor="text1"/>
                <w:sz w:val="24"/>
                <w:szCs w:val="24"/>
              </w:rPr>
              <w:lastRenderedPageBreak/>
              <w:t>6) Ministru kabineta 2004. gada 14. decembra noteikumu Nr. 1015 “Vides prasības mazo katlu māju apsaimniekošanai”</w:t>
            </w:r>
            <w:r w:rsidR="00A47847">
              <w:rPr>
                <w:rFonts w:ascii="Times New Roman" w:hAnsi="Times New Roman" w:cs="Times New Roman"/>
                <w:color w:val="000000" w:themeColor="text1"/>
                <w:sz w:val="24"/>
                <w:szCs w:val="24"/>
              </w:rPr>
              <w:t> </w:t>
            </w:r>
            <w:r w:rsidR="00750507">
              <w:rPr>
                <w:rFonts w:ascii="Times New Roman" w:hAnsi="Times New Roman" w:cs="Times New Roman"/>
                <w:color w:val="000000" w:themeColor="text1"/>
                <w:sz w:val="24"/>
                <w:szCs w:val="24"/>
              </w:rPr>
              <w:t xml:space="preserve">4. </w:t>
            </w:r>
            <w:r w:rsidRPr="00CE2ACE">
              <w:rPr>
                <w:rFonts w:ascii="Times New Roman" w:hAnsi="Times New Roman" w:cs="Times New Roman"/>
                <w:color w:val="000000" w:themeColor="text1"/>
                <w:sz w:val="24"/>
                <w:szCs w:val="24"/>
              </w:rPr>
              <w:t>punkt</w:t>
            </w:r>
            <w:r w:rsidR="00C3328D">
              <w:rPr>
                <w:rFonts w:ascii="Times New Roman" w:hAnsi="Times New Roman" w:cs="Times New Roman"/>
                <w:color w:val="000000" w:themeColor="text1"/>
                <w:sz w:val="24"/>
                <w:szCs w:val="24"/>
              </w:rPr>
              <w:t>ā</w:t>
            </w:r>
            <w:r w:rsidR="009C5E2C">
              <w:rPr>
                <w:rFonts w:ascii="Times New Roman" w:hAnsi="Times New Roman" w:cs="Times New Roman"/>
                <w:color w:val="000000" w:themeColor="text1"/>
                <w:sz w:val="24"/>
                <w:szCs w:val="24"/>
              </w:rPr>
              <w:t>;</w:t>
            </w:r>
          </w:p>
          <w:p w14:paraId="52F87DA1" w14:textId="0FDE68CB"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 xml:space="preserve">7) Ministru kabineta 2014. gada 23. decembra noteikumu Nr. 829 </w:t>
            </w:r>
            <w:r w:rsidRPr="00CE2ACE">
              <w:rPr>
                <w:rFonts w:ascii="Times New Roman" w:hAnsi="Times New Roman" w:cs="Times New Roman"/>
                <w:sz w:val="24"/>
                <w:szCs w:val="24"/>
              </w:rPr>
              <w:t>“Īpašās prasības piesārņojošo darbību veikšanai dzīvnieku novietnēs</w:t>
            </w:r>
            <w:r w:rsidRPr="00CE2ACE">
              <w:rPr>
                <w:rFonts w:ascii="Times New Roman" w:eastAsia="Times New Roman" w:hAnsi="Times New Roman" w:cs="Times New Roman"/>
                <w:sz w:val="24"/>
                <w:szCs w:val="24"/>
                <w:lang w:eastAsia="lv-LV"/>
              </w:rPr>
              <w:t>” 4., 5., 6., 7.</w:t>
            </w:r>
            <w:r w:rsidR="005A563B" w:rsidRPr="00CE2ACE">
              <w:rPr>
                <w:rFonts w:ascii="Times New Roman" w:hAnsi="Times New Roman" w:cs="Times New Roman"/>
                <w:sz w:val="24"/>
                <w:szCs w:val="24"/>
              </w:rPr>
              <w:t xml:space="preserve"> un</w:t>
            </w:r>
            <w:r w:rsidRPr="00CE2ACE">
              <w:rPr>
                <w:rFonts w:ascii="Times New Roman" w:eastAsia="Times New Roman" w:hAnsi="Times New Roman" w:cs="Times New Roman"/>
                <w:sz w:val="24"/>
                <w:szCs w:val="24"/>
                <w:lang w:eastAsia="lv-LV"/>
              </w:rPr>
              <w:t xml:space="preserve"> 8. punkt</w:t>
            </w:r>
            <w:r w:rsidR="00EA3042">
              <w:rPr>
                <w:rFonts w:ascii="Times New Roman" w:eastAsia="Times New Roman" w:hAnsi="Times New Roman" w:cs="Times New Roman"/>
                <w:sz w:val="24"/>
                <w:szCs w:val="24"/>
                <w:lang w:eastAsia="lv-LV"/>
              </w:rPr>
              <w:t>ā</w:t>
            </w:r>
            <w:r w:rsidR="00A47847">
              <w:rPr>
                <w:rFonts w:ascii="Times New Roman" w:eastAsia="Times New Roman" w:hAnsi="Times New Roman" w:cs="Times New Roman"/>
                <w:sz w:val="24"/>
                <w:szCs w:val="24"/>
                <w:lang w:eastAsia="lv-LV"/>
              </w:rPr>
              <w:t>;</w:t>
            </w:r>
          </w:p>
          <w:p w14:paraId="21F87D2E" w14:textId="2868D7F1"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 xml:space="preserve">8) </w:t>
            </w:r>
            <w:r w:rsidRPr="00CE2ACE">
              <w:rPr>
                <w:rFonts w:ascii="Times New Roman" w:hAnsi="Times New Roman" w:cs="Times New Roman"/>
                <w:color w:val="000000" w:themeColor="text1"/>
                <w:sz w:val="24"/>
                <w:szCs w:val="24"/>
              </w:rPr>
              <w:t xml:space="preserve">Ministru kabineta 2014. gada 25. novembra noteikumu Nr. 724 </w:t>
            </w:r>
            <w:r w:rsidRPr="00CE2ACE">
              <w:rPr>
                <w:rFonts w:ascii="Times New Roman" w:hAnsi="Times New Roman" w:cs="Times New Roman"/>
                <w:sz w:val="24"/>
                <w:szCs w:val="24"/>
              </w:rPr>
              <w:t>“</w:t>
            </w:r>
            <w:hyperlink r:id="rId17" w:tgtFrame="_blank" w:history="1">
              <w:r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Pr="00CE2ACE">
              <w:rPr>
                <w:rFonts w:ascii="Times New Roman" w:eastAsia="Times New Roman" w:hAnsi="Times New Roman" w:cs="Times New Roman"/>
                <w:sz w:val="24"/>
                <w:szCs w:val="24"/>
                <w:lang w:eastAsia="lv-LV"/>
              </w:rPr>
              <w:t xml:space="preserve">” </w:t>
            </w:r>
            <w:r w:rsidR="003B7090">
              <w:rPr>
                <w:rFonts w:ascii="Times New Roman" w:eastAsia="Times New Roman" w:hAnsi="Times New Roman" w:cs="Times New Roman"/>
                <w:sz w:val="24"/>
                <w:szCs w:val="24"/>
                <w:lang w:eastAsia="lv-LV"/>
              </w:rPr>
              <w:t>5.</w:t>
            </w:r>
            <w:r w:rsidR="00847FD2">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punkt</w:t>
            </w:r>
            <w:r w:rsidR="00A667D7">
              <w:rPr>
                <w:rFonts w:ascii="Times New Roman" w:eastAsia="Times New Roman" w:hAnsi="Times New Roman" w:cs="Times New Roman"/>
                <w:sz w:val="24"/>
                <w:szCs w:val="24"/>
                <w:lang w:eastAsia="lv-LV"/>
              </w:rPr>
              <w:t>ā</w:t>
            </w:r>
            <w:r w:rsidRPr="00CE2ACE">
              <w:rPr>
                <w:rFonts w:ascii="Times New Roman" w:eastAsia="Times New Roman" w:hAnsi="Times New Roman" w:cs="Times New Roman"/>
                <w:sz w:val="24"/>
                <w:szCs w:val="24"/>
                <w:lang w:eastAsia="lv-LV"/>
              </w:rPr>
              <w:t>;</w:t>
            </w:r>
          </w:p>
          <w:p w14:paraId="54E71292" w14:textId="3116BB49"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bCs/>
                <w:color w:val="000000" w:themeColor="text1"/>
                <w:sz w:val="24"/>
                <w:szCs w:val="24"/>
              </w:rPr>
              <w:t xml:space="preserve">9) Ministru kabineta 2017. gada 12. decembra noteikumu Nr. 736 “Kārtība, kādā novērš, ierobežo un kontrolē gaisu piesārņojošo vielu emisiju no sadedzināšanas iekārtām” </w:t>
            </w:r>
            <w:r w:rsidR="00112CF6">
              <w:rPr>
                <w:rFonts w:ascii="Times New Roman" w:eastAsia="Times New Roman" w:hAnsi="Times New Roman" w:cs="Times New Roman"/>
                <w:bCs/>
                <w:color w:val="000000" w:themeColor="text1"/>
                <w:sz w:val="24"/>
                <w:szCs w:val="24"/>
              </w:rPr>
              <w:t xml:space="preserve">11., </w:t>
            </w:r>
            <w:r w:rsidRPr="00CE2ACE">
              <w:rPr>
                <w:rFonts w:ascii="Times New Roman" w:eastAsia="Times New Roman" w:hAnsi="Times New Roman" w:cs="Times New Roman"/>
                <w:bCs/>
                <w:color w:val="000000" w:themeColor="text1"/>
                <w:sz w:val="24"/>
                <w:szCs w:val="24"/>
              </w:rPr>
              <w:t>20.</w:t>
            </w:r>
            <w:r w:rsidR="006344D6" w:rsidRPr="00CE2ACE">
              <w:rPr>
                <w:rFonts w:ascii="Times New Roman" w:hAnsi="Times New Roman" w:cs="Times New Roman"/>
                <w:sz w:val="24"/>
                <w:szCs w:val="24"/>
              </w:rPr>
              <w:t xml:space="preserve"> un</w:t>
            </w:r>
            <w:r w:rsidRPr="00CE2ACE">
              <w:rPr>
                <w:rFonts w:ascii="Times New Roman" w:eastAsia="Times New Roman" w:hAnsi="Times New Roman" w:cs="Times New Roman"/>
                <w:bCs/>
                <w:color w:val="000000" w:themeColor="text1"/>
                <w:sz w:val="24"/>
                <w:szCs w:val="24"/>
              </w:rPr>
              <w:t xml:space="preserve"> 21. punkt</w:t>
            </w:r>
            <w:r w:rsidR="00C639D1">
              <w:rPr>
                <w:rFonts w:ascii="Times New Roman" w:eastAsia="Times New Roman" w:hAnsi="Times New Roman" w:cs="Times New Roman"/>
                <w:bCs/>
                <w:color w:val="000000" w:themeColor="text1"/>
                <w:sz w:val="24"/>
                <w:szCs w:val="24"/>
              </w:rPr>
              <w:t>ā</w:t>
            </w:r>
            <w:r w:rsidR="00675EF0">
              <w:rPr>
                <w:rFonts w:ascii="Times New Roman" w:hAnsi="Times New Roman" w:cs="Times New Roman"/>
                <w:sz w:val="24"/>
                <w:szCs w:val="24"/>
              </w:rPr>
              <w:t>.</w:t>
            </w:r>
          </w:p>
          <w:p w14:paraId="150A4698" w14:textId="01D3D80F" w:rsidR="00677E92" w:rsidRDefault="00677E92" w:rsidP="00677E92">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Piemērojamās sankcijas</w:t>
            </w:r>
            <w:r>
              <w:rPr>
                <w:rFonts w:ascii="Times New Roman" w:eastAsia="Times New Roman" w:hAnsi="Times New Roman" w:cs="Times New Roman"/>
                <w:bCs/>
                <w:sz w:val="24"/>
                <w:szCs w:val="24"/>
                <w:lang w:eastAsia="lv-LV"/>
              </w:rPr>
              <w:t xml:space="preserve"> fiziskām personām</w:t>
            </w:r>
            <w:r w:rsidRPr="00CE2ACE">
              <w:rPr>
                <w:rFonts w:ascii="Times New Roman" w:eastAsia="Times New Roman" w:hAnsi="Times New Roman" w:cs="Times New Roman"/>
                <w:bCs/>
                <w:sz w:val="24"/>
                <w:szCs w:val="24"/>
                <w:lang w:eastAsia="lv-LV"/>
              </w:rPr>
              <w:t xml:space="preserve"> papildinātas ar brīdinājumu</w:t>
            </w:r>
            <w:r w:rsidR="00C70133">
              <w:rPr>
                <w:rFonts w:ascii="Times New Roman" w:eastAsia="Times New Roman" w:hAnsi="Times New Roman" w:cs="Times New Roman"/>
                <w:bCs/>
                <w:sz w:val="24"/>
                <w:szCs w:val="24"/>
                <w:lang w:eastAsia="lv-LV"/>
              </w:rPr>
              <w:t>,</w:t>
            </w:r>
            <w:r w:rsidRPr="00CE2ACE">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 xml:space="preserve">paaugstināts </w:t>
            </w:r>
            <w:r w:rsidRPr="00CE2ACE">
              <w:rPr>
                <w:rFonts w:ascii="Times New Roman" w:eastAsia="Times New Roman" w:hAnsi="Times New Roman" w:cs="Times New Roman"/>
                <w:bCs/>
                <w:sz w:val="24"/>
                <w:szCs w:val="24"/>
                <w:lang w:eastAsia="lv-LV"/>
              </w:rPr>
              <w:t xml:space="preserve"> soda apmēra zemākais slieksnis</w:t>
            </w:r>
            <w:r>
              <w:rPr>
                <w:rFonts w:ascii="Times New Roman" w:eastAsia="Times New Roman" w:hAnsi="Times New Roman" w:cs="Times New Roman"/>
                <w:bCs/>
                <w:sz w:val="24"/>
                <w:szCs w:val="24"/>
                <w:lang w:eastAsia="lv-LV"/>
              </w:rPr>
              <w:t xml:space="preserve"> un </w:t>
            </w:r>
            <w:r w:rsidRPr="00CE2ACE">
              <w:rPr>
                <w:rFonts w:ascii="Times New Roman" w:eastAsia="Times New Roman" w:hAnsi="Times New Roman" w:cs="Times New Roman"/>
                <w:bCs/>
                <w:sz w:val="24"/>
                <w:szCs w:val="24"/>
                <w:lang w:eastAsia="lv-LV"/>
              </w:rPr>
              <w:t xml:space="preserve">augšējais slieksnis </w:t>
            </w:r>
            <w:r>
              <w:rPr>
                <w:rFonts w:ascii="Times New Roman" w:hAnsi="Times New Roman" w:cs="Times New Roman"/>
                <w:sz w:val="24"/>
                <w:szCs w:val="24"/>
              </w:rPr>
              <w:t xml:space="preserve">(piemēro </w:t>
            </w:r>
            <w:r w:rsidRPr="00CE2ACE">
              <w:rPr>
                <w:rFonts w:ascii="Times New Roman" w:hAnsi="Times New Roman" w:cs="Times New Roman"/>
                <w:sz w:val="24"/>
                <w:szCs w:val="24"/>
              </w:rPr>
              <w:t xml:space="preserve">brīdinājumu vai naudas sodu no </w:t>
            </w:r>
            <w:r w:rsidR="00C70133">
              <w:rPr>
                <w:rFonts w:ascii="Times New Roman" w:hAnsi="Times New Roman" w:cs="Times New Roman"/>
                <w:sz w:val="24"/>
                <w:szCs w:val="24"/>
              </w:rPr>
              <w:t>četrpadsmit</w:t>
            </w:r>
            <w:r w:rsidRPr="00CE2ACE">
              <w:rPr>
                <w:rFonts w:ascii="Times New Roman" w:hAnsi="Times New Roman" w:cs="Times New Roman"/>
                <w:sz w:val="24"/>
                <w:szCs w:val="24"/>
              </w:rPr>
              <w:t xml:space="preserve"> līdz </w:t>
            </w:r>
            <w:r w:rsidR="00EF7039">
              <w:rPr>
                <w:rFonts w:ascii="Times New Roman" w:hAnsi="Times New Roman" w:cs="Times New Roman"/>
                <w:sz w:val="24"/>
                <w:szCs w:val="24"/>
              </w:rPr>
              <w:t>div</w:t>
            </w:r>
            <w:r w:rsidRPr="00CE2ACE">
              <w:rPr>
                <w:rFonts w:ascii="Times New Roman" w:hAnsi="Times New Roman" w:cs="Times New Roman"/>
                <w:sz w:val="24"/>
                <w:szCs w:val="24"/>
              </w:rPr>
              <w:t>simt naudas soda vienībām).</w:t>
            </w:r>
          </w:p>
          <w:p w14:paraId="4642EC97" w14:textId="7C087888" w:rsidR="00677E92" w:rsidRDefault="00677E92" w:rsidP="00677E92">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ām juridiskām personām</w:t>
            </w:r>
            <w:r w:rsidR="0050599B">
              <w:rPr>
                <w:rFonts w:ascii="Times New Roman" w:eastAsia="Times New Roman" w:hAnsi="Times New Roman" w:cs="Times New Roman"/>
                <w:bCs/>
                <w:sz w:val="24"/>
                <w:szCs w:val="24"/>
                <w:lang w:eastAsia="lv-LV"/>
              </w:rPr>
              <w:t xml:space="preserve"> pazemināts soda apmēra zemākais slieksnis un</w:t>
            </w:r>
            <w:r>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paaugstināts augšējais slieksnis</w:t>
            </w:r>
            <w:r>
              <w:rPr>
                <w:rFonts w:ascii="Times New Roman" w:eastAsia="Times New Roman" w:hAnsi="Times New Roman" w:cs="Times New Roman"/>
                <w:bCs/>
                <w:sz w:val="24"/>
                <w:szCs w:val="24"/>
                <w:lang w:eastAsia="lv-LV"/>
              </w:rPr>
              <w:t xml:space="preserve"> </w:t>
            </w:r>
            <w:r w:rsidRPr="00802178">
              <w:rPr>
                <w:rFonts w:ascii="Times New Roman" w:eastAsia="Times New Roman" w:hAnsi="Times New Roman" w:cs="Times New Roman"/>
                <w:bCs/>
                <w:sz w:val="24"/>
                <w:szCs w:val="24"/>
                <w:lang w:eastAsia="lv-LV"/>
              </w:rPr>
              <w:t>(pi</w:t>
            </w:r>
            <w:r w:rsidRPr="00C431E0">
              <w:rPr>
                <w:rFonts w:ascii="Times New Roman" w:eastAsia="Times New Roman" w:hAnsi="Times New Roman" w:cs="Times New Roman"/>
                <w:bCs/>
                <w:sz w:val="24"/>
                <w:szCs w:val="24"/>
                <w:lang w:eastAsia="lv-LV"/>
              </w:rPr>
              <w:t xml:space="preserve">emēro naudas sodu </w:t>
            </w:r>
            <w:r w:rsidRPr="00C431E0">
              <w:rPr>
                <w:rFonts w:ascii="Times New Roman" w:hAnsi="Times New Roman" w:cs="Times New Roman"/>
                <w:sz w:val="24"/>
                <w:szCs w:val="24"/>
              </w:rPr>
              <w:t xml:space="preserve">no </w:t>
            </w:r>
            <w:r w:rsidR="0050599B">
              <w:rPr>
                <w:rFonts w:ascii="Times New Roman" w:hAnsi="Times New Roman" w:cs="Times New Roman"/>
                <w:sz w:val="24"/>
                <w:szCs w:val="24"/>
              </w:rPr>
              <w:t>divdesmit</w:t>
            </w:r>
            <w:r w:rsidRPr="00C431E0">
              <w:rPr>
                <w:rFonts w:ascii="Times New Roman" w:hAnsi="Times New Roman" w:cs="Times New Roman"/>
                <w:sz w:val="24"/>
                <w:szCs w:val="24"/>
              </w:rPr>
              <w:t xml:space="preserve"> līdz </w:t>
            </w:r>
            <w:r w:rsidR="0050599B">
              <w:rPr>
                <w:rFonts w:ascii="Times New Roman" w:hAnsi="Times New Roman" w:cs="Times New Roman"/>
                <w:sz w:val="24"/>
                <w:szCs w:val="24"/>
              </w:rPr>
              <w:t>četrsimt</w:t>
            </w:r>
            <w:r w:rsidRPr="00C431E0">
              <w:rPr>
                <w:rFonts w:ascii="Times New Roman" w:hAnsi="Times New Roman" w:cs="Times New Roman"/>
                <w:sz w:val="24"/>
                <w:szCs w:val="24"/>
              </w:rPr>
              <w:t xml:space="preserve"> naudas soda vienībām).</w:t>
            </w:r>
          </w:p>
          <w:p w14:paraId="5FA79AEC" w14:textId="45B7BBC2" w:rsidR="0071513A" w:rsidRPr="00A77F46" w:rsidRDefault="0071699C" w:rsidP="00A77F46">
            <w:pPr>
              <w:spacing w:after="0" w:line="240" w:lineRule="auto"/>
              <w:ind w:firstLine="175"/>
              <w:jc w:val="both"/>
              <w:rPr>
                <w:rFonts w:ascii="Times New Roman" w:hAnsi="Times New Roman" w:cs="Times New Roman"/>
                <w:color w:val="000000" w:themeColor="text1"/>
                <w:sz w:val="24"/>
                <w:szCs w:val="24"/>
              </w:rPr>
            </w:pPr>
            <w:r w:rsidRPr="002073C7">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p>
          <w:p w14:paraId="354EE743" w14:textId="793DF4A9" w:rsidR="004171EE" w:rsidRDefault="0065142D" w:rsidP="00ED1189">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t>Papildus jāmin, ka OECD sagatavotajā Latvijas vides raksturlielumu pārskatā (</w:t>
            </w:r>
            <w:hyperlink r:id="rId18"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p>
          <w:p w14:paraId="42411330" w14:textId="56E0A01D" w:rsidR="002C710E" w:rsidRPr="003604E1" w:rsidRDefault="002C710E" w:rsidP="00B73C4C">
            <w:pPr>
              <w:autoSpaceDE w:val="0"/>
              <w:autoSpaceDN w:val="0"/>
              <w:spacing w:after="0" w:line="240" w:lineRule="auto"/>
              <w:jc w:val="both"/>
              <w:rPr>
                <w:rFonts w:ascii="Times New Roman" w:hAnsi="Times New Roman" w:cs="Times New Roman"/>
                <w:color w:val="000000" w:themeColor="text1"/>
                <w:sz w:val="24"/>
                <w:szCs w:val="24"/>
              </w:rPr>
            </w:pPr>
            <w:r w:rsidRPr="003604E1">
              <w:rPr>
                <w:rFonts w:ascii="Times New Roman" w:hAnsi="Times New Roman" w:cs="Times New Roman"/>
                <w:color w:val="000000"/>
                <w:sz w:val="24"/>
                <w:szCs w:val="24"/>
              </w:rPr>
              <w:t>Sankciju paaugstināšana</w:t>
            </w:r>
            <w:r w:rsidR="00046915">
              <w:rPr>
                <w:rFonts w:ascii="Times New Roman" w:hAnsi="Times New Roman" w:cs="Times New Roman"/>
                <w:color w:val="000000"/>
                <w:sz w:val="24"/>
                <w:szCs w:val="24"/>
              </w:rPr>
              <w:t xml:space="preserve"> nepieciešama</w:t>
            </w:r>
            <w:r>
              <w:rPr>
                <w:rFonts w:ascii="Times New Roman" w:hAnsi="Times New Roman" w:cs="Times New Roman"/>
                <w:color w:val="000000"/>
                <w:sz w:val="24"/>
                <w:szCs w:val="24"/>
              </w:rPr>
              <w:t>,</w:t>
            </w:r>
            <w:r w:rsidR="00046915">
              <w:rPr>
                <w:rFonts w:ascii="Times New Roman" w:hAnsi="Times New Roman" w:cs="Times New Roman"/>
                <w:color w:val="000000"/>
                <w:sz w:val="24"/>
                <w:szCs w:val="24"/>
              </w:rPr>
              <w:t xml:space="preserve"> jo, piemēram,</w:t>
            </w:r>
            <w:r>
              <w:rPr>
                <w:rFonts w:ascii="Times New Roman" w:hAnsi="Times New Roman" w:cs="Times New Roman"/>
                <w:color w:val="000000"/>
                <w:sz w:val="24"/>
                <w:szCs w:val="24"/>
              </w:rPr>
              <w:t xml:space="preserve"> </w:t>
            </w:r>
            <w:r w:rsidR="00046915">
              <w:rPr>
                <w:rFonts w:ascii="Times New Roman" w:hAnsi="Times New Roman" w:cs="Times New Roman"/>
                <w:color w:val="000000" w:themeColor="text1"/>
                <w:sz w:val="24"/>
                <w:szCs w:val="24"/>
              </w:rPr>
              <w:t>i</w:t>
            </w:r>
            <w:r w:rsidRPr="003604E1">
              <w:rPr>
                <w:rFonts w:ascii="Times New Roman" w:hAnsi="Times New Roman" w:cs="Times New Roman"/>
                <w:color w:val="000000" w:themeColor="text1"/>
                <w:sz w:val="24"/>
                <w:szCs w:val="24"/>
              </w:rPr>
              <w:t>zmaks</w:t>
            </w:r>
            <w:r>
              <w:rPr>
                <w:rFonts w:ascii="Times New Roman" w:hAnsi="Times New Roman" w:cs="Times New Roman"/>
                <w:color w:val="000000" w:themeColor="text1"/>
                <w:sz w:val="24"/>
                <w:szCs w:val="24"/>
              </w:rPr>
              <w:t>as</w:t>
            </w:r>
            <w:r w:rsidRPr="003604E1">
              <w:rPr>
                <w:rFonts w:ascii="Times New Roman" w:hAnsi="Times New Roman" w:cs="Times New Roman"/>
                <w:color w:val="000000" w:themeColor="text1"/>
                <w:sz w:val="24"/>
                <w:szCs w:val="24"/>
              </w:rPr>
              <w:t xml:space="preserve"> kūtsmēslu krātuvju būvniecībai, lai nodrošinātu vides normatīvajos aktos noteikt</w:t>
            </w:r>
            <w:r w:rsidR="00046915">
              <w:rPr>
                <w:rFonts w:ascii="Times New Roman" w:hAnsi="Times New Roman" w:cs="Times New Roman"/>
                <w:color w:val="000000" w:themeColor="text1"/>
                <w:sz w:val="24"/>
                <w:szCs w:val="24"/>
              </w:rPr>
              <w:t>ās</w:t>
            </w:r>
            <w:r w:rsidRPr="003604E1">
              <w:rPr>
                <w:rFonts w:ascii="Times New Roman" w:hAnsi="Times New Roman" w:cs="Times New Roman"/>
                <w:color w:val="000000" w:themeColor="text1"/>
                <w:sz w:val="24"/>
                <w:szCs w:val="24"/>
              </w:rPr>
              <w:t xml:space="preserve"> prasīb</w:t>
            </w:r>
            <w:r w:rsidR="00046915">
              <w:rPr>
                <w:rFonts w:ascii="Times New Roman" w:hAnsi="Times New Roman" w:cs="Times New Roman"/>
                <w:color w:val="000000" w:themeColor="text1"/>
                <w:sz w:val="24"/>
                <w:szCs w:val="24"/>
              </w:rPr>
              <w:t>as</w:t>
            </w:r>
            <w:r w:rsidR="00FE7C25">
              <w:rPr>
                <w:rFonts w:ascii="Times New Roman" w:hAnsi="Times New Roman" w:cs="Times New Roman"/>
                <w:color w:val="000000" w:themeColor="text1"/>
                <w:sz w:val="24"/>
                <w:szCs w:val="24"/>
              </w:rPr>
              <w:t xml:space="preserve"> ir šādas</w:t>
            </w:r>
            <w:r w:rsidR="00046915">
              <w:rPr>
                <w:rFonts w:ascii="Times New Roman" w:hAnsi="Times New Roman" w:cs="Times New Roman"/>
                <w:color w:val="000000" w:themeColor="text1"/>
                <w:sz w:val="24"/>
                <w:szCs w:val="24"/>
              </w:rPr>
              <w:t>:</w:t>
            </w:r>
          </w:p>
          <w:p w14:paraId="5589F9C5" w14:textId="77777777"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10 dzīvnieku vienības, 8 mēnešu uzglabāšanai: būvniecības izmaksas ir 12 173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293FD289" w14:textId="77777777"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10 dzīvnieku vienības, 10 mēnešu uzglabāšanai: būvniecības izmaksas ir 15 216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107C8EB1" w14:textId="77777777"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30 dzīvnieku vienības, 8 mēnešu uzglabāšanai: būvniecības izmaksas ir 36 519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58DFDDE5" w14:textId="026B6CE7" w:rsidR="00C06498" w:rsidRDefault="002C710E" w:rsidP="00046915">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30 dzīvnieku vienības, 10 mēnešu uzglabāšanai: būvniecības izmaksas ir 45 648  </w:t>
            </w:r>
            <w:proofErr w:type="spellStart"/>
            <w:r w:rsidRPr="00B73C4C">
              <w:rPr>
                <w:rFonts w:ascii="Times New Roman" w:eastAsia="Times New Roman" w:hAnsi="Times New Roman" w:cs="Times New Roman"/>
                <w:i/>
                <w:color w:val="000000" w:themeColor="text1"/>
                <w:sz w:val="24"/>
                <w:szCs w:val="24"/>
              </w:rPr>
              <w:t>euro</w:t>
            </w:r>
            <w:proofErr w:type="spellEnd"/>
          </w:p>
          <w:p w14:paraId="272E2B8E" w14:textId="6E3B092E" w:rsidR="00046915" w:rsidRPr="00B73C4C" w:rsidRDefault="00046915" w:rsidP="00FE7C25">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eastAsia="Times New Roman" w:hAnsi="Times New Roman" w:cs="Times New Roman"/>
                <w:color w:val="000000" w:themeColor="text1"/>
                <w:sz w:val="24"/>
                <w:szCs w:val="24"/>
              </w:rPr>
              <w:t xml:space="preserve">Esošais </w:t>
            </w:r>
            <w:r w:rsidR="00FE7C25">
              <w:rPr>
                <w:rFonts w:ascii="Times New Roman" w:eastAsia="Times New Roman" w:hAnsi="Times New Roman" w:cs="Times New Roman"/>
                <w:color w:val="000000" w:themeColor="text1"/>
                <w:sz w:val="24"/>
                <w:szCs w:val="24"/>
              </w:rPr>
              <w:t xml:space="preserve">maksimālais </w:t>
            </w:r>
            <w:r w:rsidRPr="00B73C4C">
              <w:rPr>
                <w:rFonts w:ascii="Times New Roman" w:eastAsia="Times New Roman" w:hAnsi="Times New Roman" w:cs="Times New Roman"/>
                <w:color w:val="000000" w:themeColor="text1"/>
                <w:sz w:val="24"/>
                <w:szCs w:val="24"/>
              </w:rPr>
              <w:t xml:space="preserve">sods </w:t>
            </w:r>
            <w:r w:rsidR="00547E06">
              <w:rPr>
                <w:rFonts w:ascii="Times New Roman" w:eastAsia="Times New Roman" w:hAnsi="Times New Roman" w:cs="Times New Roman"/>
                <w:color w:val="000000" w:themeColor="text1"/>
                <w:sz w:val="24"/>
                <w:szCs w:val="24"/>
              </w:rPr>
              <w:t xml:space="preserve">ir </w:t>
            </w:r>
            <w:r w:rsidR="00FE7C25">
              <w:rPr>
                <w:rFonts w:ascii="Times New Roman" w:eastAsia="Times New Roman" w:hAnsi="Times New Roman" w:cs="Times New Roman"/>
                <w:color w:val="000000" w:themeColor="text1"/>
                <w:sz w:val="24"/>
                <w:szCs w:val="24"/>
              </w:rPr>
              <w:t xml:space="preserve">tūkstoš četrsimt </w:t>
            </w:r>
            <w:proofErr w:type="spellStart"/>
            <w:r w:rsidR="00FE7C25" w:rsidRPr="00B73C4C">
              <w:rPr>
                <w:rFonts w:ascii="Times New Roman" w:eastAsia="Times New Roman" w:hAnsi="Times New Roman" w:cs="Times New Roman"/>
                <w:i/>
                <w:color w:val="000000" w:themeColor="text1"/>
                <w:sz w:val="24"/>
                <w:szCs w:val="24"/>
              </w:rPr>
              <w:t>euro</w:t>
            </w:r>
            <w:proofErr w:type="spellEnd"/>
            <w:r w:rsidR="00C633AF">
              <w:rPr>
                <w:rFonts w:ascii="Times New Roman" w:eastAsia="Times New Roman" w:hAnsi="Times New Roman" w:cs="Times New Roman"/>
                <w:i/>
                <w:color w:val="000000" w:themeColor="text1"/>
                <w:sz w:val="24"/>
                <w:szCs w:val="24"/>
              </w:rPr>
              <w:t xml:space="preserve"> (</w:t>
            </w:r>
            <w:r w:rsidR="00322B50">
              <w:rPr>
                <w:rFonts w:ascii="Times New Roman" w:eastAsia="Times New Roman" w:hAnsi="Times New Roman" w:cs="Times New Roman"/>
                <w:i/>
                <w:color w:val="000000" w:themeColor="text1"/>
                <w:sz w:val="24"/>
                <w:szCs w:val="24"/>
              </w:rPr>
              <w:t xml:space="preserve">divsimt </w:t>
            </w:r>
            <w:proofErr w:type="spellStart"/>
            <w:r w:rsidR="00322B50">
              <w:rPr>
                <w:rFonts w:ascii="Times New Roman" w:eastAsia="Times New Roman" w:hAnsi="Times New Roman" w:cs="Times New Roman"/>
                <w:i/>
                <w:color w:val="000000" w:themeColor="text1"/>
                <w:sz w:val="24"/>
                <w:szCs w:val="24"/>
              </w:rPr>
              <w:t>asoņdesmit</w:t>
            </w:r>
            <w:proofErr w:type="spellEnd"/>
            <w:r w:rsidR="00C633AF">
              <w:rPr>
                <w:rFonts w:ascii="Times New Roman" w:eastAsia="Times New Roman" w:hAnsi="Times New Roman" w:cs="Times New Roman"/>
                <w:i/>
                <w:color w:val="000000" w:themeColor="text1"/>
                <w:sz w:val="24"/>
                <w:szCs w:val="24"/>
              </w:rPr>
              <w:t xml:space="preserve"> naudas soda vienības)</w:t>
            </w:r>
            <w:r w:rsidR="00FE7C25">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4DB4E232" w14:textId="5A3E9D73" w:rsidR="00CE2ACE" w:rsidRPr="00A97FCD" w:rsidRDefault="00CE2ACE" w:rsidP="00DB4A81">
            <w:pPr>
              <w:spacing w:after="0" w:line="240" w:lineRule="auto"/>
              <w:jc w:val="both"/>
              <w:rPr>
                <w:rFonts w:ascii="Times New Roman" w:hAnsi="Times New Roman" w:cs="Times New Roman"/>
                <w:sz w:val="24"/>
                <w:szCs w:val="24"/>
              </w:rPr>
            </w:pPr>
            <w:r w:rsidRPr="00A97FCD">
              <w:rPr>
                <w:rFonts w:ascii="Times New Roman" w:hAnsi="Times New Roman" w:cs="Times New Roman"/>
                <w:sz w:val="24"/>
                <w:szCs w:val="24"/>
              </w:rPr>
              <w:t xml:space="preserve">Brīdinājuma piemērošana ir iespējama gadījumā, ja, piemēram, C kategorijas piesārņojošas darbības veicējs nav nodrošinājis normatīvajos aktos noteikto datu uzskaiti, piemēram, dzīvnieku novietnē. Vienlaikus jāņem vērā, ka netiek konstatēti atbildību pastiprinoši apstākļi, persona atzīst savu </w:t>
            </w:r>
            <w:r w:rsidR="00BA084F" w:rsidRPr="00A97FCD">
              <w:rPr>
                <w:rFonts w:ascii="Times New Roman" w:hAnsi="Times New Roman" w:cs="Times New Roman"/>
                <w:sz w:val="24"/>
                <w:szCs w:val="24"/>
              </w:rPr>
              <w:t>pārkāpumu</w:t>
            </w:r>
            <w:r w:rsidRPr="00A97FCD">
              <w:rPr>
                <w:rFonts w:ascii="Times New Roman" w:hAnsi="Times New Roman" w:cs="Times New Roman"/>
                <w:sz w:val="24"/>
                <w:szCs w:val="24"/>
              </w:rPr>
              <w:t xml:space="preserve"> un nekavējoties </w:t>
            </w:r>
            <w:r w:rsidR="0014088D" w:rsidRPr="00A97FCD">
              <w:rPr>
                <w:rFonts w:ascii="Times New Roman" w:hAnsi="Times New Roman" w:cs="Times New Roman"/>
                <w:sz w:val="24"/>
                <w:szCs w:val="24"/>
              </w:rPr>
              <w:t>rīkojas</w:t>
            </w:r>
            <w:r w:rsidRPr="00A97FCD">
              <w:rPr>
                <w:rFonts w:ascii="Times New Roman" w:hAnsi="Times New Roman" w:cs="Times New Roman"/>
                <w:sz w:val="24"/>
                <w:szCs w:val="24"/>
              </w:rPr>
              <w:t xml:space="preserve">, lai nepieļautu atkārtotu pārkāpumu. </w:t>
            </w:r>
          </w:p>
          <w:p w14:paraId="6C54FA49" w14:textId="38A39048" w:rsidR="00D22D8A"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30581F">
              <w:rPr>
                <w:rFonts w:ascii="Times New Roman" w:hAnsi="Times New Roman" w:cs="Times New Roman"/>
                <w:b/>
                <w:sz w:val="24"/>
                <w:szCs w:val="24"/>
                <w:u w:val="single"/>
              </w:rPr>
              <w:lastRenderedPageBreak/>
              <w:t>Lik</w:t>
            </w:r>
            <w:r w:rsidRPr="00CE2ACE">
              <w:rPr>
                <w:rFonts w:ascii="Times New Roman" w:hAnsi="Times New Roman" w:cs="Times New Roman"/>
                <w:b/>
                <w:sz w:val="24"/>
                <w:szCs w:val="24"/>
                <w:u w:val="single"/>
              </w:rPr>
              <w:t xml:space="preserve">umprojekta 62. panta trešā daļa pārņem LAPK </w:t>
            </w:r>
            <w:r w:rsidRPr="00CE2ACE">
              <w:rPr>
                <w:rFonts w:ascii="Times New Roman" w:eastAsia="Times New Roman" w:hAnsi="Times New Roman" w:cs="Times New Roman"/>
                <w:b/>
                <w:bCs/>
                <w:sz w:val="24"/>
                <w:szCs w:val="24"/>
                <w:u w:val="single"/>
                <w:lang w:eastAsia="lv-LV"/>
              </w:rPr>
              <w:t>74.</w:t>
            </w:r>
            <w:r w:rsidRPr="00CE2ACE">
              <w:rPr>
                <w:rFonts w:ascii="Times New Roman" w:eastAsia="Times New Roman" w:hAnsi="Times New Roman" w:cs="Times New Roman"/>
                <w:b/>
                <w:bCs/>
                <w:sz w:val="24"/>
                <w:szCs w:val="24"/>
                <w:u w:val="single"/>
                <w:vertAlign w:val="superscript"/>
                <w:lang w:eastAsia="lv-LV"/>
              </w:rPr>
              <w:t>1</w:t>
            </w:r>
            <w:r w:rsidRPr="00CE2ACE">
              <w:rPr>
                <w:rFonts w:ascii="Times New Roman" w:eastAsia="Times New Roman" w:hAnsi="Times New Roman" w:cs="Times New Roman"/>
                <w:b/>
                <w:bCs/>
                <w:sz w:val="24"/>
                <w:szCs w:val="24"/>
                <w:u w:val="single"/>
                <w:lang w:eastAsia="lv-LV"/>
              </w:rPr>
              <w:t> pantu, 83.</w:t>
            </w:r>
            <w:r w:rsidR="007F2679">
              <w:rPr>
                <w:rFonts w:ascii="Times New Roman" w:eastAsia="Times New Roman" w:hAnsi="Times New Roman" w:cs="Times New Roman"/>
                <w:b/>
                <w:bCs/>
                <w:sz w:val="24"/>
                <w:szCs w:val="24"/>
                <w:u w:val="single"/>
                <w:lang w:eastAsia="lv-LV"/>
              </w:rPr>
              <w:t> </w:t>
            </w:r>
            <w:r w:rsidRPr="00CE2ACE">
              <w:rPr>
                <w:rFonts w:ascii="Times New Roman" w:eastAsia="Times New Roman" w:hAnsi="Times New Roman" w:cs="Times New Roman"/>
                <w:b/>
                <w:bCs/>
                <w:sz w:val="24"/>
                <w:szCs w:val="24"/>
                <w:u w:val="single"/>
                <w:lang w:eastAsia="lv-LV"/>
              </w:rPr>
              <w:t>pantu</w:t>
            </w:r>
            <w:r w:rsidR="00EB5D56">
              <w:rPr>
                <w:rFonts w:ascii="Times New Roman" w:eastAsia="Times New Roman" w:hAnsi="Times New Roman" w:cs="Times New Roman"/>
                <w:b/>
                <w:bCs/>
                <w:sz w:val="24"/>
                <w:szCs w:val="24"/>
                <w:u w:val="single"/>
                <w:lang w:eastAsia="lv-LV"/>
              </w:rPr>
              <w:t>,</w:t>
            </w:r>
            <w:r w:rsidRPr="00CE2ACE">
              <w:rPr>
                <w:rFonts w:ascii="Times New Roman" w:eastAsia="Times New Roman" w:hAnsi="Times New Roman" w:cs="Times New Roman"/>
                <w:b/>
                <w:bCs/>
                <w:sz w:val="24"/>
                <w:szCs w:val="24"/>
                <w:u w:val="single"/>
                <w:lang w:eastAsia="lv-LV"/>
              </w:rPr>
              <w:t xml:space="preserve"> 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ceturto daļu</w:t>
            </w:r>
            <w:r w:rsidR="00EB5D56">
              <w:rPr>
                <w:rFonts w:ascii="Times New Roman" w:eastAsia="Times New Roman" w:hAnsi="Times New Roman" w:cs="Times New Roman"/>
                <w:b/>
                <w:bCs/>
                <w:sz w:val="24"/>
                <w:szCs w:val="24"/>
                <w:u w:val="single"/>
                <w:lang w:eastAsia="lv-LV"/>
              </w:rPr>
              <w:t xml:space="preserve"> un desmito daļu</w:t>
            </w:r>
            <w:r w:rsidRPr="00CE2ACE">
              <w:rPr>
                <w:rFonts w:ascii="Times New Roman" w:eastAsia="Times New Roman" w:hAnsi="Times New Roman" w:cs="Times New Roman"/>
                <w:bCs/>
                <w:sz w:val="24"/>
                <w:szCs w:val="24"/>
                <w:lang w:eastAsia="lv-LV"/>
              </w:rPr>
              <w:t>, nosakot administratīvo atbildību par B kategorijas piesārņojošas darbības veikšanu, neievērojot atļaujas nosacījumus vai normatīvajos aktos noteiktās prasības.</w:t>
            </w:r>
          </w:p>
          <w:p w14:paraId="45D47C1C" w14:textId="3941961D" w:rsidR="00501024" w:rsidRPr="00501024" w:rsidRDefault="00D22D8A" w:rsidP="00E94168">
            <w:pPr>
              <w:spacing w:after="0" w:line="240" w:lineRule="auto"/>
              <w:ind w:firstLine="175"/>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 xml:space="preserve">Šī administratīvā atbildība </w:t>
            </w:r>
            <w:r w:rsidR="00B3608D" w:rsidRPr="00C7259E">
              <w:rPr>
                <w:rFonts w:ascii="Times New Roman" w:hAnsi="Times New Roman" w:cs="Times New Roman"/>
                <w:sz w:val="24"/>
                <w:szCs w:val="24"/>
              </w:rPr>
              <w:t>izriet no</w:t>
            </w:r>
            <w:r w:rsidR="00C56571" w:rsidRPr="00C7259E">
              <w:rPr>
                <w:rFonts w:ascii="Times New Roman" w:hAnsi="Times New Roman" w:cs="Times New Roman"/>
                <w:sz w:val="24"/>
                <w:szCs w:val="24"/>
              </w:rPr>
              <w:t xml:space="preserve"> prasību neievērošanas, kas noteiktas </w:t>
            </w:r>
            <w:r w:rsidRPr="00C7259E">
              <w:rPr>
                <w:rFonts w:ascii="Times New Roman" w:hAnsi="Times New Roman" w:cs="Times New Roman"/>
                <w:sz w:val="24"/>
                <w:szCs w:val="24"/>
              </w:rPr>
              <w:t xml:space="preserve"> Likuma 4. pant</w:t>
            </w:r>
            <w:r w:rsidR="00185450" w:rsidRPr="00C7259E">
              <w:rPr>
                <w:rFonts w:ascii="Times New Roman" w:hAnsi="Times New Roman" w:cs="Times New Roman"/>
                <w:sz w:val="24"/>
                <w:szCs w:val="24"/>
              </w:rPr>
              <w:t xml:space="preserve">ā </w:t>
            </w:r>
            <w:r w:rsidR="00B349F6" w:rsidRPr="00C7259E">
              <w:rPr>
                <w:rFonts w:ascii="Times New Roman" w:hAnsi="Times New Roman" w:cs="Times New Roman"/>
                <w:sz w:val="24"/>
                <w:szCs w:val="24"/>
              </w:rPr>
              <w:t>un šādos Ministr</w:t>
            </w:r>
            <w:r w:rsidR="00631459" w:rsidRPr="00C7259E">
              <w:rPr>
                <w:rFonts w:ascii="Times New Roman" w:hAnsi="Times New Roman" w:cs="Times New Roman"/>
                <w:sz w:val="24"/>
                <w:szCs w:val="24"/>
              </w:rPr>
              <w:t>u</w:t>
            </w:r>
            <w:r w:rsidR="00B349F6" w:rsidRPr="00C7259E">
              <w:rPr>
                <w:rFonts w:ascii="Times New Roman" w:hAnsi="Times New Roman" w:cs="Times New Roman"/>
                <w:sz w:val="24"/>
                <w:szCs w:val="24"/>
              </w:rPr>
              <w:t xml:space="preserve"> kabineta noteikumos:</w:t>
            </w:r>
            <w:r w:rsidR="00B349F6">
              <w:rPr>
                <w:rFonts w:ascii="Times New Roman" w:hAnsi="Times New Roman" w:cs="Times New Roman"/>
                <w:sz w:val="24"/>
                <w:szCs w:val="24"/>
              </w:rPr>
              <w:t xml:space="preserve"> </w:t>
            </w:r>
          </w:p>
          <w:p w14:paraId="05ADD4EC" w14:textId="2428AE94" w:rsidR="00F54B02" w:rsidRPr="00970A03"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1) Ministru kabineta 2011. gada 22. februāra</w:t>
            </w:r>
            <w:r w:rsidRPr="00CE2ACE">
              <w:rPr>
                <w:rFonts w:ascii="Times New Roman" w:hAnsi="Times New Roman" w:cs="Times New Roman"/>
                <w:sz w:val="24"/>
                <w:szCs w:val="24"/>
              </w:rPr>
              <w:t xml:space="preserve"> </w:t>
            </w:r>
            <w:r w:rsidRPr="00CE2ACE">
              <w:rPr>
                <w:rFonts w:ascii="Times New Roman" w:eastAsia="Times New Roman" w:hAnsi="Times New Roman" w:cs="Times New Roman"/>
                <w:sz w:val="24"/>
                <w:szCs w:val="24"/>
                <w:lang w:eastAsia="lv-LV"/>
              </w:rPr>
              <w:t>noteikumu Nr. 135 “</w:t>
            </w:r>
            <w:hyperlink r:id="rId19" w:tgtFrame="_blank" w:history="1">
              <w:r w:rsidRPr="00CE2ACE">
                <w:rPr>
                  <w:rFonts w:ascii="Times New Roman" w:eastAsia="Times New Roman" w:hAnsi="Times New Roman" w:cs="Times New Roman"/>
                  <w:sz w:val="24"/>
                  <w:szCs w:val="24"/>
                  <w:lang w:eastAsia="lv-LV"/>
                </w:rPr>
                <w:t>Noteikumi par nolietotu transportlīdzekļu pārstrādi un apstrādes uzņēmumiem noteiktajām vides prasībām</w:t>
              </w:r>
            </w:hyperlink>
            <w:r w:rsidRPr="00CE2ACE">
              <w:rPr>
                <w:rFonts w:ascii="Times New Roman" w:eastAsia="Times New Roman" w:hAnsi="Times New Roman" w:cs="Times New Roman"/>
                <w:sz w:val="24"/>
                <w:szCs w:val="24"/>
                <w:lang w:eastAsia="lv-LV"/>
              </w:rPr>
              <w:t>” 5., 10.,11. un 12. punkt</w:t>
            </w:r>
            <w:r w:rsidR="00076820">
              <w:rPr>
                <w:rFonts w:ascii="Times New Roman" w:eastAsia="Times New Roman" w:hAnsi="Times New Roman" w:cs="Times New Roman"/>
                <w:sz w:val="24"/>
                <w:szCs w:val="24"/>
                <w:lang w:eastAsia="lv-LV"/>
              </w:rPr>
              <w:t>ā</w:t>
            </w:r>
            <w:r w:rsidR="00CD1880">
              <w:rPr>
                <w:rFonts w:ascii="Times New Roman" w:hAnsi="Times New Roman" w:cs="Times New Roman"/>
                <w:sz w:val="24"/>
                <w:szCs w:val="24"/>
              </w:rPr>
              <w:t>;</w:t>
            </w:r>
          </w:p>
          <w:p w14:paraId="6875CC80" w14:textId="6E81865A"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970A03">
              <w:rPr>
                <w:rFonts w:ascii="Times New Roman" w:eastAsia="Times New Roman" w:hAnsi="Times New Roman" w:cs="Times New Roman"/>
                <w:sz w:val="24"/>
                <w:szCs w:val="24"/>
                <w:lang w:eastAsia="lv-LV"/>
              </w:rPr>
              <w:t xml:space="preserve">2) </w:t>
            </w:r>
            <w:r w:rsidRPr="00CE2ACE">
              <w:rPr>
                <w:rFonts w:ascii="Times New Roman" w:eastAsia="Times New Roman" w:hAnsi="Times New Roman" w:cs="Times New Roman"/>
                <w:sz w:val="24"/>
                <w:szCs w:val="24"/>
                <w:lang w:eastAsia="lv-LV"/>
              </w:rPr>
              <w:t>Ministru kabineta 2011. gada 24. maija noteikumu Nr. 401 “</w:t>
            </w:r>
            <w:hyperlink r:id="rId20" w:tgtFrame="_blank" w:history="1">
              <w:r w:rsidRPr="00CE2ACE">
                <w:rPr>
                  <w:rFonts w:ascii="Times New Roman" w:eastAsia="Times New Roman" w:hAnsi="Times New Roman" w:cs="Times New Roman"/>
                  <w:sz w:val="24"/>
                  <w:szCs w:val="24"/>
                  <w:lang w:eastAsia="lv-LV"/>
                </w:rPr>
                <w:t>Prasības atkritumu sadedzināšanai un atkritumu sadedzināšanas iekārtu darbībai</w:t>
              </w:r>
            </w:hyperlink>
            <w:r w:rsidRPr="00CE2ACE">
              <w:rPr>
                <w:rFonts w:ascii="Times New Roman" w:eastAsia="Times New Roman" w:hAnsi="Times New Roman" w:cs="Times New Roman"/>
                <w:sz w:val="24"/>
                <w:szCs w:val="24"/>
                <w:lang w:eastAsia="lv-LV"/>
              </w:rPr>
              <w:t>” 6., 7., 8., un 25. punkt</w:t>
            </w:r>
            <w:r w:rsidR="00B55ED0">
              <w:rPr>
                <w:rFonts w:ascii="Times New Roman" w:eastAsia="Times New Roman" w:hAnsi="Times New Roman" w:cs="Times New Roman"/>
                <w:sz w:val="24"/>
                <w:szCs w:val="24"/>
                <w:lang w:eastAsia="lv-LV"/>
              </w:rPr>
              <w:t>ā</w:t>
            </w:r>
            <w:r w:rsidR="004723D9">
              <w:rPr>
                <w:rFonts w:ascii="Times New Roman" w:hAnsi="Times New Roman" w:cs="Times New Roman"/>
                <w:sz w:val="24"/>
                <w:szCs w:val="24"/>
              </w:rPr>
              <w:t>;</w:t>
            </w:r>
          </w:p>
          <w:p w14:paraId="0A3344B6" w14:textId="1C34B0D2"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 xml:space="preserve">3) </w:t>
            </w:r>
            <w:r w:rsidRPr="00CE2ACE">
              <w:rPr>
                <w:rFonts w:ascii="Times New Roman" w:hAnsi="Times New Roman" w:cs="Times New Roman"/>
                <w:color w:val="000000" w:themeColor="text1"/>
                <w:sz w:val="24"/>
                <w:szCs w:val="24"/>
              </w:rPr>
              <w:t xml:space="preserve">Ministru kabineta 2014. gada 25. novembra noteikumu Nr. 724 </w:t>
            </w:r>
            <w:r w:rsidRPr="00CE2ACE">
              <w:rPr>
                <w:rFonts w:ascii="Times New Roman" w:hAnsi="Times New Roman" w:cs="Times New Roman"/>
                <w:sz w:val="24"/>
                <w:szCs w:val="24"/>
              </w:rPr>
              <w:t>“</w:t>
            </w:r>
            <w:hyperlink r:id="rId21" w:tgtFrame="_blank" w:history="1">
              <w:r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Pr="00CE2ACE">
              <w:rPr>
                <w:rFonts w:ascii="Times New Roman" w:eastAsia="Times New Roman" w:hAnsi="Times New Roman" w:cs="Times New Roman"/>
                <w:sz w:val="24"/>
                <w:szCs w:val="24"/>
                <w:lang w:eastAsia="lv-LV"/>
              </w:rPr>
              <w:t xml:space="preserve">” 9., 10., 12. </w:t>
            </w:r>
            <w:r w:rsidR="00401477" w:rsidRPr="00CE2ACE">
              <w:rPr>
                <w:rFonts w:ascii="Times New Roman" w:eastAsia="Times New Roman" w:hAnsi="Times New Roman" w:cs="Times New Roman"/>
                <w:sz w:val="24"/>
                <w:szCs w:val="24"/>
                <w:lang w:eastAsia="lv-LV"/>
              </w:rPr>
              <w:t xml:space="preserve">un </w:t>
            </w:r>
            <w:r w:rsidRPr="00CE2ACE">
              <w:rPr>
                <w:rFonts w:ascii="Times New Roman" w:eastAsia="Times New Roman" w:hAnsi="Times New Roman" w:cs="Times New Roman"/>
                <w:sz w:val="24"/>
                <w:szCs w:val="24"/>
                <w:lang w:eastAsia="lv-LV"/>
              </w:rPr>
              <w:t>13. punkt</w:t>
            </w:r>
            <w:r w:rsidR="00C4446D">
              <w:rPr>
                <w:rFonts w:ascii="Times New Roman" w:eastAsia="Times New Roman" w:hAnsi="Times New Roman" w:cs="Times New Roman"/>
                <w:sz w:val="24"/>
                <w:szCs w:val="24"/>
                <w:lang w:eastAsia="lv-LV"/>
              </w:rPr>
              <w:t>ā</w:t>
            </w:r>
            <w:r w:rsidR="007121B6">
              <w:rPr>
                <w:rFonts w:ascii="Times New Roman" w:hAnsi="Times New Roman" w:cs="Times New Roman"/>
                <w:sz w:val="24"/>
                <w:szCs w:val="24"/>
              </w:rPr>
              <w:t>;</w:t>
            </w:r>
          </w:p>
          <w:p w14:paraId="6BDFB768" w14:textId="1D15D1F9" w:rsidR="00CE2ACE" w:rsidRPr="00CE2ACE" w:rsidRDefault="00CE2ACE" w:rsidP="00E94168">
            <w:pPr>
              <w:spacing w:after="0" w:line="240" w:lineRule="auto"/>
              <w:ind w:firstLine="176"/>
              <w:jc w:val="both"/>
              <w:rPr>
                <w:rFonts w:ascii="Times New Roman" w:eastAsia="Times New Roman" w:hAnsi="Times New Roman" w:cs="Times New Roman"/>
                <w:bCs/>
                <w:color w:val="000000" w:themeColor="text1"/>
                <w:sz w:val="24"/>
                <w:szCs w:val="24"/>
              </w:rPr>
            </w:pPr>
            <w:r w:rsidRPr="00CE2ACE">
              <w:rPr>
                <w:rFonts w:ascii="Times New Roman" w:eastAsia="Times New Roman" w:hAnsi="Times New Roman" w:cs="Times New Roman"/>
                <w:bCs/>
                <w:color w:val="000000" w:themeColor="text1"/>
                <w:sz w:val="24"/>
                <w:szCs w:val="24"/>
              </w:rPr>
              <w:t>4) Ministru kabineta 2017.</w:t>
            </w:r>
            <w:r w:rsidR="00F728EB">
              <w:rPr>
                <w:rFonts w:ascii="Times New Roman" w:eastAsia="Times New Roman" w:hAnsi="Times New Roman" w:cs="Times New Roman"/>
                <w:bCs/>
                <w:color w:val="000000" w:themeColor="text1"/>
                <w:sz w:val="24"/>
                <w:szCs w:val="24"/>
              </w:rPr>
              <w:t> </w:t>
            </w:r>
            <w:r w:rsidRPr="00CE2ACE">
              <w:rPr>
                <w:rFonts w:ascii="Times New Roman" w:eastAsia="Times New Roman" w:hAnsi="Times New Roman" w:cs="Times New Roman"/>
                <w:bCs/>
                <w:color w:val="000000" w:themeColor="text1"/>
                <w:sz w:val="24"/>
                <w:szCs w:val="24"/>
              </w:rPr>
              <w:t>gada 12.</w:t>
            </w:r>
            <w:r w:rsidR="00F728EB">
              <w:rPr>
                <w:rFonts w:ascii="Times New Roman" w:eastAsia="Times New Roman" w:hAnsi="Times New Roman" w:cs="Times New Roman"/>
                <w:bCs/>
                <w:color w:val="000000" w:themeColor="text1"/>
                <w:sz w:val="24"/>
                <w:szCs w:val="24"/>
              </w:rPr>
              <w:t> </w:t>
            </w:r>
            <w:r w:rsidRPr="00CE2ACE">
              <w:rPr>
                <w:rFonts w:ascii="Times New Roman" w:eastAsia="Times New Roman" w:hAnsi="Times New Roman" w:cs="Times New Roman"/>
                <w:bCs/>
                <w:color w:val="000000" w:themeColor="text1"/>
                <w:sz w:val="24"/>
                <w:szCs w:val="24"/>
              </w:rPr>
              <w:t xml:space="preserve">decembra noteikumu Nr. 736 “Kārtība, kādā novērš, ierobežo un kontrolē gaisu piesārņojošo vielu emisiju no sadedzināšanas iekārtām” </w:t>
            </w:r>
            <w:r w:rsidR="00025E7A">
              <w:rPr>
                <w:rFonts w:ascii="Times New Roman" w:eastAsia="Times New Roman" w:hAnsi="Times New Roman" w:cs="Times New Roman"/>
                <w:bCs/>
                <w:color w:val="000000" w:themeColor="text1"/>
                <w:sz w:val="24"/>
                <w:szCs w:val="24"/>
              </w:rPr>
              <w:t xml:space="preserve">11., </w:t>
            </w:r>
            <w:r w:rsidRPr="00CE2ACE">
              <w:rPr>
                <w:rFonts w:ascii="Times New Roman" w:eastAsia="Times New Roman" w:hAnsi="Times New Roman" w:cs="Times New Roman"/>
                <w:bCs/>
                <w:color w:val="000000" w:themeColor="text1"/>
                <w:sz w:val="24"/>
                <w:szCs w:val="24"/>
              </w:rPr>
              <w:t>20. un 21.</w:t>
            </w:r>
            <w:r w:rsidR="00F728EB">
              <w:rPr>
                <w:rFonts w:ascii="Times New Roman" w:eastAsia="Times New Roman" w:hAnsi="Times New Roman" w:cs="Times New Roman"/>
                <w:bCs/>
                <w:color w:val="000000" w:themeColor="text1"/>
                <w:sz w:val="24"/>
                <w:szCs w:val="24"/>
              </w:rPr>
              <w:t> </w:t>
            </w:r>
            <w:r w:rsidRPr="00CE2ACE">
              <w:rPr>
                <w:rFonts w:ascii="Times New Roman" w:eastAsia="Times New Roman" w:hAnsi="Times New Roman" w:cs="Times New Roman"/>
                <w:bCs/>
                <w:color w:val="000000" w:themeColor="text1"/>
                <w:sz w:val="24"/>
                <w:szCs w:val="24"/>
              </w:rPr>
              <w:t>punkt</w:t>
            </w:r>
            <w:r w:rsidR="006D1AFA">
              <w:rPr>
                <w:rFonts w:ascii="Times New Roman" w:eastAsia="Times New Roman" w:hAnsi="Times New Roman" w:cs="Times New Roman"/>
                <w:bCs/>
                <w:color w:val="000000" w:themeColor="text1"/>
                <w:sz w:val="24"/>
                <w:szCs w:val="24"/>
              </w:rPr>
              <w:t>ā</w:t>
            </w:r>
            <w:r w:rsidR="00CC28FD">
              <w:rPr>
                <w:rFonts w:ascii="Times New Roman" w:hAnsi="Times New Roman" w:cs="Times New Roman"/>
                <w:sz w:val="24"/>
                <w:szCs w:val="24"/>
              </w:rPr>
              <w:t>;</w:t>
            </w:r>
          </w:p>
          <w:p w14:paraId="008C00F4" w14:textId="4C91D873" w:rsidR="00CE2ACE" w:rsidRPr="00CE2ACE"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5) Ministru kabineta 2013.</w:t>
            </w:r>
            <w:r w:rsidR="00F728EB">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gada 2.</w:t>
            </w:r>
            <w:r w:rsidR="00F728EB">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aprīļa noteikumos Nr.</w:t>
            </w:r>
            <w:r w:rsidR="00F728EB">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186 “</w:t>
            </w:r>
            <w:hyperlink r:id="rId22" w:tgtFrame="_blank" w:history="1">
              <w:r w:rsidRPr="00265C7A">
                <w:rPr>
                  <w:rFonts w:ascii="Times New Roman" w:eastAsia="Times New Roman" w:hAnsi="Times New Roman" w:cs="Times New Roman"/>
                  <w:sz w:val="24"/>
                  <w:szCs w:val="24"/>
                  <w:lang w:eastAsia="lv-LV"/>
                </w:rPr>
                <w:t>Kārtība, kādā ierobežojama gaistošo organisko savienojumu emisija no iekārtām, kurās izmanto organiskos šķīdinātājus</w:t>
              </w:r>
            </w:hyperlink>
            <w:r w:rsidRPr="00CE2ACE">
              <w:rPr>
                <w:rFonts w:ascii="Times New Roman" w:eastAsia="Times New Roman" w:hAnsi="Times New Roman" w:cs="Times New Roman"/>
                <w:sz w:val="24"/>
                <w:szCs w:val="24"/>
                <w:lang w:eastAsia="lv-LV"/>
              </w:rPr>
              <w:t>” 4. un 19. punkt</w:t>
            </w:r>
            <w:r w:rsidR="006D1AFA">
              <w:rPr>
                <w:rFonts w:ascii="Times New Roman" w:eastAsia="Times New Roman" w:hAnsi="Times New Roman" w:cs="Times New Roman"/>
                <w:sz w:val="24"/>
                <w:szCs w:val="24"/>
                <w:lang w:eastAsia="lv-LV"/>
              </w:rPr>
              <w:t>ā</w:t>
            </w:r>
            <w:r w:rsidR="00763A3A">
              <w:rPr>
                <w:rFonts w:ascii="Times New Roman" w:eastAsia="Times New Roman" w:hAnsi="Times New Roman" w:cs="Times New Roman"/>
                <w:sz w:val="24"/>
                <w:szCs w:val="24"/>
                <w:lang w:eastAsia="lv-LV"/>
              </w:rPr>
              <w:t>;</w:t>
            </w:r>
          </w:p>
          <w:p w14:paraId="15824A02" w14:textId="462CB835" w:rsidR="00CE2ACE" w:rsidRDefault="00710DE0" w:rsidP="00E94168">
            <w:pPr>
              <w:spacing w:after="0" w:line="240" w:lineRule="auto"/>
              <w:ind w:firstLine="176"/>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6</w:t>
            </w:r>
            <w:r w:rsidR="00CE2ACE" w:rsidRPr="00CE2ACE">
              <w:rPr>
                <w:rFonts w:ascii="Times New Roman" w:eastAsia="Times New Roman" w:hAnsi="Times New Roman" w:cs="Times New Roman"/>
                <w:sz w:val="24"/>
                <w:szCs w:val="24"/>
                <w:lang w:eastAsia="lv-LV"/>
              </w:rPr>
              <w:t>) Ministru kabineta 2012. gada 24. maija noteikumu Nr. 409 “</w:t>
            </w:r>
            <w:hyperlink r:id="rId23" w:tgtFrame="_blank" w:history="1">
              <w:r w:rsidR="00CE2ACE" w:rsidRPr="00CE2ACE">
                <w:rPr>
                  <w:rFonts w:ascii="Times New Roman" w:eastAsia="Times New Roman" w:hAnsi="Times New Roman" w:cs="Times New Roman"/>
                  <w:sz w:val="24"/>
                  <w:szCs w:val="24"/>
                  <w:lang w:eastAsia="lv-LV"/>
                </w:rPr>
                <w:t xml:space="preserve">Noteikumi par vides aizsardzības prasībām degvielas </w:t>
              </w:r>
              <w:proofErr w:type="spellStart"/>
              <w:r w:rsidR="00CE2ACE" w:rsidRPr="00CE2ACE">
                <w:rPr>
                  <w:rFonts w:ascii="Times New Roman" w:eastAsia="Times New Roman" w:hAnsi="Times New Roman" w:cs="Times New Roman"/>
                  <w:sz w:val="24"/>
                  <w:szCs w:val="24"/>
                  <w:lang w:eastAsia="lv-LV"/>
                </w:rPr>
                <w:t>uzpildes</w:t>
              </w:r>
              <w:proofErr w:type="spellEnd"/>
              <w:r w:rsidR="00CE2ACE" w:rsidRPr="00CE2ACE">
                <w:rPr>
                  <w:rFonts w:ascii="Times New Roman" w:eastAsia="Times New Roman" w:hAnsi="Times New Roman" w:cs="Times New Roman"/>
                  <w:sz w:val="24"/>
                  <w:szCs w:val="24"/>
                  <w:lang w:eastAsia="lv-LV"/>
                </w:rPr>
                <w:t xml:space="preserve"> stacijām, naftas bāzēm un pārvietojamām cisternām</w:t>
              </w:r>
            </w:hyperlink>
            <w:r w:rsidR="00CE2ACE" w:rsidRPr="00CE2ACE">
              <w:rPr>
                <w:rFonts w:ascii="Times New Roman" w:eastAsia="Times New Roman" w:hAnsi="Times New Roman" w:cs="Times New Roman"/>
                <w:sz w:val="24"/>
                <w:szCs w:val="24"/>
                <w:lang w:eastAsia="lv-LV"/>
              </w:rPr>
              <w:t xml:space="preserve">” 4., 5., 6., 7., 8., 21., 37., 40., 43., 44., 45., 46. </w:t>
            </w:r>
            <w:r w:rsidR="0085777C">
              <w:rPr>
                <w:rFonts w:ascii="Times New Roman" w:hAnsi="Times New Roman" w:cs="Times New Roman"/>
                <w:sz w:val="24"/>
                <w:szCs w:val="24"/>
              </w:rPr>
              <w:t>un</w:t>
            </w:r>
            <w:r w:rsidR="0085777C"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48.</w:t>
            </w:r>
            <w:r w:rsidR="00847FD2">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color w:val="000000" w:themeColor="text1"/>
                <w:sz w:val="24"/>
                <w:szCs w:val="24"/>
                <w:lang w:eastAsia="lv-LV"/>
              </w:rPr>
              <w:t>punkt</w:t>
            </w:r>
            <w:r w:rsidR="006D1AFA">
              <w:rPr>
                <w:rFonts w:ascii="Times New Roman" w:eastAsia="Times New Roman" w:hAnsi="Times New Roman" w:cs="Times New Roman"/>
                <w:color w:val="000000" w:themeColor="text1"/>
                <w:sz w:val="24"/>
                <w:szCs w:val="24"/>
                <w:lang w:eastAsia="lv-LV"/>
              </w:rPr>
              <w:t>ā</w:t>
            </w:r>
            <w:r w:rsidR="0085777C">
              <w:rPr>
                <w:rFonts w:ascii="Times New Roman" w:eastAsia="Times New Roman" w:hAnsi="Times New Roman" w:cs="Times New Roman"/>
                <w:color w:val="000000" w:themeColor="text1"/>
                <w:sz w:val="24"/>
                <w:szCs w:val="24"/>
                <w:lang w:eastAsia="lv-LV"/>
              </w:rPr>
              <w:t>.</w:t>
            </w:r>
          </w:p>
          <w:p w14:paraId="6DF972C6" w14:textId="2F2B3CD0" w:rsidR="007C7D96" w:rsidRDefault="007C7D96" w:rsidP="007C7D96">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Piemērojamās sankcijas</w:t>
            </w:r>
            <w:r>
              <w:rPr>
                <w:rFonts w:ascii="Times New Roman" w:eastAsia="Times New Roman" w:hAnsi="Times New Roman" w:cs="Times New Roman"/>
                <w:bCs/>
                <w:sz w:val="24"/>
                <w:szCs w:val="24"/>
                <w:lang w:eastAsia="lv-LV"/>
              </w:rPr>
              <w:t xml:space="preserve"> fiziskām personām</w:t>
            </w:r>
            <w:r w:rsidRPr="00CE2ACE">
              <w:rPr>
                <w:rFonts w:ascii="Times New Roman" w:eastAsia="Times New Roman" w:hAnsi="Times New Roman" w:cs="Times New Roman"/>
                <w:bCs/>
                <w:sz w:val="24"/>
                <w:szCs w:val="24"/>
                <w:lang w:eastAsia="lv-LV"/>
              </w:rPr>
              <w:t xml:space="preserve"> papildinātas ar brīdinājumu</w:t>
            </w:r>
            <w:r>
              <w:rPr>
                <w:rFonts w:ascii="Times New Roman" w:eastAsia="Times New Roman" w:hAnsi="Times New Roman" w:cs="Times New Roman"/>
                <w:bCs/>
                <w:sz w:val="24"/>
                <w:szCs w:val="24"/>
                <w:lang w:eastAsia="lv-LV"/>
              </w:rPr>
              <w:t>,</w:t>
            </w:r>
            <w:r w:rsidRPr="00CE2ACE">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pa</w:t>
            </w:r>
            <w:r w:rsidR="0009253E">
              <w:rPr>
                <w:rFonts w:ascii="Times New Roman" w:eastAsia="Times New Roman" w:hAnsi="Times New Roman" w:cs="Times New Roman"/>
                <w:bCs/>
                <w:sz w:val="24"/>
                <w:szCs w:val="24"/>
                <w:lang w:eastAsia="lv-LV"/>
              </w:rPr>
              <w:t>zemināts</w:t>
            </w:r>
            <w:r>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 xml:space="preserve"> soda apmēra zemākais slieksnis</w:t>
            </w:r>
            <w:r>
              <w:rPr>
                <w:rFonts w:ascii="Times New Roman" w:eastAsia="Times New Roman" w:hAnsi="Times New Roman" w:cs="Times New Roman"/>
                <w:bCs/>
                <w:sz w:val="24"/>
                <w:szCs w:val="24"/>
                <w:lang w:eastAsia="lv-LV"/>
              </w:rPr>
              <w:t xml:space="preserve"> un</w:t>
            </w:r>
            <w:r w:rsidR="00242E41">
              <w:rPr>
                <w:rFonts w:ascii="Times New Roman" w:eastAsia="Times New Roman" w:hAnsi="Times New Roman" w:cs="Times New Roman"/>
                <w:bCs/>
                <w:sz w:val="24"/>
                <w:szCs w:val="24"/>
                <w:lang w:eastAsia="lv-LV"/>
              </w:rPr>
              <w:t xml:space="preserve"> paaugstināts</w:t>
            </w:r>
            <w:r>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 xml:space="preserve">augšējais slieksnis </w:t>
            </w:r>
            <w:r>
              <w:rPr>
                <w:rFonts w:ascii="Times New Roman" w:hAnsi="Times New Roman" w:cs="Times New Roman"/>
                <w:sz w:val="24"/>
                <w:szCs w:val="24"/>
              </w:rPr>
              <w:t xml:space="preserve">(piemēro </w:t>
            </w:r>
            <w:r w:rsidRPr="00CE2ACE">
              <w:rPr>
                <w:rFonts w:ascii="Times New Roman" w:hAnsi="Times New Roman" w:cs="Times New Roman"/>
                <w:sz w:val="24"/>
                <w:szCs w:val="24"/>
              </w:rPr>
              <w:t xml:space="preserve">brīdinājumu vai naudas sodu no </w:t>
            </w:r>
            <w:r w:rsidR="00242E41">
              <w:rPr>
                <w:rFonts w:ascii="Times New Roman" w:hAnsi="Times New Roman" w:cs="Times New Roman"/>
                <w:sz w:val="24"/>
                <w:szCs w:val="24"/>
              </w:rPr>
              <w:t>divdesmit</w:t>
            </w:r>
            <w:r w:rsidRPr="00CE2ACE">
              <w:rPr>
                <w:rFonts w:ascii="Times New Roman" w:hAnsi="Times New Roman" w:cs="Times New Roman"/>
                <w:sz w:val="24"/>
                <w:szCs w:val="24"/>
              </w:rPr>
              <w:t xml:space="preserve"> līdz </w:t>
            </w:r>
            <w:r w:rsidR="00FD418D">
              <w:rPr>
                <w:rFonts w:ascii="Times New Roman" w:hAnsi="Times New Roman" w:cs="Times New Roman"/>
                <w:sz w:val="24"/>
                <w:szCs w:val="24"/>
              </w:rPr>
              <w:t xml:space="preserve">četrsimt </w:t>
            </w:r>
            <w:r w:rsidRPr="00CE2ACE">
              <w:rPr>
                <w:rFonts w:ascii="Times New Roman" w:hAnsi="Times New Roman" w:cs="Times New Roman"/>
                <w:sz w:val="24"/>
                <w:szCs w:val="24"/>
              </w:rPr>
              <w:t>naudas soda vienībām).</w:t>
            </w:r>
          </w:p>
          <w:p w14:paraId="2A27F09E" w14:textId="35A63A2E" w:rsidR="001123E8" w:rsidRPr="004A77FF" w:rsidRDefault="007C7D96" w:rsidP="004A77FF">
            <w:pPr>
              <w:spacing w:after="0" w:line="240" w:lineRule="auto"/>
              <w:ind w:firstLine="176"/>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 xml:space="preserve">ām juridiskām personām pazemināts soda apmēra zemākais slieksnis un </w:t>
            </w:r>
            <w:r w:rsidRPr="00CE2ACE">
              <w:rPr>
                <w:rFonts w:ascii="Times New Roman" w:eastAsia="Times New Roman" w:hAnsi="Times New Roman" w:cs="Times New Roman"/>
                <w:bCs/>
                <w:sz w:val="24"/>
                <w:szCs w:val="24"/>
                <w:lang w:eastAsia="lv-LV"/>
              </w:rPr>
              <w:t>paaugstināts augšējais slieksnis</w:t>
            </w:r>
            <w:r>
              <w:rPr>
                <w:rFonts w:ascii="Times New Roman" w:eastAsia="Times New Roman" w:hAnsi="Times New Roman" w:cs="Times New Roman"/>
                <w:bCs/>
                <w:sz w:val="24"/>
                <w:szCs w:val="24"/>
                <w:lang w:eastAsia="lv-LV"/>
              </w:rPr>
              <w:t xml:space="preserve"> </w:t>
            </w:r>
            <w:r w:rsidRPr="00802178">
              <w:rPr>
                <w:rFonts w:ascii="Times New Roman" w:eastAsia="Times New Roman" w:hAnsi="Times New Roman" w:cs="Times New Roman"/>
                <w:bCs/>
                <w:sz w:val="24"/>
                <w:szCs w:val="24"/>
                <w:lang w:eastAsia="lv-LV"/>
              </w:rPr>
              <w:t>(pi</w:t>
            </w:r>
            <w:r w:rsidRPr="00C431E0">
              <w:rPr>
                <w:rFonts w:ascii="Times New Roman" w:eastAsia="Times New Roman" w:hAnsi="Times New Roman" w:cs="Times New Roman"/>
                <w:bCs/>
                <w:sz w:val="24"/>
                <w:szCs w:val="24"/>
                <w:lang w:eastAsia="lv-LV"/>
              </w:rPr>
              <w:t xml:space="preserve">emēro naudas sodu </w:t>
            </w:r>
            <w:r w:rsidRPr="00C431E0">
              <w:rPr>
                <w:rFonts w:ascii="Times New Roman" w:hAnsi="Times New Roman" w:cs="Times New Roman"/>
                <w:sz w:val="24"/>
                <w:szCs w:val="24"/>
              </w:rPr>
              <w:t xml:space="preserve">no </w:t>
            </w:r>
            <w:r w:rsidR="00853780">
              <w:rPr>
                <w:rFonts w:ascii="Times New Roman" w:hAnsi="Times New Roman" w:cs="Times New Roman"/>
                <w:sz w:val="24"/>
                <w:szCs w:val="24"/>
              </w:rPr>
              <w:t>trīsdesmit</w:t>
            </w:r>
            <w:r w:rsidRPr="00C431E0">
              <w:rPr>
                <w:rFonts w:ascii="Times New Roman" w:hAnsi="Times New Roman" w:cs="Times New Roman"/>
                <w:sz w:val="24"/>
                <w:szCs w:val="24"/>
              </w:rPr>
              <w:t xml:space="preserve"> līdz </w:t>
            </w:r>
            <w:r w:rsidR="00853780">
              <w:rPr>
                <w:rFonts w:ascii="Times New Roman" w:hAnsi="Times New Roman" w:cs="Times New Roman"/>
                <w:sz w:val="24"/>
                <w:szCs w:val="24"/>
              </w:rPr>
              <w:t xml:space="preserve">tūkstoš </w:t>
            </w:r>
            <w:r>
              <w:rPr>
                <w:rFonts w:ascii="Times New Roman" w:hAnsi="Times New Roman" w:cs="Times New Roman"/>
                <w:sz w:val="24"/>
                <w:szCs w:val="24"/>
              </w:rPr>
              <w:t>četrsimt</w:t>
            </w:r>
            <w:r w:rsidRPr="00C431E0">
              <w:rPr>
                <w:rFonts w:ascii="Times New Roman" w:hAnsi="Times New Roman" w:cs="Times New Roman"/>
                <w:sz w:val="24"/>
                <w:szCs w:val="24"/>
              </w:rPr>
              <w:t xml:space="preserve"> </w:t>
            </w:r>
            <w:r w:rsidR="00853780">
              <w:rPr>
                <w:rFonts w:ascii="Times New Roman" w:hAnsi="Times New Roman" w:cs="Times New Roman"/>
                <w:sz w:val="24"/>
                <w:szCs w:val="24"/>
              </w:rPr>
              <w:t xml:space="preserve">divdesmit </w:t>
            </w:r>
            <w:r w:rsidRPr="00C431E0">
              <w:rPr>
                <w:rFonts w:ascii="Times New Roman" w:hAnsi="Times New Roman" w:cs="Times New Roman"/>
                <w:sz w:val="24"/>
                <w:szCs w:val="24"/>
              </w:rPr>
              <w:t>naudas soda vienībām).</w:t>
            </w:r>
          </w:p>
          <w:p w14:paraId="64E3225D" w14:textId="4512CF0D" w:rsidR="001123E8" w:rsidRPr="004A77FF" w:rsidRDefault="001123E8" w:rsidP="004A77FF">
            <w:pPr>
              <w:spacing w:after="0" w:line="240" w:lineRule="auto"/>
              <w:ind w:firstLine="176"/>
              <w:jc w:val="both"/>
              <w:rPr>
                <w:rFonts w:ascii="Times New Roman" w:hAnsi="Times New Roman" w:cs="Times New Roman"/>
                <w:color w:val="000000" w:themeColor="text1"/>
                <w:sz w:val="24"/>
                <w:szCs w:val="24"/>
              </w:rPr>
            </w:pPr>
            <w:r w:rsidRPr="00A37B0A">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p>
          <w:p w14:paraId="25C2CDB5" w14:textId="1CF52526" w:rsidR="00971CB4" w:rsidRDefault="00CE5800" w:rsidP="00CE5800">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t>Papildus jāmin, ka OECD sagatavotajā Latvijas vides raksturlielumu pārskatā (</w:t>
            </w:r>
            <w:hyperlink r:id="rId24"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r w:rsidR="00971CB4">
              <w:rPr>
                <w:rFonts w:ascii="Times New Roman" w:hAnsi="Times New Roman" w:cs="Times New Roman"/>
                <w:sz w:val="24"/>
                <w:szCs w:val="24"/>
              </w:rPr>
              <w:t xml:space="preserve"> </w:t>
            </w:r>
          </w:p>
          <w:p w14:paraId="6B39564E" w14:textId="4A90EB56" w:rsidR="00246DFC" w:rsidRDefault="00246DFC">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S</w:t>
            </w:r>
            <w:r w:rsidRPr="00CE2ACE">
              <w:rPr>
                <w:rFonts w:ascii="Times New Roman" w:hAnsi="Times New Roman" w:cs="Times New Roman"/>
                <w:sz w:val="24"/>
                <w:szCs w:val="24"/>
              </w:rPr>
              <w:t>oda apmēra paaugstināšana ir nepieciešama</w:t>
            </w:r>
            <w:r>
              <w:rPr>
                <w:rFonts w:ascii="Times New Roman" w:hAnsi="Times New Roman" w:cs="Times New Roman"/>
                <w:sz w:val="24"/>
                <w:szCs w:val="24"/>
              </w:rPr>
              <w:t xml:space="preserve"> tāpēc</w:t>
            </w:r>
            <w:r w:rsidRPr="00CE2ACE">
              <w:rPr>
                <w:rFonts w:ascii="Times New Roman" w:hAnsi="Times New Roman" w:cs="Times New Roman"/>
                <w:sz w:val="24"/>
                <w:szCs w:val="24"/>
              </w:rPr>
              <w:t>, lai operatoram būtu ekonomiski neizdevīgāk pieļaut administratīvo pārkāpumu, nekā ieguldīt finansiālos līdzekļus tādu pasākumu veikšanā, kas nodrošinātu vides kvalitātes saglabāšanu vai uzlabošanu.</w:t>
            </w:r>
            <w:r w:rsidR="00971CB4">
              <w:rPr>
                <w:rFonts w:ascii="Times New Roman" w:hAnsi="Times New Roman" w:cs="Times New Roman"/>
                <w:sz w:val="24"/>
                <w:szCs w:val="24"/>
              </w:rPr>
              <w:t xml:space="preserve"> Piemēram, sadedzināšanas iekārt</w:t>
            </w:r>
            <w:r w:rsidR="00E84094">
              <w:rPr>
                <w:rFonts w:ascii="Times New Roman" w:hAnsi="Times New Roman" w:cs="Times New Roman"/>
                <w:sz w:val="24"/>
                <w:szCs w:val="24"/>
              </w:rPr>
              <w:t>u</w:t>
            </w:r>
            <w:r w:rsidR="00971CB4">
              <w:rPr>
                <w:rFonts w:ascii="Times New Roman" w:hAnsi="Times New Roman" w:cs="Times New Roman"/>
                <w:sz w:val="24"/>
                <w:szCs w:val="24"/>
              </w:rPr>
              <w:t xml:space="preserve"> </w:t>
            </w:r>
            <w:r w:rsidR="004624B3">
              <w:rPr>
                <w:rFonts w:ascii="Times New Roman" w:hAnsi="Times New Roman" w:cs="Times New Roman"/>
                <w:sz w:val="24"/>
                <w:szCs w:val="24"/>
              </w:rPr>
              <w:t xml:space="preserve">radīto </w:t>
            </w:r>
            <w:r w:rsidR="00E84094">
              <w:rPr>
                <w:rFonts w:ascii="Times New Roman" w:hAnsi="Times New Roman" w:cs="Times New Roman"/>
                <w:sz w:val="24"/>
                <w:szCs w:val="24"/>
              </w:rPr>
              <w:t xml:space="preserve">emisiju </w:t>
            </w:r>
            <w:r w:rsidR="00971CB4">
              <w:rPr>
                <w:rFonts w:ascii="Times New Roman" w:hAnsi="Times New Roman" w:cs="Times New Roman"/>
                <w:sz w:val="24"/>
                <w:szCs w:val="24"/>
              </w:rPr>
              <w:t>attīrīšanas iekār</w:t>
            </w:r>
            <w:r w:rsidR="00E84094">
              <w:rPr>
                <w:rFonts w:ascii="Times New Roman" w:hAnsi="Times New Roman" w:cs="Times New Roman"/>
                <w:sz w:val="24"/>
                <w:szCs w:val="24"/>
              </w:rPr>
              <w:t>tu</w:t>
            </w:r>
            <w:r w:rsidR="00971CB4">
              <w:rPr>
                <w:rFonts w:ascii="Times New Roman" w:hAnsi="Times New Roman" w:cs="Times New Roman"/>
                <w:sz w:val="24"/>
                <w:szCs w:val="24"/>
              </w:rPr>
              <w:t xml:space="preserve"> izmaksas</w:t>
            </w:r>
            <w:r w:rsidR="00E84094">
              <w:rPr>
                <w:rFonts w:ascii="Times New Roman" w:hAnsi="Times New Roman" w:cs="Times New Roman"/>
                <w:sz w:val="24"/>
                <w:szCs w:val="24"/>
              </w:rPr>
              <w:t xml:space="preserve"> ir </w:t>
            </w:r>
            <w:r w:rsidR="00971CB4" w:rsidRPr="003604E1">
              <w:rPr>
                <w:rFonts w:ascii="Times New Roman" w:hAnsi="Times New Roman" w:cs="Times New Roman"/>
                <w:color w:val="000000" w:themeColor="text1"/>
                <w:sz w:val="24"/>
                <w:szCs w:val="24"/>
              </w:rPr>
              <w:t xml:space="preserve">no 45000 līdz </w:t>
            </w:r>
            <w:r w:rsidR="00971CB4" w:rsidRPr="003604E1">
              <w:rPr>
                <w:rFonts w:ascii="Times New Roman" w:hAnsi="Times New Roman" w:cs="Times New Roman"/>
                <w:color w:val="000000" w:themeColor="text1"/>
                <w:sz w:val="24"/>
                <w:szCs w:val="24"/>
              </w:rPr>
              <w:lastRenderedPageBreak/>
              <w:t xml:space="preserve">92000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un 3000 – 5500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ikgadējās apkalpošanas izmaksas</w:t>
            </w:r>
            <w:r w:rsidR="009D2117">
              <w:rPr>
                <w:rFonts w:ascii="Times New Roman" w:hAnsi="Times New Roman" w:cs="Times New Roman"/>
                <w:color w:val="000000" w:themeColor="text1"/>
                <w:sz w:val="24"/>
                <w:szCs w:val="24"/>
              </w:rPr>
              <w:t>, tai skaitā</w:t>
            </w:r>
            <w:r w:rsidR="00E84094">
              <w:rPr>
                <w:rFonts w:ascii="Times New Roman" w:hAnsi="Times New Roman" w:cs="Times New Roman"/>
                <w:color w:val="000000" w:themeColor="text1"/>
                <w:sz w:val="24"/>
                <w:szCs w:val="24"/>
              </w:rPr>
              <w:t xml:space="preserve"> </w:t>
            </w:r>
            <w:proofErr w:type="spellStart"/>
            <w:r w:rsidR="00E84094">
              <w:rPr>
                <w:rFonts w:ascii="Times New Roman" w:hAnsi="Times New Roman" w:cs="Times New Roman"/>
                <w:sz w:val="24"/>
                <w:szCs w:val="24"/>
              </w:rPr>
              <w:t>elektrofiltru</w:t>
            </w:r>
            <w:proofErr w:type="spellEnd"/>
            <w:r w:rsidR="00E84094">
              <w:rPr>
                <w:rFonts w:ascii="Times New Roman" w:hAnsi="Times New Roman" w:cs="Times New Roman"/>
                <w:sz w:val="24"/>
                <w:szCs w:val="24"/>
              </w:rPr>
              <w:t xml:space="preserve"> izmaksas </w:t>
            </w:r>
            <w:r w:rsidR="00E84094" w:rsidRPr="006525B4">
              <w:rPr>
                <w:rFonts w:ascii="Times New Roman" w:hAnsi="Times New Roman" w:cs="Times New Roman"/>
                <w:iCs/>
                <w:color w:val="000000" w:themeColor="text1"/>
                <w:sz w:val="24"/>
                <w:szCs w:val="24"/>
              </w:rPr>
              <w:t xml:space="preserve">no </w:t>
            </w:r>
            <w:r w:rsidR="00971CB4" w:rsidRPr="003604E1">
              <w:rPr>
                <w:rFonts w:ascii="Times New Roman" w:hAnsi="Times New Roman" w:cs="Times New Roman"/>
                <w:color w:val="000000" w:themeColor="text1"/>
                <w:sz w:val="24"/>
                <w:szCs w:val="24"/>
              </w:rPr>
              <w:t xml:space="preserve">80 000 līdz 120 000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i/>
                <w:iCs/>
                <w:color w:val="000000" w:themeColor="text1"/>
                <w:sz w:val="24"/>
                <w:szCs w:val="24"/>
              </w:rPr>
              <w:t xml:space="preserve"> </w:t>
            </w:r>
            <w:r w:rsidR="00971CB4" w:rsidRPr="003604E1">
              <w:rPr>
                <w:rFonts w:ascii="Times New Roman" w:hAnsi="Times New Roman" w:cs="Times New Roman"/>
                <w:color w:val="000000" w:themeColor="text1"/>
                <w:sz w:val="24"/>
                <w:szCs w:val="24"/>
              </w:rPr>
              <w:t xml:space="preserve">un ap 7000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ikgadējās apkalpošanas izmaksas.</w:t>
            </w:r>
          </w:p>
          <w:p w14:paraId="34A12B4B" w14:textId="2FA21A46" w:rsidR="00087AFC" w:rsidRPr="00B26E2B" w:rsidRDefault="00087AFC" w:rsidP="00B26E2B">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9E547B">
              <w:rPr>
                <w:rFonts w:ascii="Times New Roman" w:eastAsia="Times New Roman" w:hAnsi="Times New Roman" w:cs="Times New Roman"/>
                <w:color w:val="000000" w:themeColor="text1"/>
                <w:sz w:val="24"/>
                <w:szCs w:val="24"/>
              </w:rPr>
              <w:t xml:space="preserve">Esošais </w:t>
            </w:r>
            <w:r>
              <w:rPr>
                <w:rFonts w:ascii="Times New Roman" w:eastAsia="Times New Roman" w:hAnsi="Times New Roman" w:cs="Times New Roman"/>
                <w:color w:val="000000" w:themeColor="text1"/>
                <w:sz w:val="24"/>
                <w:szCs w:val="24"/>
              </w:rPr>
              <w:t xml:space="preserve">maksimālais </w:t>
            </w:r>
            <w:r w:rsidRPr="009E547B">
              <w:rPr>
                <w:rFonts w:ascii="Times New Roman" w:eastAsia="Times New Roman" w:hAnsi="Times New Roman" w:cs="Times New Roman"/>
                <w:color w:val="000000" w:themeColor="text1"/>
                <w:sz w:val="24"/>
                <w:szCs w:val="24"/>
              </w:rPr>
              <w:t xml:space="preserve">sods </w:t>
            </w:r>
            <w:r>
              <w:rPr>
                <w:rFonts w:ascii="Times New Roman" w:eastAsia="Times New Roman" w:hAnsi="Times New Roman" w:cs="Times New Roman"/>
                <w:color w:val="000000" w:themeColor="text1"/>
                <w:sz w:val="24"/>
                <w:szCs w:val="24"/>
              </w:rPr>
              <w:t xml:space="preserve">ir tūkstoš četrsimt </w:t>
            </w:r>
            <w:proofErr w:type="spellStart"/>
            <w:r w:rsidRPr="009E547B">
              <w:rPr>
                <w:rFonts w:ascii="Times New Roman" w:eastAsia="Times New Roman" w:hAnsi="Times New Roman" w:cs="Times New Roman"/>
                <w:i/>
                <w:color w:val="000000" w:themeColor="text1"/>
                <w:sz w:val="24"/>
                <w:szCs w:val="24"/>
              </w:rPr>
              <w:t>euro</w:t>
            </w:r>
            <w:proofErr w:type="spellEnd"/>
            <w:r w:rsidR="004B3867">
              <w:rPr>
                <w:rFonts w:ascii="Times New Roman" w:eastAsia="Times New Roman" w:hAnsi="Times New Roman" w:cs="Times New Roman"/>
                <w:i/>
                <w:color w:val="000000" w:themeColor="text1"/>
                <w:sz w:val="24"/>
                <w:szCs w:val="24"/>
              </w:rPr>
              <w:t xml:space="preserve"> (</w:t>
            </w:r>
            <w:r w:rsidR="00262245">
              <w:rPr>
                <w:rFonts w:ascii="Times New Roman" w:eastAsia="Times New Roman" w:hAnsi="Times New Roman" w:cs="Times New Roman"/>
                <w:i/>
                <w:color w:val="000000" w:themeColor="text1"/>
                <w:sz w:val="24"/>
                <w:szCs w:val="24"/>
              </w:rPr>
              <w:t>divsimt astoņdesmit</w:t>
            </w:r>
            <w:r w:rsidR="004B3867">
              <w:rPr>
                <w:rFonts w:ascii="Times New Roman" w:eastAsia="Times New Roman" w:hAnsi="Times New Roman" w:cs="Times New Roman"/>
                <w:i/>
                <w:color w:val="000000" w:themeColor="text1"/>
                <w:sz w:val="24"/>
                <w:szCs w:val="24"/>
              </w:rPr>
              <w:t xml:space="preserve"> naudas soda vienības)</w:t>
            </w:r>
            <w:r>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259513D2" w14:textId="3B1619A2" w:rsidR="00CE2ACE" w:rsidRDefault="00CE2ACE" w:rsidP="00E94168">
            <w:pPr>
              <w:pStyle w:val="tv213"/>
              <w:shd w:val="clear" w:color="auto" w:fill="FFFFFF"/>
              <w:spacing w:before="0" w:beforeAutospacing="0" w:after="0" w:afterAutospacing="0"/>
              <w:ind w:firstLine="175"/>
              <w:jc w:val="both"/>
            </w:pPr>
            <w:r w:rsidRPr="00CE2ACE">
              <w:t>Brīdinājuma piemērošana ir iespējama gadījumā, ja, piemēram, B kategorijas piesārņojošas darbības veicējs (piemēram, katlu mājā) nav nodrošinājis atbilstoši normatīvajos aktos noteiktajam datu</w:t>
            </w:r>
            <w:r w:rsidR="00EB6B64">
              <w:t xml:space="preserve"> uzskaiti par gaisā emitētajām </w:t>
            </w:r>
            <w:r w:rsidRPr="00CE2ACE">
              <w:t xml:space="preserve">piesārņojošām vielām, tomēr dati ir pieejami, izvērtējot citu dokumentāciju (piemēram, dabas resursu nodokļa aprēķinus). Vienlaikus jāņem vērā, ka netiek konstatēti atbildību pastiprinoši apstākļi, persona atzīst savu </w:t>
            </w:r>
            <w:r w:rsidR="00F76F88">
              <w:t>pārkāpumu</w:t>
            </w:r>
            <w:r w:rsidRPr="00CE2ACE">
              <w:t xml:space="preserve"> un nekavējoties </w:t>
            </w:r>
            <w:r w:rsidR="00334392">
              <w:t>rīkojas</w:t>
            </w:r>
            <w:r w:rsidRPr="00CE2ACE">
              <w:t xml:space="preserve">, lai nepieļautu atkārtotu pārkāpumu. </w:t>
            </w:r>
          </w:p>
          <w:p w14:paraId="59E23ED5" w14:textId="1A8ECDBF" w:rsidR="0058422F" w:rsidRDefault="00407F11" w:rsidP="00E94168">
            <w:pPr>
              <w:pStyle w:val="tv213"/>
              <w:shd w:val="clear" w:color="auto" w:fill="FFFFFF"/>
              <w:spacing w:before="0" w:beforeAutospacing="0" w:after="0" w:afterAutospacing="0"/>
              <w:ind w:firstLine="175"/>
              <w:jc w:val="both"/>
            </w:pPr>
            <w:r>
              <w:t xml:space="preserve">LAPK darba grupa, izskatot likumprojektu, izteica viedokli, ka likumprojektā nav nepieciešams noteikt administratīvo atbildību par atļaujas nosacījumu neievērošanu, jo to var piemērot caur Administratīvā procesa likumu. Taču, </w:t>
            </w:r>
            <w:r w:rsidR="00407EF1">
              <w:t>piemērojot</w:t>
            </w:r>
            <w:r>
              <w:t xml:space="preserve"> Administratīvā procesa </w:t>
            </w:r>
            <w:r w:rsidR="00305FB1">
              <w:t>likumu, būtu iespējams sastādīt administratīvo aktu, lūdzot novērst sekas</w:t>
            </w:r>
            <w:r w:rsidR="00E246C4">
              <w:t>, bet ne sodīt par pārkāpumu. Tādējādi varētu izveidoties situācija, ka kontrolējošā institūcija, konstatējot pārkāpumu, ir tiesīga tikai lūgt novērst sekas. Līdz ar to pastāv risks, ka piesārņojošās darbības veicēj</w:t>
            </w:r>
            <w:r w:rsidR="001E717B">
              <w:t>i, apzināti varētu izvēlēties nepildīt atļaujas nosacījumus</w:t>
            </w:r>
            <w:r w:rsidR="00C76DCF">
              <w:t xml:space="preserve">, jo </w:t>
            </w:r>
            <w:r w:rsidR="00F1623C">
              <w:t xml:space="preserve">netiks piemērotas soda sankcijas. </w:t>
            </w:r>
          </w:p>
          <w:p w14:paraId="7377EB68" w14:textId="0F10415D" w:rsidR="00CB73FA" w:rsidRPr="00CB73FA" w:rsidRDefault="00CB73FA" w:rsidP="00B94391">
            <w:pPr>
              <w:spacing w:after="0" w:line="240" w:lineRule="auto"/>
              <w:jc w:val="both"/>
              <w:rPr>
                <w:rFonts w:ascii="Times New Roman" w:hAnsi="Times New Roman" w:cs="Times New Roman"/>
                <w:color w:val="000000" w:themeColor="text1"/>
                <w:sz w:val="24"/>
                <w:szCs w:val="24"/>
                <w:shd w:val="clear" w:color="auto" w:fill="FFFFFF"/>
              </w:rPr>
            </w:pPr>
            <w:r w:rsidRPr="00B2243B">
              <w:rPr>
                <w:rFonts w:ascii="Times New Roman" w:hAnsi="Times New Roman" w:cs="Times New Roman"/>
                <w:iCs/>
                <w:color w:val="000000" w:themeColor="text1"/>
                <w:sz w:val="24"/>
                <w:szCs w:val="24"/>
              </w:rPr>
              <w:t>Nepildot piesārņojošās darbības atļaujā izvirzītās prasības, uzņēmums ietaupa līdzekļus un pēc pārbaudes administratīvie līdzekļi ir vērsti tikai uz to, lai uzņēmums nākotnē izpildītu šīs prasības. Bet par to periodu, kamēr nav bijusi pārbaude un uzņēmējs ir guvis labumu no prasību nepildīšanas, būtu piemērojams administratīvais sods. Piemēram, dažos gadījumos, kad ir bijis nepieciešams darbību veikt noteiktā laika periodā (veikt noteiktus mērījumus), nākotnē neko nav iespējams novērst, jo tas jau būs cits laika periods - tas attiecas uz noteiktu emisijas limitu ievērošanu un testēšanu.  </w:t>
            </w:r>
          </w:p>
          <w:p w14:paraId="38C5F7F9" w14:textId="039EEC50" w:rsidR="00B560C2" w:rsidRPr="00CB4165" w:rsidRDefault="00DA1689" w:rsidP="00B94391">
            <w:pPr>
              <w:spacing w:after="0" w:line="240" w:lineRule="auto"/>
              <w:jc w:val="both"/>
              <w:rPr>
                <w:rFonts w:ascii="Times New Roman" w:hAnsi="Times New Roman" w:cs="Times New Roman"/>
                <w:color w:val="000000" w:themeColor="text1"/>
                <w:sz w:val="24"/>
                <w:szCs w:val="24"/>
                <w:shd w:val="clear" w:color="auto" w:fill="FFFFFF"/>
              </w:rPr>
            </w:pPr>
            <w:r w:rsidRPr="001D72C9">
              <w:rPr>
                <w:rFonts w:ascii="Times New Roman" w:hAnsi="Times New Roman" w:cs="Times New Roman"/>
                <w:color w:val="000000" w:themeColor="text1"/>
                <w:sz w:val="24"/>
                <w:szCs w:val="24"/>
                <w:shd w:val="clear" w:color="auto" w:fill="FFFFFF"/>
              </w:rPr>
              <w:t>Piemēram, operatoram piesārņojošās darbības atļaujā ir noteikta prasība nodrošināt cieto daļiņu koncentrāciju 5 mg/</w:t>
            </w:r>
            <w:r w:rsidR="00CB4165" w:rsidRPr="00FC07C8">
              <w:rPr>
                <w:rFonts w:ascii="Times New Roman" w:hAnsi="Times New Roman" w:cs="Times New Roman"/>
                <w:color w:val="545454"/>
                <w:sz w:val="24"/>
                <w:szCs w:val="24"/>
                <w:shd w:val="clear" w:color="auto" w:fill="FFFFFF"/>
              </w:rPr>
              <w:t>m</w:t>
            </w:r>
            <w:r w:rsidR="00CB4165" w:rsidRPr="00FC07C8">
              <w:rPr>
                <w:rFonts w:ascii="Times New Roman" w:hAnsi="Times New Roman" w:cs="Times New Roman"/>
                <w:color w:val="545454"/>
                <w:sz w:val="24"/>
                <w:szCs w:val="24"/>
                <w:shd w:val="clear" w:color="auto" w:fill="FFFFFF"/>
                <w:vertAlign w:val="superscript"/>
              </w:rPr>
              <w:t>3</w:t>
            </w:r>
            <w:r w:rsidRPr="001D72C9">
              <w:rPr>
                <w:rFonts w:ascii="Times New Roman" w:hAnsi="Times New Roman" w:cs="Times New Roman"/>
                <w:color w:val="000000" w:themeColor="text1"/>
                <w:sz w:val="24"/>
                <w:szCs w:val="24"/>
                <w:shd w:val="clear" w:color="auto" w:fill="FFFFFF"/>
              </w:rPr>
              <w:t xml:space="preserve"> emisijas avotos A16, A64, A65, A72, A73, A74. Reizi divos gados noteikt emisijas avota A16, A17, A18, A52, A64, A65, A72, A73, A74 filtra efektivitāti (mērījumus pirms un pēc filtra), lai pamatotu </w:t>
            </w:r>
            <w:r w:rsidR="00E84094">
              <w:rPr>
                <w:rFonts w:ascii="Times New Roman" w:hAnsi="Times New Roman" w:cs="Times New Roman"/>
                <w:color w:val="000000" w:themeColor="text1"/>
                <w:sz w:val="24"/>
                <w:szCs w:val="24"/>
                <w:shd w:val="clear" w:color="auto" w:fill="FFFFFF"/>
              </w:rPr>
              <w:t>piesārņojošas darbības atļaujā</w:t>
            </w:r>
            <w:r w:rsidRPr="001D72C9">
              <w:rPr>
                <w:rFonts w:ascii="Times New Roman" w:hAnsi="Times New Roman" w:cs="Times New Roman"/>
                <w:color w:val="000000" w:themeColor="text1"/>
                <w:sz w:val="24"/>
                <w:szCs w:val="24"/>
                <w:shd w:val="clear" w:color="auto" w:fill="FFFFFF"/>
              </w:rPr>
              <w:t xml:space="preserve"> norādītos piesārņojošo vielu daudzumus, t.sk. lai pārliecinātos, vai tiek ievērota cieto daļiņu koncentrācija 5 mg/m</w:t>
            </w:r>
            <w:r w:rsidRPr="00D36C64">
              <w:rPr>
                <w:rFonts w:ascii="Times New Roman" w:hAnsi="Times New Roman" w:cs="Times New Roman"/>
                <w:color w:val="000000" w:themeColor="text1"/>
                <w:sz w:val="24"/>
                <w:szCs w:val="24"/>
                <w:shd w:val="clear" w:color="auto" w:fill="FFFFFF"/>
                <w:vertAlign w:val="superscript"/>
              </w:rPr>
              <w:t>3</w:t>
            </w:r>
            <w:r w:rsidRPr="001D72C9">
              <w:rPr>
                <w:rFonts w:ascii="Times New Roman" w:hAnsi="Times New Roman" w:cs="Times New Roman"/>
                <w:color w:val="000000" w:themeColor="text1"/>
                <w:sz w:val="24"/>
                <w:szCs w:val="24"/>
                <w:shd w:val="clear" w:color="auto" w:fill="FFFFFF"/>
              </w:rPr>
              <w:t xml:space="preserve">. Pirmie mērījumi jāveic 2018. gadā. </w:t>
            </w:r>
            <w:r w:rsidRPr="001D72C9">
              <w:rPr>
                <w:rFonts w:ascii="Times New Roman" w:hAnsi="Times New Roman" w:cs="Times New Roman"/>
                <w:iCs/>
                <w:color w:val="000000" w:themeColor="text1"/>
                <w:sz w:val="24"/>
                <w:szCs w:val="24"/>
                <w:shd w:val="clear" w:color="auto" w:fill="FFFFFF"/>
              </w:rPr>
              <w:t>Piemēram, mērījumi 2018.gadā nav veikti, bet ir veikti 2019.gadā. Tātad nav informācijas par piesārņojumu 2018.gadā un visticamāk apzināti nav veiktas analīzes, lai neuzrādītu pārsniegumus. Šajā gadījumā Administratīvais process ir noderīgs, lai piespiestu veikt analīzes vispārīgi uz priekšu, bet nevar atgriezties 2018.gadā un veikt analīzes par šo gadu, par to var piemērot tikai administratīvo sodu. </w:t>
            </w:r>
          </w:p>
          <w:p w14:paraId="632625DF" w14:textId="67629818" w:rsidR="00CE2ACE"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402E17">
              <w:rPr>
                <w:rFonts w:ascii="Times New Roman" w:hAnsi="Times New Roman" w:cs="Times New Roman"/>
                <w:b/>
                <w:sz w:val="24"/>
                <w:szCs w:val="24"/>
                <w:u w:val="single"/>
              </w:rPr>
              <w:t>Li</w:t>
            </w:r>
            <w:r w:rsidRPr="00CE2ACE">
              <w:rPr>
                <w:rFonts w:ascii="Times New Roman" w:hAnsi="Times New Roman" w:cs="Times New Roman"/>
                <w:b/>
                <w:sz w:val="24"/>
                <w:szCs w:val="24"/>
                <w:u w:val="single"/>
              </w:rPr>
              <w:t>kumprojekta 62.</w:t>
            </w:r>
            <w:r w:rsidR="004A2005">
              <w:rPr>
                <w:rFonts w:ascii="Times New Roman" w:hAnsi="Times New Roman" w:cs="Times New Roman"/>
                <w:b/>
                <w:sz w:val="24"/>
                <w:szCs w:val="24"/>
                <w:u w:val="single"/>
              </w:rPr>
              <w:t> </w:t>
            </w:r>
            <w:r w:rsidRPr="00CE2ACE">
              <w:rPr>
                <w:rFonts w:ascii="Times New Roman" w:hAnsi="Times New Roman" w:cs="Times New Roman"/>
                <w:b/>
                <w:sz w:val="24"/>
                <w:szCs w:val="24"/>
                <w:u w:val="single"/>
              </w:rPr>
              <w:t>panta ceturtā daļa pārņem 83.</w:t>
            </w:r>
            <w:r w:rsidR="004A2005">
              <w:rPr>
                <w:rFonts w:ascii="Times New Roman" w:hAnsi="Times New Roman" w:cs="Times New Roman"/>
                <w:b/>
                <w:sz w:val="24"/>
                <w:szCs w:val="24"/>
                <w:u w:val="single"/>
              </w:rPr>
              <w:t> </w:t>
            </w:r>
            <w:r w:rsidRPr="00CE2ACE">
              <w:rPr>
                <w:rFonts w:ascii="Times New Roman" w:hAnsi="Times New Roman" w:cs="Times New Roman"/>
                <w:b/>
                <w:sz w:val="24"/>
                <w:szCs w:val="24"/>
                <w:u w:val="single"/>
              </w:rPr>
              <w:t>pantu</w:t>
            </w:r>
            <w:r w:rsidR="00DD3DA7">
              <w:rPr>
                <w:rFonts w:ascii="Times New Roman" w:hAnsi="Times New Roman" w:cs="Times New Roman"/>
                <w:b/>
                <w:sz w:val="24"/>
                <w:szCs w:val="24"/>
                <w:u w:val="single"/>
              </w:rPr>
              <w:t>,</w:t>
            </w:r>
            <w:r w:rsidRPr="00CE2ACE">
              <w:rPr>
                <w:rFonts w:ascii="Times New Roman" w:hAnsi="Times New Roman" w:cs="Times New Roman"/>
                <w:b/>
                <w:sz w:val="24"/>
                <w:szCs w:val="24"/>
                <w:u w:val="single"/>
              </w:rPr>
              <w:t xml:space="preserve">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trešo daļu</w:t>
            </w:r>
            <w:r w:rsidR="00DD3DA7">
              <w:rPr>
                <w:rFonts w:ascii="Times New Roman" w:eastAsia="Times New Roman" w:hAnsi="Times New Roman" w:cs="Times New Roman"/>
                <w:b/>
                <w:bCs/>
                <w:sz w:val="24"/>
                <w:szCs w:val="24"/>
                <w:u w:val="single"/>
                <w:lang w:eastAsia="lv-LV"/>
              </w:rPr>
              <w:t xml:space="preserve"> un devīto daļu</w:t>
            </w:r>
            <w:r w:rsidRPr="00CE2ACE">
              <w:rPr>
                <w:rFonts w:ascii="Times New Roman" w:eastAsia="Times New Roman" w:hAnsi="Times New Roman" w:cs="Times New Roman"/>
                <w:bCs/>
                <w:sz w:val="24"/>
                <w:szCs w:val="24"/>
                <w:lang w:eastAsia="lv-LV"/>
              </w:rPr>
              <w:t>, nosakot administratīvo atbildību par A kategorijas piesārņojošas darbības veikšanu, neievērojot atļaujas nosacījumus vai normatīvajos aktos noteiktās prasības.</w:t>
            </w:r>
          </w:p>
          <w:p w14:paraId="4987B9E6" w14:textId="6503FADF" w:rsidR="00CE2ACE" w:rsidRPr="00CE2ACE" w:rsidRDefault="00CE2ACE" w:rsidP="00007310">
            <w:pPr>
              <w:spacing w:after="0" w:line="240" w:lineRule="auto"/>
              <w:ind w:firstLine="175"/>
              <w:jc w:val="both"/>
              <w:rPr>
                <w:rFonts w:ascii="Times New Roman" w:hAnsi="Times New Roman" w:cs="Times New Roman"/>
                <w:sz w:val="24"/>
                <w:szCs w:val="24"/>
              </w:rPr>
            </w:pPr>
            <w:r w:rsidRPr="00C7259E">
              <w:rPr>
                <w:rFonts w:ascii="Times New Roman" w:hAnsi="Times New Roman" w:cs="Times New Roman"/>
                <w:sz w:val="24"/>
                <w:szCs w:val="24"/>
              </w:rPr>
              <w:lastRenderedPageBreak/>
              <w:t xml:space="preserve">Šī administratīvā atbildība </w:t>
            </w:r>
            <w:r w:rsidR="00DC5352" w:rsidRPr="00C7259E">
              <w:rPr>
                <w:rFonts w:ascii="Times New Roman" w:hAnsi="Times New Roman" w:cs="Times New Roman"/>
                <w:sz w:val="24"/>
                <w:szCs w:val="24"/>
              </w:rPr>
              <w:t xml:space="preserve">izriet no prasību neievērošanas, kas noteiktas </w:t>
            </w:r>
            <w:r w:rsidRPr="00C7259E">
              <w:rPr>
                <w:rFonts w:ascii="Times New Roman" w:hAnsi="Times New Roman" w:cs="Times New Roman"/>
                <w:sz w:val="24"/>
                <w:szCs w:val="24"/>
              </w:rPr>
              <w:t>Likuma 4.</w:t>
            </w:r>
            <w:r w:rsidR="00E93E91">
              <w:rPr>
                <w:rFonts w:ascii="Times New Roman" w:hAnsi="Times New Roman" w:cs="Times New Roman"/>
                <w:sz w:val="24"/>
                <w:szCs w:val="24"/>
              </w:rPr>
              <w:t>,</w:t>
            </w:r>
            <w:r w:rsidRPr="00C7259E">
              <w:rPr>
                <w:rFonts w:ascii="Times New Roman" w:hAnsi="Times New Roman" w:cs="Times New Roman"/>
                <w:sz w:val="24"/>
                <w:szCs w:val="24"/>
              </w:rPr>
              <w:t xml:space="preserve"> </w:t>
            </w:r>
            <w:r w:rsidR="00E93E91">
              <w:rPr>
                <w:rFonts w:ascii="Times New Roman" w:hAnsi="Times New Roman" w:cs="Times New Roman"/>
                <w:sz w:val="24"/>
                <w:szCs w:val="24"/>
              </w:rPr>
              <w:t>11. panta pirmās daļas 2. punktā,</w:t>
            </w:r>
            <w:r w:rsidR="00E93E91" w:rsidRPr="00C7259E">
              <w:rPr>
                <w:rFonts w:ascii="Times New Roman" w:hAnsi="Times New Roman" w:cs="Times New Roman"/>
                <w:sz w:val="24"/>
                <w:szCs w:val="24"/>
              </w:rPr>
              <w:t xml:space="preserve"> </w:t>
            </w:r>
            <w:r w:rsidRPr="00C7259E">
              <w:rPr>
                <w:rFonts w:ascii="Times New Roman" w:hAnsi="Times New Roman" w:cs="Times New Roman"/>
                <w:sz w:val="24"/>
                <w:szCs w:val="24"/>
              </w:rPr>
              <w:t>19.</w:t>
            </w:r>
            <w:r w:rsidR="004A2005" w:rsidRPr="00C7259E">
              <w:rPr>
                <w:rFonts w:ascii="Times New Roman" w:hAnsi="Times New Roman" w:cs="Times New Roman"/>
                <w:sz w:val="24"/>
                <w:szCs w:val="24"/>
              </w:rPr>
              <w:t> </w:t>
            </w:r>
            <w:r w:rsidRPr="00C7259E">
              <w:rPr>
                <w:rFonts w:ascii="Times New Roman" w:hAnsi="Times New Roman" w:cs="Times New Roman"/>
                <w:sz w:val="24"/>
                <w:szCs w:val="24"/>
              </w:rPr>
              <w:t>pant</w:t>
            </w:r>
            <w:r w:rsidR="00087883">
              <w:rPr>
                <w:rFonts w:ascii="Times New Roman" w:hAnsi="Times New Roman" w:cs="Times New Roman"/>
                <w:sz w:val="24"/>
                <w:szCs w:val="24"/>
              </w:rPr>
              <w:t xml:space="preserve">a </w:t>
            </w:r>
            <w:r w:rsidR="00292083">
              <w:rPr>
                <w:rFonts w:ascii="Times New Roman" w:hAnsi="Times New Roman" w:cs="Times New Roman"/>
                <w:sz w:val="24"/>
                <w:szCs w:val="24"/>
              </w:rPr>
              <w:t>trešajā daļā</w:t>
            </w:r>
            <w:r w:rsidR="00E93E91">
              <w:rPr>
                <w:rFonts w:ascii="Times New Roman" w:hAnsi="Times New Roman" w:cs="Times New Roman"/>
                <w:sz w:val="24"/>
                <w:szCs w:val="24"/>
              </w:rPr>
              <w:t>, 21.</w:t>
            </w:r>
            <w:r w:rsidR="00847FD2">
              <w:rPr>
                <w:rFonts w:ascii="Times New Roman" w:hAnsi="Times New Roman" w:cs="Times New Roman"/>
                <w:sz w:val="24"/>
                <w:szCs w:val="24"/>
              </w:rPr>
              <w:t> </w:t>
            </w:r>
            <w:r w:rsidR="00E93E91">
              <w:rPr>
                <w:rFonts w:ascii="Times New Roman" w:hAnsi="Times New Roman" w:cs="Times New Roman"/>
                <w:sz w:val="24"/>
                <w:szCs w:val="24"/>
              </w:rPr>
              <w:t>panta piektās daļas 14. punktā</w:t>
            </w:r>
            <w:r w:rsidRPr="00C7259E">
              <w:rPr>
                <w:rFonts w:ascii="Times New Roman" w:hAnsi="Times New Roman" w:cs="Times New Roman"/>
                <w:sz w:val="24"/>
                <w:szCs w:val="24"/>
              </w:rPr>
              <w:t xml:space="preserve"> </w:t>
            </w:r>
            <w:r w:rsidR="0085575B" w:rsidRPr="00C7259E">
              <w:rPr>
                <w:rFonts w:ascii="Times New Roman" w:hAnsi="Times New Roman" w:cs="Times New Roman"/>
                <w:sz w:val="24"/>
                <w:szCs w:val="24"/>
              </w:rPr>
              <w:t>un šādos Ministru kabineta noteikumos:</w:t>
            </w:r>
          </w:p>
          <w:p w14:paraId="1C40AB2C" w14:textId="1C89977C" w:rsidR="00DE586C" w:rsidRPr="00CE2ACE" w:rsidRDefault="00CE2ACE" w:rsidP="00007310">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 xml:space="preserve">1) </w:t>
            </w:r>
            <w:r w:rsidRPr="00CE2ACE">
              <w:rPr>
                <w:rFonts w:ascii="Times New Roman" w:eastAsia="Times New Roman" w:hAnsi="Times New Roman" w:cs="Times New Roman"/>
                <w:sz w:val="24"/>
                <w:szCs w:val="24"/>
                <w:lang w:eastAsia="lv-LV"/>
              </w:rPr>
              <w:t>Ministru kabineta 2014.</w:t>
            </w:r>
            <w:r w:rsidR="004A2005">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gada 23</w:t>
            </w:r>
            <w:r w:rsidR="004A2005">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.decembra noteikumu Nr.</w:t>
            </w:r>
            <w:r w:rsidR="004A2005">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 xml:space="preserve">834 </w:t>
            </w:r>
            <w:r w:rsidR="0069160C" w:rsidRPr="00276EDC">
              <w:rPr>
                <w:rFonts w:ascii="Times New Roman" w:hAnsi="Times New Roman" w:cs="Times New Roman"/>
                <w:sz w:val="24"/>
                <w:szCs w:val="24"/>
              </w:rPr>
              <w:t>„Prasības ūdens, augsnes un gaisa aizsardzībai no lauksaimnieciskās darbības izraisīta piesārņojuma”</w:t>
            </w:r>
            <w:r w:rsidR="00DE586C">
              <w:rPr>
                <w:rFonts w:ascii="Times New Roman" w:hAnsi="Times New Roman" w:cs="Times New Roman"/>
                <w:sz w:val="24"/>
                <w:szCs w:val="24"/>
              </w:rPr>
              <w:t xml:space="preserve"> 3.2.</w:t>
            </w:r>
            <w:r w:rsidR="004A2005">
              <w:rPr>
                <w:rFonts w:ascii="Times New Roman" w:hAnsi="Times New Roman" w:cs="Times New Roman"/>
                <w:sz w:val="24"/>
                <w:szCs w:val="24"/>
              </w:rPr>
              <w:t> apakš</w:t>
            </w:r>
            <w:r w:rsidR="00DE586C">
              <w:rPr>
                <w:rFonts w:ascii="Times New Roman" w:hAnsi="Times New Roman" w:cs="Times New Roman"/>
                <w:sz w:val="24"/>
                <w:szCs w:val="24"/>
              </w:rPr>
              <w:t>punkt</w:t>
            </w:r>
            <w:r w:rsidR="00D025EE">
              <w:rPr>
                <w:rFonts w:ascii="Times New Roman" w:hAnsi="Times New Roman" w:cs="Times New Roman"/>
                <w:sz w:val="24"/>
                <w:szCs w:val="24"/>
              </w:rPr>
              <w:t>ā</w:t>
            </w:r>
            <w:r w:rsidR="00DE586C">
              <w:rPr>
                <w:rFonts w:ascii="Times New Roman" w:hAnsi="Times New Roman" w:cs="Times New Roman"/>
                <w:sz w:val="24"/>
                <w:szCs w:val="24"/>
              </w:rPr>
              <w:t xml:space="preserve"> un 3.3.1.</w:t>
            </w:r>
            <w:r w:rsidR="00121C20">
              <w:rPr>
                <w:rFonts w:ascii="Times New Roman" w:hAnsi="Times New Roman" w:cs="Times New Roman"/>
                <w:sz w:val="24"/>
                <w:szCs w:val="24"/>
              </w:rPr>
              <w:t xml:space="preserve">, </w:t>
            </w:r>
            <w:r w:rsidR="00DE586C">
              <w:rPr>
                <w:rFonts w:ascii="Times New Roman" w:hAnsi="Times New Roman" w:cs="Times New Roman"/>
                <w:sz w:val="24"/>
                <w:szCs w:val="24"/>
              </w:rPr>
              <w:t>un 3.3.8.</w:t>
            </w:r>
            <w:r w:rsidR="004A2005">
              <w:rPr>
                <w:rFonts w:ascii="Times New Roman" w:hAnsi="Times New Roman" w:cs="Times New Roman"/>
                <w:sz w:val="24"/>
                <w:szCs w:val="24"/>
              </w:rPr>
              <w:t> </w:t>
            </w:r>
            <w:r w:rsidR="00DE586C">
              <w:rPr>
                <w:rFonts w:ascii="Times New Roman" w:hAnsi="Times New Roman" w:cs="Times New Roman"/>
                <w:sz w:val="24"/>
                <w:szCs w:val="24"/>
              </w:rPr>
              <w:t>apakšpunkt</w:t>
            </w:r>
            <w:r w:rsidR="00D025EE">
              <w:rPr>
                <w:rFonts w:ascii="Times New Roman" w:hAnsi="Times New Roman" w:cs="Times New Roman"/>
                <w:sz w:val="24"/>
                <w:szCs w:val="24"/>
              </w:rPr>
              <w:t>ā</w:t>
            </w:r>
            <w:r w:rsidR="004E6639">
              <w:rPr>
                <w:rFonts w:ascii="Times New Roman" w:eastAsia="Times New Roman" w:hAnsi="Times New Roman" w:cs="Times New Roman"/>
                <w:color w:val="000000" w:themeColor="text1"/>
                <w:sz w:val="24"/>
                <w:szCs w:val="24"/>
                <w:lang w:eastAsia="lv-LV"/>
              </w:rPr>
              <w:t>;</w:t>
            </w:r>
          </w:p>
          <w:p w14:paraId="75249D21" w14:textId="79FF6B71" w:rsidR="00CE2ACE" w:rsidRPr="00CE2ACE"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hAnsi="Times New Roman" w:cs="Times New Roman"/>
                <w:sz w:val="24"/>
                <w:szCs w:val="24"/>
              </w:rPr>
              <w:t>2) Ministru kabineta 2014.</w:t>
            </w:r>
            <w:r w:rsidR="00AB2E88">
              <w:rPr>
                <w:rFonts w:ascii="Times New Roman" w:hAnsi="Times New Roman" w:cs="Times New Roman"/>
                <w:sz w:val="24"/>
                <w:szCs w:val="24"/>
              </w:rPr>
              <w:t> </w:t>
            </w:r>
            <w:r w:rsidRPr="00CE2ACE">
              <w:rPr>
                <w:rFonts w:ascii="Times New Roman" w:hAnsi="Times New Roman" w:cs="Times New Roman"/>
                <w:sz w:val="24"/>
                <w:szCs w:val="24"/>
              </w:rPr>
              <w:t>gada 23.</w:t>
            </w:r>
            <w:r w:rsidR="00AB2E88">
              <w:rPr>
                <w:rFonts w:ascii="Times New Roman" w:hAnsi="Times New Roman" w:cs="Times New Roman"/>
                <w:sz w:val="24"/>
                <w:szCs w:val="24"/>
              </w:rPr>
              <w:t> </w:t>
            </w:r>
            <w:r w:rsidRPr="00CE2ACE">
              <w:rPr>
                <w:rFonts w:ascii="Times New Roman" w:hAnsi="Times New Roman" w:cs="Times New Roman"/>
                <w:sz w:val="24"/>
                <w:szCs w:val="24"/>
              </w:rPr>
              <w:t>decembra noteikumu Nr.</w:t>
            </w:r>
            <w:r w:rsidR="00AB2E88">
              <w:rPr>
                <w:rFonts w:ascii="Times New Roman" w:hAnsi="Times New Roman" w:cs="Times New Roman"/>
                <w:sz w:val="24"/>
                <w:szCs w:val="24"/>
              </w:rPr>
              <w:t> </w:t>
            </w:r>
            <w:r w:rsidRPr="00CE2ACE">
              <w:rPr>
                <w:rFonts w:ascii="Times New Roman" w:hAnsi="Times New Roman" w:cs="Times New Roman"/>
                <w:sz w:val="24"/>
                <w:szCs w:val="24"/>
              </w:rPr>
              <w:t>829 “</w:t>
            </w:r>
            <w:hyperlink r:id="rId25" w:tgtFrame="_blank" w:history="1">
              <w:r w:rsidRPr="00CE2ACE">
                <w:rPr>
                  <w:rFonts w:ascii="Times New Roman" w:eastAsia="Times New Roman" w:hAnsi="Times New Roman" w:cs="Times New Roman"/>
                  <w:sz w:val="24"/>
                  <w:szCs w:val="24"/>
                  <w:lang w:eastAsia="lv-LV"/>
                </w:rPr>
                <w:t>Īpašās prasības piesārņojošo darbību veikšanai dzīvnieku novietnēs</w:t>
              </w:r>
            </w:hyperlink>
            <w:r w:rsidRPr="00CE2ACE">
              <w:rPr>
                <w:rFonts w:ascii="Times New Roman" w:eastAsia="Times New Roman" w:hAnsi="Times New Roman" w:cs="Times New Roman"/>
                <w:sz w:val="24"/>
                <w:szCs w:val="24"/>
                <w:lang w:eastAsia="lv-LV"/>
              </w:rPr>
              <w:t>” 4., 5., 6., 7.</w:t>
            </w:r>
            <w:r w:rsidR="00AA5614" w:rsidRPr="00CE2ACE">
              <w:rPr>
                <w:rFonts w:ascii="Times New Roman" w:eastAsia="Times New Roman" w:hAnsi="Times New Roman" w:cs="Times New Roman"/>
                <w:sz w:val="24"/>
                <w:szCs w:val="24"/>
                <w:lang w:eastAsia="lv-LV"/>
              </w:rPr>
              <w:t xml:space="preserve"> un</w:t>
            </w:r>
            <w:r w:rsidRPr="00CE2ACE">
              <w:rPr>
                <w:rFonts w:ascii="Times New Roman" w:eastAsia="Times New Roman" w:hAnsi="Times New Roman" w:cs="Times New Roman"/>
                <w:sz w:val="24"/>
                <w:szCs w:val="24"/>
                <w:lang w:eastAsia="lv-LV"/>
              </w:rPr>
              <w:t xml:space="preserve"> 8.</w:t>
            </w:r>
            <w:r w:rsidR="00AB2E88">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punkt</w:t>
            </w:r>
            <w:r w:rsidR="00682191">
              <w:rPr>
                <w:rFonts w:ascii="Times New Roman" w:eastAsia="Times New Roman" w:hAnsi="Times New Roman" w:cs="Times New Roman"/>
                <w:sz w:val="24"/>
                <w:szCs w:val="24"/>
                <w:lang w:eastAsia="lv-LV"/>
              </w:rPr>
              <w:t>ā</w:t>
            </w:r>
            <w:r w:rsidRPr="00CE2ACE">
              <w:rPr>
                <w:rFonts w:ascii="Times New Roman" w:eastAsia="Times New Roman" w:hAnsi="Times New Roman" w:cs="Times New Roman"/>
                <w:sz w:val="24"/>
                <w:szCs w:val="24"/>
                <w:lang w:eastAsia="lv-LV"/>
              </w:rPr>
              <w:t xml:space="preserve">; </w:t>
            </w:r>
          </w:p>
          <w:p w14:paraId="18AD03E3" w14:textId="54632AEE" w:rsidR="00CE2ACE" w:rsidRPr="002E422C" w:rsidRDefault="00CE2ACE" w:rsidP="00E94168">
            <w:pPr>
              <w:spacing w:after="0" w:line="240" w:lineRule="auto"/>
              <w:ind w:firstLine="176"/>
              <w:jc w:val="both"/>
              <w:rPr>
                <w:rFonts w:ascii="Times New Roman" w:hAnsi="Times New Roman" w:cs="Times New Roman"/>
                <w:sz w:val="24"/>
                <w:szCs w:val="24"/>
              </w:rPr>
            </w:pPr>
            <w:r w:rsidRPr="00CE2ACE">
              <w:rPr>
                <w:rFonts w:ascii="Times New Roman" w:eastAsia="Times New Roman" w:hAnsi="Times New Roman" w:cs="Times New Roman"/>
                <w:sz w:val="24"/>
                <w:szCs w:val="24"/>
                <w:lang w:eastAsia="lv-LV"/>
              </w:rPr>
              <w:t>3) Ministru kabineta 2006.</w:t>
            </w:r>
            <w:r w:rsidR="00AB2E88">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gada 14.</w:t>
            </w:r>
            <w:r w:rsidR="00AB2E88">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februāra noteikumu Nr.</w:t>
            </w:r>
            <w:r w:rsidR="00AB2E88">
              <w:rPr>
                <w:rFonts w:ascii="Times New Roman" w:eastAsia="Times New Roman" w:hAnsi="Times New Roman" w:cs="Times New Roman"/>
                <w:sz w:val="24"/>
                <w:szCs w:val="24"/>
                <w:lang w:eastAsia="lv-LV"/>
              </w:rPr>
              <w:t> </w:t>
            </w:r>
            <w:r w:rsidRPr="00CE2ACE">
              <w:rPr>
                <w:rFonts w:ascii="Times New Roman" w:eastAsia="Times New Roman" w:hAnsi="Times New Roman" w:cs="Times New Roman"/>
                <w:sz w:val="24"/>
                <w:szCs w:val="24"/>
                <w:lang w:eastAsia="lv-LV"/>
              </w:rPr>
              <w:t>139</w:t>
            </w:r>
            <w:r w:rsidRPr="00CE2ACE">
              <w:rPr>
                <w:rFonts w:ascii="Times New Roman" w:hAnsi="Times New Roman" w:cs="Times New Roman"/>
                <w:sz w:val="24"/>
                <w:szCs w:val="24"/>
              </w:rPr>
              <w:t xml:space="preserve"> “</w:t>
            </w:r>
            <w:hyperlink r:id="rId26" w:tgtFrame="_blank" w:history="1">
              <w:r w:rsidRPr="00CE2ACE">
                <w:rPr>
                  <w:rFonts w:ascii="Times New Roman" w:eastAsia="Times New Roman" w:hAnsi="Times New Roman" w:cs="Times New Roman"/>
                  <w:sz w:val="24"/>
                  <w:szCs w:val="24"/>
                  <w:lang w:eastAsia="lv-LV"/>
                </w:rPr>
                <w:t>Noteikumi par atsevišķu bīstamas ķīmiskas vielas saturošu iekārtu un produktu lietošanas un marķēšanas prasībām un par videi kaitīgo preču sarakstu</w:t>
              </w:r>
            </w:hyperlink>
            <w:r w:rsidRPr="00CE2ACE">
              <w:rPr>
                <w:rFonts w:ascii="Times New Roman" w:eastAsia="Times New Roman" w:hAnsi="Times New Roman" w:cs="Times New Roman"/>
                <w:sz w:val="24"/>
                <w:szCs w:val="24"/>
                <w:lang w:eastAsia="lv-LV"/>
              </w:rPr>
              <w:t>” 11., 12., 13., 14. un 15. punktā</w:t>
            </w:r>
            <w:r w:rsidR="002E422C" w:rsidRPr="00CE2ACE">
              <w:rPr>
                <w:rFonts w:ascii="Times New Roman" w:eastAsia="Times New Roman" w:hAnsi="Times New Roman" w:cs="Times New Roman"/>
                <w:sz w:val="24"/>
                <w:szCs w:val="24"/>
                <w:lang w:eastAsia="lv-LV"/>
              </w:rPr>
              <w:t>;</w:t>
            </w:r>
          </w:p>
          <w:p w14:paraId="380A2CF8" w14:textId="2346D4B5" w:rsidR="00CE2ACE" w:rsidRPr="00CE2ACE" w:rsidRDefault="00E63C8F" w:rsidP="00E94168">
            <w:pPr>
              <w:spacing w:after="0" w:line="240" w:lineRule="auto"/>
              <w:ind w:firstLine="17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CE2ACE" w:rsidRPr="00CE2ACE">
              <w:rPr>
                <w:rFonts w:ascii="Times New Roman" w:hAnsi="Times New Roman" w:cs="Times New Roman"/>
                <w:color w:val="000000" w:themeColor="text1"/>
                <w:sz w:val="24"/>
                <w:szCs w:val="24"/>
              </w:rPr>
              <w:t>) Ministru kabineta 2014. gada 25. novembra noteikumu Nr.</w:t>
            </w:r>
            <w:r w:rsidR="005C1FF0">
              <w:rPr>
                <w:rFonts w:ascii="Times New Roman" w:hAnsi="Times New Roman" w:cs="Times New Roman"/>
                <w:color w:val="000000" w:themeColor="text1"/>
                <w:sz w:val="24"/>
                <w:szCs w:val="24"/>
              </w:rPr>
              <w:t> </w:t>
            </w:r>
            <w:r w:rsidR="00CE2ACE" w:rsidRPr="00CE2ACE">
              <w:rPr>
                <w:rFonts w:ascii="Times New Roman" w:hAnsi="Times New Roman" w:cs="Times New Roman"/>
                <w:color w:val="000000" w:themeColor="text1"/>
                <w:sz w:val="24"/>
                <w:szCs w:val="24"/>
              </w:rPr>
              <w:t xml:space="preserve">724 </w:t>
            </w:r>
            <w:r w:rsidR="00CE2ACE" w:rsidRPr="00CE2ACE">
              <w:rPr>
                <w:rFonts w:ascii="Times New Roman" w:hAnsi="Times New Roman" w:cs="Times New Roman"/>
                <w:sz w:val="24"/>
                <w:szCs w:val="24"/>
              </w:rPr>
              <w:t>“</w:t>
            </w:r>
            <w:hyperlink r:id="rId27" w:tgtFrame="_blank" w:history="1">
              <w:r w:rsidR="00CE2ACE"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00CE2ACE" w:rsidRPr="00CE2ACE">
              <w:rPr>
                <w:rFonts w:ascii="Times New Roman" w:eastAsia="Times New Roman" w:hAnsi="Times New Roman" w:cs="Times New Roman"/>
                <w:sz w:val="24"/>
                <w:szCs w:val="24"/>
                <w:lang w:eastAsia="lv-LV"/>
              </w:rPr>
              <w:t xml:space="preserve">” 9., 10., 12., 13. </w:t>
            </w:r>
            <w:r w:rsidR="00177500">
              <w:rPr>
                <w:rFonts w:ascii="Times New Roman" w:hAnsi="Times New Roman" w:cs="Times New Roman"/>
                <w:sz w:val="24"/>
                <w:szCs w:val="24"/>
              </w:rPr>
              <w:t>un</w:t>
            </w:r>
            <w:r w:rsidR="00177500"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38</w:t>
            </w:r>
            <w:r w:rsidR="005C1FF0">
              <w:rPr>
                <w:rFonts w:ascii="Times New Roman" w:eastAsia="Times New Roman" w:hAnsi="Times New Roman" w:cs="Times New Roman"/>
                <w:sz w:val="24"/>
                <w:szCs w:val="24"/>
                <w:lang w:eastAsia="lv-LV"/>
              </w:rPr>
              <w:t>.</w:t>
            </w:r>
            <w:r w:rsidR="00CE2ACE" w:rsidRPr="00CE2ACE">
              <w:rPr>
                <w:rFonts w:ascii="Times New Roman" w:eastAsia="Times New Roman" w:hAnsi="Times New Roman" w:cs="Times New Roman"/>
                <w:sz w:val="24"/>
                <w:szCs w:val="24"/>
                <w:lang w:eastAsia="lv-LV"/>
              </w:rPr>
              <w:t xml:space="preserve"> punkt</w:t>
            </w:r>
            <w:r w:rsidR="00022E5E">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3156E288" w14:textId="2A5214E5" w:rsidR="00CE2ACE" w:rsidRPr="00CE2ACE" w:rsidRDefault="00E63C8F" w:rsidP="00E94168">
            <w:pPr>
              <w:spacing w:after="0" w:line="240" w:lineRule="auto"/>
              <w:ind w:firstLine="17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CE2ACE"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bCs/>
                <w:color w:val="000000" w:themeColor="text1"/>
                <w:sz w:val="24"/>
                <w:szCs w:val="24"/>
              </w:rPr>
              <w:t>Ministru kabineta 2017. gada 12. decembra noteikumu Nr. 736 “Kārtība, kādā novērš, ierobežo un kontrolē gaisu piesārņojošo vielu emisiju no sadedzināšanas iekārtām”</w:t>
            </w:r>
            <w:r w:rsidR="00666E27">
              <w:rPr>
                <w:rFonts w:ascii="Times New Roman" w:eastAsia="Times New Roman" w:hAnsi="Times New Roman" w:cs="Times New Roman"/>
                <w:bCs/>
                <w:color w:val="000000" w:themeColor="text1"/>
                <w:sz w:val="24"/>
                <w:szCs w:val="24"/>
              </w:rPr>
              <w:t xml:space="preserve"> </w:t>
            </w:r>
            <w:r w:rsidR="00927E00">
              <w:rPr>
                <w:rFonts w:ascii="Times New Roman" w:eastAsia="Times New Roman" w:hAnsi="Times New Roman" w:cs="Times New Roman"/>
                <w:bCs/>
                <w:color w:val="000000" w:themeColor="text1"/>
                <w:sz w:val="24"/>
                <w:szCs w:val="24"/>
              </w:rPr>
              <w:t>10</w:t>
            </w:r>
            <w:r w:rsidR="00666E27">
              <w:rPr>
                <w:rFonts w:ascii="Times New Roman" w:eastAsia="Times New Roman" w:hAnsi="Times New Roman" w:cs="Times New Roman"/>
                <w:bCs/>
                <w:color w:val="000000" w:themeColor="text1"/>
                <w:sz w:val="24"/>
                <w:szCs w:val="24"/>
              </w:rPr>
              <w:t>.</w:t>
            </w:r>
            <w:r w:rsidR="005C1FF0">
              <w:rPr>
                <w:rFonts w:ascii="Times New Roman" w:eastAsia="Times New Roman" w:hAnsi="Times New Roman" w:cs="Times New Roman"/>
                <w:bCs/>
                <w:color w:val="000000" w:themeColor="text1"/>
                <w:sz w:val="24"/>
                <w:szCs w:val="24"/>
              </w:rPr>
              <w:t> </w:t>
            </w:r>
            <w:r w:rsidR="00CE2ACE" w:rsidRPr="00CE2ACE">
              <w:rPr>
                <w:rFonts w:ascii="Times New Roman" w:eastAsia="Times New Roman" w:hAnsi="Times New Roman" w:cs="Times New Roman"/>
                <w:bCs/>
                <w:color w:val="000000" w:themeColor="text1"/>
                <w:sz w:val="24"/>
                <w:szCs w:val="24"/>
              </w:rPr>
              <w:t>punkt</w:t>
            </w:r>
            <w:r w:rsidR="003A6B08">
              <w:rPr>
                <w:rFonts w:ascii="Times New Roman" w:eastAsia="Times New Roman" w:hAnsi="Times New Roman" w:cs="Times New Roman"/>
                <w:bCs/>
                <w:color w:val="000000" w:themeColor="text1"/>
                <w:sz w:val="24"/>
                <w:szCs w:val="24"/>
              </w:rPr>
              <w:t>ā</w:t>
            </w:r>
            <w:r w:rsidR="00CE2ACE" w:rsidRPr="00CE2ACE">
              <w:rPr>
                <w:rFonts w:ascii="Times New Roman" w:eastAsia="Times New Roman" w:hAnsi="Times New Roman" w:cs="Times New Roman"/>
                <w:bCs/>
                <w:color w:val="000000" w:themeColor="text1"/>
                <w:sz w:val="24"/>
                <w:szCs w:val="24"/>
              </w:rPr>
              <w:t>;</w:t>
            </w:r>
          </w:p>
          <w:p w14:paraId="6D3D4D9A" w14:textId="2B0FA0FE" w:rsidR="00CE2ACE" w:rsidRPr="00CE2ACE" w:rsidRDefault="00E63C8F" w:rsidP="00E94168">
            <w:pPr>
              <w:spacing w:after="0" w:line="240" w:lineRule="auto"/>
              <w:ind w:firstLine="17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CE2ACE" w:rsidRPr="00CE2ACE">
              <w:rPr>
                <w:rFonts w:ascii="Times New Roman" w:eastAsia="Times New Roman" w:hAnsi="Times New Roman" w:cs="Times New Roman"/>
                <w:sz w:val="24"/>
                <w:szCs w:val="24"/>
                <w:lang w:eastAsia="lv-LV"/>
              </w:rPr>
              <w:t xml:space="preserve">) Ministru kabineta 2013. gada </w:t>
            </w:r>
            <w:r w:rsidR="009C6511">
              <w:rPr>
                <w:rFonts w:ascii="Times New Roman" w:eastAsia="Times New Roman" w:hAnsi="Times New Roman" w:cs="Times New Roman"/>
                <w:sz w:val="24"/>
                <w:szCs w:val="24"/>
                <w:lang w:eastAsia="lv-LV"/>
              </w:rPr>
              <w:t>2</w:t>
            </w:r>
            <w:r w:rsidR="00CE2ACE" w:rsidRPr="00CE2ACE">
              <w:rPr>
                <w:rFonts w:ascii="Times New Roman" w:eastAsia="Times New Roman" w:hAnsi="Times New Roman" w:cs="Times New Roman"/>
                <w:sz w:val="24"/>
                <w:szCs w:val="24"/>
                <w:lang w:eastAsia="lv-LV"/>
              </w:rPr>
              <w:t>.</w:t>
            </w:r>
            <w:r w:rsidR="009C6511">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aprīļa noteikumu Nr. 186 “</w:t>
            </w:r>
            <w:hyperlink r:id="rId28" w:tgtFrame="_blank" w:history="1">
              <w:r w:rsidR="00CE2ACE" w:rsidRPr="00CE2ACE">
                <w:rPr>
                  <w:rFonts w:ascii="Times New Roman" w:eastAsia="Times New Roman" w:hAnsi="Times New Roman" w:cs="Times New Roman"/>
                  <w:sz w:val="24"/>
                  <w:szCs w:val="24"/>
                  <w:lang w:eastAsia="lv-LV"/>
                </w:rPr>
                <w:t>Kārtība, kādā ierobežojama gaistošo organisko savienojumu emisija no iekārtām, kurās izmanto organiskos šķīdinātājus</w:t>
              </w:r>
            </w:hyperlink>
            <w:r w:rsidR="00CE2ACE" w:rsidRPr="00CE2ACE">
              <w:rPr>
                <w:rFonts w:ascii="Times New Roman" w:eastAsia="Times New Roman" w:hAnsi="Times New Roman" w:cs="Times New Roman"/>
                <w:sz w:val="24"/>
                <w:szCs w:val="24"/>
                <w:lang w:eastAsia="lv-LV"/>
              </w:rPr>
              <w:t>” 4.</w:t>
            </w:r>
            <w:r w:rsidR="001A053F">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punkt</w:t>
            </w:r>
            <w:r w:rsidR="00183EDE">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63D6F0BF" w14:textId="64BC289B" w:rsidR="00CE2ACE" w:rsidRPr="00CE2ACE" w:rsidRDefault="00E63C8F" w:rsidP="00E94168">
            <w:pPr>
              <w:spacing w:after="0" w:line="240" w:lineRule="auto"/>
              <w:ind w:firstLine="17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CE2ACE" w:rsidRPr="00CE2ACE">
              <w:rPr>
                <w:rFonts w:ascii="Times New Roman" w:eastAsia="Times New Roman" w:hAnsi="Times New Roman" w:cs="Times New Roman"/>
                <w:sz w:val="24"/>
                <w:szCs w:val="24"/>
                <w:lang w:eastAsia="lv-LV"/>
              </w:rPr>
              <w:t xml:space="preserve">) Ministru kabineta 2013. gada 2. aprīļa noteikumu Nr. 183 </w:t>
            </w:r>
            <w:r w:rsidR="00CE2ACE" w:rsidRPr="00CE2ACE">
              <w:rPr>
                <w:rFonts w:ascii="Times New Roman" w:hAnsi="Times New Roman" w:cs="Times New Roman"/>
                <w:sz w:val="24"/>
                <w:szCs w:val="24"/>
              </w:rPr>
              <w:t>“</w:t>
            </w:r>
            <w:hyperlink r:id="rId29" w:tgtFrame="_blank" w:history="1">
              <w:r w:rsidR="00CE2ACE" w:rsidRPr="00CE2ACE">
                <w:rPr>
                  <w:rFonts w:ascii="Times New Roman" w:eastAsia="Times New Roman" w:hAnsi="Times New Roman" w:cs="Times New Roman"/>
                  <w:sz w:val="24"/>
                  <w:szCs w:val="24"/>
                  <w:lang w:eastAsia="lv-LV"/>
                </w:rPr>
                <w:t xml:space="preserve">Kārtība, kādā izstrādā </w:t>
              </w:r>
              <w:proofErr w:type="spellStart"/>
              <w:r w:rsidR="00CE2ACE" w:rsidRPr="00CE2ACE">
                <w:rPr>
                  <w:rFonts w:ascii="Times New Roman" w:eastAsia="Times New Roman" w:hAnsi="Times New Roman" w:cs="Times New Roman"/>
                  <w:sz w:val="24"/>
                  <w:szCs w:val="24"/>
                  <w:lang w:eastAsia="lv-LV"/>
                </w:rPr>
                <w:t>pamatziņojumu</w:t>
              </w:r>
              <w:proofErr w:type="spellEnd"/>
              <w:r w:rsidR="00CE2ACE" w:rsidRPr="00CE2ACE">
                <w:rPr>
                  <w:rFonts w:ascii="Times New Roman" w:eastAsia="Times New Roman" w:hAnsi="Times New Roman" w:cs="Times New Roman"/>
                  <w:sz w:val="24"/>
                  <w:szCs w:val="24"/>
                  <w:lang w:eastAsia="lv-LV"/>
                </w:rPr>
                <w:t xml:space="preserve"> par augsnes un pazemes ūdeņu piesārņojumu ar bīstamām ķīmiskām vielām iekārtas teritorijā</w:t>
              </w:r>
            </w:hyperlink>
            <w:r w:rsidR="00CE2ACE" w:rsidRPr="00CE2ACE">
              <w:rPr>
                <w:rFonts w:ascii="Times New Roman" w:eastAsia="Times New Roman" w:hAnsi="Times New Roman" w:cs="Times New Roman"/>
                <w:sz w:val="24"/>
                <w:szCs w:val="24"/>
                <w:lang w:eastAsia="lv-LV"/>
              </w:rPr>
              <w:t>” 5.</w:t>
            </w:r>
            <w:r w:rsidR="005C1FF0">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punkt</w:t>
            </w:r>
            <w:r w:rsidR="007E1135">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497E2926" w14:textId="7C240CF3" w:rsidR="00CE2ACE" w:rsidRPr="00CE2ACE" w:rsidRDefault="00E63C8F" w:rsidP="00E94168">
            <w:pPr>
              <w:spacing w:after="0" w:line="240" w:lineRule="auto"/>
              <w:ind w:firstLine="176"/>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8</w:t>
            </w:r>
            <w:r w:rsidR="00CE2ACE" w:rsidRPr="00CE2ACE">
              <w:rPr>
                <w:rFonts w:ascii="Times New Roman" w:eastAsia="Times New Roman" w:hAnsi="Times New Roman" w:cs="Times New Roman"/>
                <w:sz w:val="24"/>
                <w:szCs w:val="24"/>
                <w:lang w:eastAsia="lv-LV"/>
              </w:rPr>
              <w:t>) Ministru kabineta 2012. gada 24. maija noteikumu Nr. 409 “</w:t>
            </w:r>
            <w:hyperlink r:id="rId30" w:tgtFrame="_blank" w:history="1">
              <w:r w:rsidR="00CE2ACE" w:rsidRPr="00CE2ACE">
                <w:rPr>
                  <w:rFonts w:ascii="Times New Roman" w:eastAsia="Times New Roman" w:hAnsi="Times New Roman" w:cs="Times New Roman"/>
                  <w:sz w:val="24"/>
                  <w:szCs w:val="24"/>
                  <w:lang w:eastAsia="lv-LV"/>
                </w:rPr>
                <w:t xml:space="preserve">Noteikumi par vides aizsardzības prasībām degvielas </w:t>
              </w:r>
              <w:proofErr w:type="spellStart"/>
              <w:r w:rsidR="00CE2ACE" w:rsidRPr="00CE2ACE">
                <w:rPr>
                  <w:rFonts w:ascii="Times New Roman" w:eastAsia="Times New Roman" w:hAnsi="Times New Roman" w:cs="Times New Roman"/>
                  <w:sz w:val="24"/>
                  <w:szCs w:val="24"/>
                  <w:lang w:eastAsia="lv-LV"/>
                </w:rPr>
                <w:t>uzpildes</w:t>
              </w:r>
              <w:proofErr w:type="spellEnd"/>
              <w:r w:rsidR="00CE2ACE" w:rsidRPr="00CE2ACE">
                <w:rPr>
                  <w:rFonts w:ascii="Times New Roman" w:eastAsia="Times New Roman" w:hAnsi="Times New Roman" w:cs="Times New Roman"/>
                  <w:sz w:val="24"/>
                  <w:szCs w:val="24"/>
                  <w:lang w:eastAsia="lv-LV"/>
                </w:rPr>
                <w:t xml:space="preserve"> stacijām, naftas bāzēm un pārvietojamām cisternām</w:t>
              </w:r>
            </w:hyperlink>
            <w:r w:rsidR="00CE2ACE" w:rsidRPr="00CE2ACE">
              <w:rPr>
                <w:rFonts w:ascii="Times New Roman" w:eastAsia="Times New Roman" w:hAnsi="Times New Roman" w:cs="Times New Roman"/>
                <w:sz w:val="24"/>
                <w:szCs w:val="24"/>
                <w:lang w:eastAsia="lv-LV"/>
              </w:rPr>
              <w:t xml:space="preserve">” 4., 5., 6., 7., 8., 21., 37., 40., 43., 44., 45., 46. </w:t>
            </w:r>
            <w:r w:rsidR="008C154E">
              <w:rPr>
                <w:rFonts w:ascii="Times New Roman" w:hAnsi="Times New Roman" w:cs="Times New Roman"/>
                <w:sz w:val="24"/>
                <w:szCs w:val="24"/>
              </w:rPr>
              <w:t xml:space="preserve">un </w:t>
            </w:r>
            <w:r w:rsidR="00CE2ACE" w:rsidRPr="00CE2ACE">
              <w:rPr>
                <w:rFonts w:ascii="Times New Roman" w:eastAsia="Times New Roman" w:hAnsi="Times New Roman" w:cs="Times New Roman"/>
                <w:sz w:val="24"/>
                <w:szCs w:val="24"/>
                <w:lang w:eastAsia="lv-LV"/>
              </w:rPr>
              <w:t>48. </w:t>
            </w:r>
            <w:r w:rsidR="00CE2ACE" w:rsidRPr="00CE2ACE">
              <w:rPr>
                <w:rFonts w:ascii="Times New Roman" w:eastAsia="Times New Roman" w:hAnsi="Times New Roman" w:cs="Times New Roman"/>
                <w:color w:val="000000" w:themeColor="text1"/>
                <w:sz w:val="24"/>
                <w:szCs w:val="24"/>
                <w:lang w:eastAsia="lv-LV"/>
              </w:rPr>
              <w:t>punkt</w:t>
            </w:r>
            <w:r w:rsidR="00FE730A">
              <w:rPr>
                <w:rFonts w:ascii="Times New Roman" w:eastAsia="Times New Roman" w:hAnsi="Times New Roman" w:cs="Times New Roman"/>
                <w:color w:val="000000" w:themeColor="text1"/>
                <w:sz w:val="24"/>
                <w:szCs w:val="24"/>
                <w:lang w:eastAsia="lv-LV"/>
              </w:rPr>
              <w:t>ā</w:t>
            </w:r>
            <w:r w:rsidR="00CE2ACE" w:rsidRPr="00CE2ACE">
              <w:rPr>
                <w:rFonts w:ascii="Times New Roman" w:eastAsia="Times New Roman" w:hAnsi="Times New Roman" w:cs="Times New Roman"/>
                <w:color w:val="000000" w:themeColor="text1"/>
                <w:sz w:val="24"/>
                <w:szCs w:val="24"/>
                <w:lang w:eastAsia="lv-LV"/>
              </w:rPr>
              <w:t>;</w:t>
            </w:r>
          </w:p>
          <w:p w14:paraId="07FD707F" w14:textId="3ADD4F96" w:rsidR="00CE2ACE" w:rsidRPr="00CE2ACE" w:rsidRDefault="00E63C8F" w:rsidP="00E94168">
            <w:pPr>
              <w:spacing w:after="0" w:line="240" w:lineRule="auto"/>
              <w:ind w:firstLine="176"/>
              <w:jc w:val="both"/>
              <w:rPr>
                <w:rFonts w:ascii="Times New Roman" w:eastAsia="Times New Roman" w:hAnsi="Times New Roman" w:cs="Times New Roman"/>
                <w:sz w:val="24"/>
                <w:szCs w:val="24"/>
                <w:lang w:eastAsia="lv-LV"/>
              </w:rPr>
            </w:pPr>
            <w:r>
              <w:rPr>
                <w:rFonts w:ascii="Times New Roman" w:hAnsi="Times New Roman" w:cs="Times New Roman"/>
                <w:sz w:val="24"/>
                <w:szCs w:val="24"/>
              </w:rPr>
              <w:t>9</w:t>
            </w:r>
            <w:r w:rsidR="00CE2ACE" w:rsidRPr="00CE2ACE">
              <w:rPr>
                <w:rFonts w:ascii="Times New Roman" w:hAnsi="Times New Roman" w:cs="Times New Roman"/>
                <w:sz w:val="24"/>
                <w:szCs w:val="24"/>
              </w:rPr>
              <w:t xml:space="preserve">) </w:t>
            </w:r>
            <w:r w:rsidR="00CE2ACE" w:rsidRPr="00CE2ACE">
              <w:rPr>
                <w:rFonts w:ascii="Times New Roman" w:eastAsia="Times New Roman" w:hAnsi="Times New Roman" w:cs="Times New Roman"/>
                <w:sz w:val="24"/>
                <w:szCs w:val="24"/>
                <w:lang w:eastAsia="lv-LV"/>
              </w:rPr>
              <w:t>Ministru kabineta 2011. gada 24. maija noteikumu Nr. 401 “</w:t>
            </w:r>
            <w:hyperlink r:id="rId31" w:tgtFrame="_blank" w:history="1">
              <w:r w:rsidR="00CE2ACE" w:rsidRPr="00CE2ACE">
                <w:rPr>
                  <w:rFonts w:ascii="Times New Roman" w:eastAsia="Times New Roman" w:hAnsi="Times New Roman" w:cs="Times New Roman"/>
                  <w:sz w:val="24"/>
                  <w:szCs w:val="24"/>
                  <w:lang w:eastAsia="lv-LV"/>
                </w:rPr>
                <w:t>Prasības atkritumu sadedzināšanai un atkritumu sadedzināšanas iekārtu darbībai</w:t>
              </w:r>
            </w:hyperlink>
            <w:r w:rsidR="00CE2ACE" w:rsidRPr="00CE2ACE">
              <w:rPr>
                <w:rFonts w:ascii="Times New Roman" w:eastAsia="Times New Roman" w:hAnsi="Times New Roman" w:cs="Times New Roman"/>
                <w:sz w:val="24"/>
                <w:szCs w:val="24"/>
                <w:lang w:eastAsia="lv-LV"/>
              </w:rPr>
              <w:t xml:space="preserve">” 6., 7., 8., </w:t>
            </w:r>
            <w:r w:rsidR="006A010F">
              <w:rPr>
                <w:rFonts w:ascii="Times New Roman" w:hAnsi="Times New Roman" w:cs="Times New Roman"/>
                <w:sz w:val="24"/>
                <w:szCs w:val="24"/>
              </w:rPr>
              <w:t xml:space="preserve">un </w:t>
            </w:r>
            <w:r w:rsidR="00CE2ACE" w:rsidRPr="00CE2ACE">
              <w:rPr>
                <w:rFonts w:ascii="Times New Roman" w:eastAsia="Times New Roman" w:hAnsi="Times New Roman" w:cs="Times New Roman"/>
                <w:sz w:val="24"/>
                <w:szCs w:val="24"/>
                <w:lang w:eastAsia="lv-LV"/>
              </w:rPr>
              <w:t>25. punkt</w:t>
            </w:r>
            <w:r w:rsidR="00762D72">
              <w:rPr>
                <w:rFonts w:ascii="Times New Roman" w:eastAsia="Times New Roman" w:hAnsi="Times New Roman" w:cs="Times New Roman"/>
                <w:sz w:val="24"/>
                <w:szCs w:val="24"/>
                <w:lang w:eastAsia="lv-LV"/>
              </w:rPr>
              <w:t>ā</w:t>
            </w:r>
            <w:r w:rsidR="006A010F">
              <w:rPr>
                <w:rFonts w:ascii="Times New Roman" w:hAnsi="Times New Roman" w:cs="Times New Roman"/>
                <w:sz w:val="24"/>
                <w:szCs w:val="24"/>
              </w:rPr>
              <w:t>;</w:t>
            </w:r>
          </w:p>
          <w:p w14:paraId="1F09EBC1" w14:textId="7C6C7AAA" w:rsidR="009D4999" w:rsidRDefault="00CE2ACE" w:rsidP="00E94168">
            <w:pPr>
              <w:spacing w:after="0" w:line="240" w:lineRule="auto"/>
              <w:ind w:firstLine="176"/>
              <w:jc w:val="both"/>
              <w:rPr>
                <w:rFonts w:ascii="Times New Roman" w:eastAsia="Times New Roman" w:hAnsi="Times New Roman" w:cs="Times New Roman"/>
                <w:sz w:val="24"/>
                <w:szCs w:val="24"/>
                <w:lang w:eastAsia="lv-LV"/>
              </w:rPr>
            </w:pPr>
            <w:r w:rsidRPr="00CE2ACE">
              <w:rPr>
                <w:rFonts w:ascii="Times New Roman" w:hAnsi="Times New Roman" w:cs="Times New Roman"/>
                <w:sz w:val="24"/>
                <w:szCs w:val="24"/>
              </w:rPr>
              <w:t>1</w:t>
            </w:r>
            <w:r w:rsidR="00E63C8F">
              <w:rPr>
                <w:rFonts w:ascii="Times New Roman" w:hAnsi="Times New Roman" w:cs="Times New Roman"/>
                <w:sz w:val="24"/>
                <w:szCs w:val="24"/>
              </w:rPr>
              <w:t>0</w:t>
            </w:r>
            <w:r w:rsidRPr="00CE2ACE">
              <w:rPr>
                <w:rFonts w:ascii="Times New Roman" w:hAnsi="Times New Roman" w:cs="Times New Roman"/>
                <w:sz w:val="24"/>
                <w:szCs w:val="24"/>
              </w:rPr>
              <w:t xml:space="preserve">) </w:t>
            </w:r>
            <w:r w:rsidRPr="00CE2ACE">
              <w:rPr>
                <w:rFonts w:ascii="Times New Roman" w:eastAsia="Times New Roman" w:hAnsi="Times New Roman" w:cs="Times New Roman"/>
                <w:sz w:val="24"/>
                <w:szCs w:val="24"/>
                <w:lang w:eastAsia="lv-LV"/>
              </w:rPr>
              <w:t>Ministru kabineta 2011. gada 19. aprīļa noteikumu Nr.</w:t>
            </w:r>
            <w:r w:rsidRPr="00CE2ACE">
              <w:rPr>
                <w:rFonts w:ascii="Times New Roman" w:hAnsi="Times New Roman" w:cs="Times New Roman"/>
                <w:sz w:val="24"/>
                <w:szCs w:val="24"/>
              </w:rPr>
              <w:t> </w:t>
            </w:r>
            <w:r w:rsidRPr="00CE2ACE">
              <w:rPr>
                <w:rFonts w:ascii="Times New Roman" w:eastAsia="Times New Roman" w:hAnsi="Times New Roman" w:cs="Times New Roman"/>
                <w:sz w:val="24"/>
                <w:szCs w:val="24"/>
                <w:lang w:eastAsia="lv-LV"/>
              </w:rPr>
              <w:t>301 “</w:t>
            </w:r>
            <w:hyperlink r:id="rId32" w:tgtFrame="_blank" w:history="1">
              <w:r w:rsidRPr="00CE2ACE">
                <w:rPr>
                  <w:rFonts w:ascii="Times New Roman" w:eastAsia="Times New Roman" w:hAnsi="Times New Roman" w:cs="Times New Roman"/>
                  <w:sz w:val="24"/>
                  <w:szCs w:val="24"/>
                  <w:lang w:eastAsia="lv-LV"/>
                </w:rPr>
                <w:t>Noteikumi par azbesta un azbesta izstrādājumu ražošanas radīto vides piesārņojumu un azbesta atkritumu apsaimniekošanu</w:t>
              </w:r>
            </w:hyperlink>
            <w:r w:rsidRPr="00CE2ACE">
              <w:rPr>
                <w:rFonts w:ascii="Times New Roman" w:eastAsia="Times New Roman" w:hAnsi="Times New Roman" w:cs="Times New Roman"/>
                <w:sz w:val="24"/>
                <w:szCs w:val="24"/>
                <w:lang w:eastAsia="lv-LV"/>
              </w:rPr>
              <w:t>” 3., 4.</w:t>
            </w:r>
            <w:r w:rsidR="00535846">
              <w:rPr>
                <w:rFonts w:ascii="Times New Roman" w:eastAsia="Times New Roman" w:hAnsi="Times New Roman" w:cs="Times New Roman"/>
                <w:sz w:val="24"/>
                <w:szCs w:val="24"/>
                <w:lang w:eastAsia="lv-LV"/>
              </w:rPr>
              <w:t xml:space="preserve"> un</w:t>
            </w:r>
            <w:r w:rsidRPr="00CE2ACE">
              <w:rPr>
                <w:rFonts w:ascii="Times New Roman" w:eastAsia="Times New Roman" w:hAnsi="Times New Roman" w:cs="Times New Roman"/>
                <w:sz w:val="24"/>
                <w:szCs w:val="24"/>
                <w:lang w:eastAsia="lv-LV"/>
              </w:rPr>
              <w:t xml:space="preserve">  11.</w:t>
            </w:r>
            <w:r w:rsidRPr="00CE2ACE">
              <w:rPr>
                <w:rFonts w:ascii="Times New Roman" w:hAnsi="Times New Roman" w:cs="Times New Roman"/>
                <w:sz w:val="24"/>
                <w:szCs w:val="24"/>
              </w:rPr>
              <w:t> </w:t>
            </w:r>
            <w:r w:rsidRPr="00CE2ACE">
              <w:rPr>
                <w:rFonts w:ascii="Times New Roman" w:eastAsia="Times New Roman" w:hAnsi="Times New Roman" w:cs="Times New Roman"/>
                <w:sz w:val="24"/>
                <w:szCs w:val="24"/>
                <w:lang w:eastAsia="lv-LV"/>
              </w:rPr>
              <w:t>punkt</w:t>
            </w:r>
            <w:r w:rsidR="00EC5AA1">
              <w:rPr>
                <w:rFonts w:ascii="Times New Roman" w:eastAsia="Times New Roman" w:hAnsi="Times New Roman" w:cs="Times New Roman"/>
                <w:sz w:val="24"/>
                <w:szCs w:val="24"/>
                <w:lang w:eastAsia="lv-LV"/>
              </w:rPr>
              <w:t>ā</w:t>
            </w:r>
            <w:r w:rsidR="00A259E7">
              <w:rPr>
                <w:rFonts w:ascii="Times New Roman" w:eastAsia="Times New Roman" w:hAnsi="Times New Roman" w:cs="Times New Roman"/>
                <w:sz w:val="24"/>
                <w:szCs w:val="24"/>
                <w:lang w:eastAsia="lv-LV"/>
              </w:rPr>
              <w:t>.</w:t>
            </w:r>
          </w:p>
          <w:p w14:paraId="57F917DF" w14:textId="5DCCE965" w:rsidR="00705EA3" w:rsidRDefault="00705EA3" w:rsidP="00705EA3">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sidR="0064102E">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sidR="0064102E">
              <w:rPr>
                <w:rFonts w:ascii="Times New Roman" w:eastAsia="Times New Roman" w:hAnsi="Times New Roman" w:cs="Times New Roman"/>
                <w:bCs/>
                <w:sz w:val="24"/>
                <w:szCs w:val="24"/>
                <w:lang w:eastAsia="lv-LV"/>
              </w:rPr>
              <w:t>ām</w:t>
            </w:r>
            <w:r>
              <w:rPr>
                <w:rFonts w:ascii="Times New Roman" w:eastAsia="Times New Roman" w:hAnsi="Times New Roman" w:cs="Times New Roman"/>
                <w:bCs/>
                <w:sz w:val="24"/>
                <w:szCs w:val="24"/>
                <w:lang w:eastAsia="lv-LV"/>
              </w:rPr>
              <w:t xml:space="preserve"> fiziskām personām</w:t>
            </w:r>
            <w:r w:rsidRPr="00CE2ACE">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pazemināts</w:t>
            </w:r>
            <w:r w:rsidR="0064102E">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soda apmēra zemākais slieksnis</w:t>
            </w:r>
            <w:r>
              <w:rPr>
                <w:rFonts w:ascii="Times New Roman" w:eastAsia="Times New Roman" w:hAnsi="Times New Roman" w:cs="Times New Roman"/>
                <w:bCs/>
                <w:sz w:val="24"/>
                <w:szCs w:val="24"/>
                <w:lang w:eastAsia="lv-LV"/>
              </w:rPr>
              <w:t xml:space="preserve"> un paaugstināts </w:t>
            </w:r>
            <w:r w:rsidRPr="00CE2ACE">
              <w:rPr>
                <w:rFonts w:ascii="Times New Roman" w:eastAsia="Times New Roman" w:hAnsi="Times New Roman" w:cs="Times New Roman"/>
                <w:bCs/>
                <w:sz w:val="24"/>
                <w:szCs w:val="24"/>
                <w:lang w:eastAsia="lv-LV"/>
              </w:rPr>
              <w:t xml:space="preserve">augšējais slieksnis </w:t>
            </w:r>
            <w:r>
              <w:rPr>
                <w:rFonts w:ascii="Times New Roman" w:hAnsi="Times New Roman" w:cs="Times New Roman"/>
                <w:sz w:val="24"/>
                <w:szCs w:val="24"/>
              </w:rPr>
              <w:t xml:space="preserve">(piemēro </w:t>
            </w:r>
            <w:r w:rsidRPr="00CE2ACE">
              <w:rPr>
                <w:rFonts w:ascii="Times New Roman" w:hAnsi="Times New Roman" w:cs="Times New Roman"/>
                <w:sz w:val="24"/>
                <w:szCs w:val="24"/>
              </w:rPr>
              <w:t xml:space="preserve">naudas sodu no </w:t>
            </w:r>
            <w:r>
              <w:rPr>
                <w:rFonts w:ascii="Times New Roman" w:hAnsi="Times New Roman" w:cs="Times New Roman"/>
                <w:sz w:val="24"/>
                <w:szCs w:val="24"/>
              </w:rPr>
              <w:t>četrdesmit</w:t>
            </w:r>
            <w:r w:rsidRPr="00CE2ACE">
              <w:rPr>
                <w:rFonts w:ascii="Times New Roman" w:hAnsi="Times New Roman" w:cs="Times New Roman"/>
                <w:sz w:val="24"/>
                <w:szCs w:val="24"/>
              </w:rPr>
              <w:t xml:space="preserve"> līdz </w:t>
            </w:r>
            <w:r>
              <w:rPr>
                <w:rFonts w:ascii="Times New Roman" w:hAnsi="Times New Roman" w:cs="Times New Roman"/>
                <w:sz w:val="24"/>
                <w:szCs w:val="24"/>
              </w:rPr>
              <w:t xml:space="preserve">četrsimt </w:t>
            </w:r>
            <w:r w:rsidRPr="00CE2ACE">
              <w:rPr>
                <w:rFonts w:ascii="Times New Roman" w:hAnsi="Times New Roman" w:cs="Times New Roman"/>
                <w:sz w:val="24"/>
                <w:szCs w:val="24"/>
              </w:rPr>
              <w:t>naudas soda vienībām).</w:t>
            </w:r>
          </w:p>
          <w:p w14:paraId="0A15B55C" w14:textId="771AE7F7" w:rsidR="00705EA3" w:rsidRDefault="00705EA3" w:rsidP="00705EA3">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 xml:space="preserve">ām juridiskām personām pazemināts soda apmēra zemākais slieksnis un </w:t>
            </w:r>
            <w:r w:rsidRPr="00CE2ACE">
              <w:rPr>
                <w:rFonts w:ascii="Times New Roman" w:eastAsia="Times New Roman" w:hAnsi="Times New Roman" w:cs="Times New Roman"/>
                <w:bCs/>
                <w:sz w:val="24"/>
                <w:szCs w:val="24"/>
                <w:lang w:eastAsia="lv-LV"/>
              </w:rPr>
              <w:t>paaugstināts augšējais slieksnis</w:t>
            </w:r>
            <w:r>
              <w:rPr>
                <w:rFonts w:ascii="Times New Roman" w:eastAsia="Times New Roman" w:hAnsi="Times New Roman" w:cs="Times New Roman"/>
                <w:bCs/>
                <w:sz w:val="24"/>
                <w:szCs w:val="24"/>
                <w:lang w:eastAsia="lv-LV"/>
              </w:rPr>
              <w:t xml:space="preserve"> </w:t>
            </w:r>
            <w:r w:rsidRPr="00802178">
              <w:rPr>
                <w:rFonts w:ascii="Times New Roman" w:eastAsia="Times New Roman" w:hAnsi="Times New Roman" w:cs="Times New Roman"/>
                <w:bCs/>
                <w:sz w:val="24"/>
                <w:szCs w:val="24"/>
                <w:lang w:eastAsia="lv-LV"/>
              </w:rPr>
              <w:t>(pi</w:t>
            </w:r>
            <w:r w:rsidRPr="00C431E0">
              <w:rPr>
                <w:rFonts w:ascii="Times New Roman" w:eastAsia="Times New Roman" w:hAnsi="Times New Roman" w:cs="Times New Roman"/>
                <w:bCs/>
                <w:sz w:val="24"/>
                <w:szCs w:val="24"/>
                <w:lang w:eastAsia="lv-LV"/>
              </w:rPr>
              <w:t xml:space="preserve">emēro naudas sodu </w:t>
            </w:r>
            <w:r w:rsidRPr="00C431E0">
              <w:rPr>
                <w:rFonts w:ascii="Times New Roman" w:hAnsi="Times New Roman" w:cs="Times New Roman"/>
                <w:sz w:val="24"/>
                <w:szCs w:val="24"/>
              </w:rPr>
              <w:t xml:space="preserve">no </w:t>
            </w:r>
            <w:r w:rsidR="00336F1F">
              <w:rPr>
                <w:rFonts w:ascii="Times New Roman" w:hAnsi="Times New Roman" w:cs="Times New Roman"/>
                <w:sz w:val="24"/>
                <w:szCs w:val="24"/>
              </w:rPr>
              <w:t>septiņdesmit</w:t>
            </w:r>
            <w:r w:rsidRPr="00C431E0">
              <w:rPr>
                <w:rFonts w:ascii="Times New Roman" w:hAnsi="Times New Roman" w:cs="Times New Roman"/>
                <w:sz w:val="24"/>
                <w:szCs w:val="24"/>
              </w:rPr>
              <w:t xml:space="preserve"> līdz </w:t>
            </w:r>
            <w:r>
              <w:rPr>
                <w:rFonts w:ascii="Times New Roman" w:hAnsi="Times New Roman" w:cs="Times New Roman"/>
                <w:sz w:val="24"/>
                <w:szCs w:val="24"/>
              </w:rPr>
              <w:t xml:space="preserve">tūkstoš </w:t>
            </w:r>
            <w:r w:rsidR="001B043F">
              <w:rPr>
                <w:rFonts w:ascii="Times New Roman" w:hAnsi="Times New Roman" w:cs="Times New Roman"/>
                <w:sz w:val="24"/>
                <w:szCs w:val="24"/>
              </w:rPr>
              <w:t>astoņsimt</w:t>
            </w:r>
            <w:r>
              <w:rPr>
                <w:rFonts w:ascii="Times New Roman" w:hAnsi="Times New Roman" w:cs="Times New Roman"/>
                <w:sz w:val="24"/>
                <w:szCs w:val="24"/>
              </w:rPr>
              <w:t xml:space="preserve"> </w:t>
            </w:r>
            <w:r w:rsidRPr="00C431E0">
              <w:rPr>
                <w:rFonts w:ascii="Times New Roman" w:hAnsi="Times New Roman" w:cs="Times New Roman"/>
                <w:sz w:val="24"/>
                <w:szCs w:val="24"/>
              </w:rPr>
              <w:t>naudas soda vienībām).</w:t>
            </w:r>
          </w:p>
          <w:p w14:paraId="68AAC9C9" w14:textId="3B1BDEB1" w:rsidR="004F51CA" w:rsidRDefault="008D531A" w:rsidP="001B6A23">
            <w:pPr>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bookmarkStart w:id="1" w:name="_GoBack"/>
            <w:bookmarkEnd w:id="1"/>
            <w:r w:rsidR="00551FFA" w:rsidRPr="006C174A">
              <w:rPr>
                <w:rFonts w:ascii="Times New Roman" w:hAnsi="Times New Roman" w:cs="Times New Roman"/>
                <w:color w:val="000000" w:themeColor="text1"/>
                <w:sz w:val="24"/>
                <w:szCs w:val="24"/>
              </w:rPr>
              <w:t xml:space="preserve">Sankciju apmērs ir palielināts, lai sodītu par izdarīto pārkāpumu. </w:t>
            </w:r>
            <w:r w:rsidR="00551FFA" w:rsidRPr="006C174A">
              <w:rPr>
                <w:rFonts w:ascii="Times New Roman" w:hAnsi="Times New Roman" w:cs="Times New Roman"/>
                <w:sz w:val="24"/>
                <w:szCs w:val="24"/>
              </w:rPr>
              <w:t>Sankciju apmēra palielināšana ir nepieciešama arī preventīvos nolūkos, lai atturētu darbību veicējus no attiecīgā administratīvā pārkāpuma izdarīšanas un stimulētu ievērot prasību izpildi.</w:t>
            </w:r>
          </w:p>
          <w:p w14:paraId="52FAF711" w14:textId="5378694D" w:rsidR="00B679BF" w:rsidRDefault="00B679BF" w:rsidP="001B6A23">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lastRenderedPageBreak/>
              <w:t>Papildus jāmin, ka OECD sagatavotajā Latvijas vides raksturlielumu pārskatā (</w:t>
            </w:r>
            <w:hyperlink r:id="rId33"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p>
          <w:p w14:paraId="0B87B66C" w14:textId="3DB4C044" w:rsidR="00CE2ACE" w:rsidRDefault="000033C2">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S</w:t>
            </w:r>
            <w:r w:rsidR="00CE2ACE" w:rsidRPr="00CE2ACE">
              <w:rPr>
                <w:rFonts w:ascii="Times New Roman" w:hAnsi="Times New Roman" w:cs="Times New Roman"/>
                <w:sz w:val="24"/>
                <w:szCs w:val="24"/>
              </w:rPr>
              <w:t>oda apmēra paaugstināšana ir nepieciešama</w:t>
            </w:r>
            <w:r w:rsidR="000D7661">
              <w:rPr>
                <w:rFonts w:ascii="Times New Roman" w:hAnsi="Times New Roman" w:cs="Times New Roman"/>
                <w:sz w:val="24"/>
                <w:szCs w:val="24"/>
              </w:rPr>
              <w:t xml:space="preserve"> tāpēc</w:t>
            </w:r>
            <w:r w:rsidR="00CE2ACE" w:rsidRPr="00CE2ACE">
              <w:rPr>
                <w:rFonts w:ascii="Times New Roman" w:hAnsi="Times New Roman" w:cs="Times New Roman"/>
                <w:sz w:val="24"/>
                <w:szCs w:val="24"/>
              </w:rPr>
              <w:t>, lai operatoram būtu ekonomiski neizdevīgāk pieļaut administratīvo pārkāpumu, nekā ieguldīt finansiālos līdzekļus tādu pasākumu veikšanā, kas nodrošinātu vides kvalitātes saglabāšanu vai uzlabošanu.</w:t>
            </w:r>
            <w:r w:rsidR="004624B3">
              <w:rPr>
                <w:rFonts w:ascii="Times New Roman" w:hAnsi="Times New Roman" w:cs="Times New Roman"/>
                <w:sz w:val="24"/>
                <w:szCs w:val="24"/>
              </w:rPr>
              <w:t xml:space="preserve"> Piemēram, sadedzināšanas iekārtu radīto emisiju attīrīšanas iekārtu izmaksas ir </w:t>
            </w:r>
            <w:r w:rsidR="004624B3" w:rsidRPr="003604E1">
              <w:rPr>
                <w:rFonts w:ascii="Times New Roman" w:hAnsi="Times New Roman" w:cs="Times New Roman"/>
                <w:color w:val="000000" w:themeColor="text1"/>
                <w:sz w:val="24"/>
                <w:szCs w:val="24"/>
              </w:rPr>
              <w:t xml:space="preserve">no 45000 līdz 92000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un 3000 – 5500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ikgadējās apkalpošanas izmaksas</w:t>
            </w:r>
            <w:r w:rsidR="009D2117">
              <w:rPr>
                <w:rFonts w:ascii="Times New Roman" w:hAnsi="Times New Roman" w:cs="Times New Roman"/>
                <w:color w:val="000000" w:themeColor="text1"/>
                <w:sz w:val="24"/>
                <w:szCs w:val="24"/>
              </w:rPr>
              <w:t>, tai skaitā</w:t>
            </w:r>
            <w:r w:rsidR="004624B3">
              <w:rPr>
                <w:rFonts w:ascii="Times New Roman" w:hAnsi="Times New Roman" w:cs="Times New Roman"/>
                <w:color w:val="000000" w:themeColor="text1"/>
                <w:sz w:val="24"/>
                <w:szCs w:val="24"/>
              </w:rPr>
              <w:t xml:space="preserve"> </w:t>
            </w:r>
            <w:proofErr w:type="spellStart"/>
            <w:r w:rsidR="004624B3">
              <w:rPr>
                <w:rFonts w:ascii="Times New Roman" w:hAnsi="Times New Roman" w:cs="Times New Roman"/>
                <w:sz w:val="24"/>
                <w:szCs w:val="24"/>
              </w:rPr>
              <w:t>elektrofiltru</w:t>
            </w:r>
            <w:proofErr w:type="spellEnd"/>
            <w:r w:rsidR="004624B3">
              <w:rPr>
                <w:rFonts w:ascii="Times New Roman" w:hAnsi="Times New Roman" w:cs="Times New Roman"/>
                <w:sz w:val="24"/>
                <w:szCs w:val="24"/>
              </w:rPr>
              <w:t xml:space="preserve"> izmaksas </w:t>
            </w:r>
            <w:r w:rsidR="004624B3" w:rsidRPr="00403C52">
              <w:rPr>
                <w:rFonts w:ascii="Times New Roman" w:hAnsi="Times New Roman" w:cs="Times New Roman"/>
                <w:iCs/>
                <w:color w:val="000000" w:themeColor="text1"/>
                <w:sz w:val="24"/>
                <w:szCs w:val="24"/>
              </w:rPr>
              <w:t xml:space="preserve">no </w:t>
            </w:r>
            <w:r w:rsidR="004624B3" w:rsidRPr="003604E1">
              <w:rPr>
                <w:rFonts w:ascii="Times New Roman" w:hAnsi="Times New Roman" w:cs="Times New Roman"/>
                <w:color w:val="000000" w:themeColor="text1"/>
                <w:sz w:val="24"/>
                <w:szCs w:val="24"/>
              </w:rPr>
              <w:t xml:space="preserve">80 000 līdz 120 000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i/>
                <w:iCs/>
                <w:color w:val="000000" w:themeColor="text1"/>
                <w:sz w:val="24"/>
                <w:szCs w:val="24"/>
              </w:rPr>
              <w:t xml:space="preserve"> </w:t>
            </w:r>
            <w:r w:rsidR="004624B3" w:rsidRPr="003604E1">
              <w:rPr>
                <w:rFonts w:ascii="Times New Roman" w:hAnsi="Times New Roman" w:cs="Times New Roman"/>
                <w:color w:val="000000" w:themeColor="text1"/>
                <w:sz w:val="24"/>
                <w:szCs w:val="24"/>
              </w:rPr>
              <w:t xml:space="preserve">un ap 7000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ikgadējās apkalpošanas izmaksas.</w:t>
            </w:r>
            <w:r w:rsidR="006147C5">
              <w:rPr>
                <w:rFonts w:ascii="Times New Roman" w:hAnsi="Times New Roman" w:cs="Times New Roman"/>
                <w:color w:val="000000" w:themeColor="text1"/>
                <w:sz w:val="24"/>
                <w:szCs w:val="24"/>
              </w:rPr>
              <w:t xml:space="preserve"> </w:t>
            </w:r>
          </w:p>
          <w:p w14:paraId="5A40D495" w14:textId="43B6438C" w:rsidR="00C644E2" w:rsidRPr="00E31022" w:rsidRDefault="00884965" w:rsidP="00B03BB0">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9E547B">
              <w:rPr>
                <w:rFonts w:ascii="Times New Roman" w:eastAsia="Times New Roman" w:hAnsi="Times New Roman" w:cs="Times New Roman"/>
                <w:color w:val="000000" w:themeColor="text1"/>
                <w:sz w:val="24"/>
                <w:szCs w:val="24"/>
              </w:rPr>
              <w:t xml:space="preserve">Esošais </w:t>
            </w:r>
            <w:r>
              <w:rPr>
                <w:rFonts w:ascii="Times New Roman" w:eastAsia="Times New Roman" w:hAnsi="Times New Roman" w:cs="Times New Roman"/>
                <w:color w:val="000000" w:themeColor="text1"/>
                <w:sz w:val="24"/>
                <w:szCs w:val="24"/>
              </w:rPr>
              <w:t xml:space="preserve">maksimālais </w:t>
            </w:r>
            <w:r w:rsidRPr="009E547B">
              <w:rPr>
                <w:rFonts w:ascii="Times New Roman" w:eastAsia="Times New Roman" w:hAnsi="Times New Roman" w:cs="Times New Roman"/>
                <w:color w:val="000000" w:themeColor="text1"/>
                <w:sz w:val="24"/>
                <w:szCs w:val="24"/>
              </w:rPr>
              <w:t xml:space="preserve">sods </w:t>
            </w:r>
            <w:r>
              <w:rPr>
                <w:rFonts w:ascii="Times New Roman" w:eastAsia="Times New Roman" w:hAnsi="Times New Roman" w:cs="Times New Roman"/>
                <w:color w:val="000000" w:themeColor="text1"/>
                <w:sz w:val="24"/>
                <w:szCs w:val="24"/>
              </w:rPr>
              <w:t xml:space="preserve">ir </w:t>
            </w:r>
            <w:r w:rsidR="005B1A38">
              <w:rPr>
                <w:rFonts w:ascii="Times New Roman" w:eastAsia="Times New Roman" w:hAnsi="Times New Roman" w:cs="Times New Roman"/>
                <w:color w:val="000000" w:themeColor="text1"/>
                <w:sz w:val="24"/>
                <w:szCs w:val="24"/>
              </w:rPr>
              <w:t>div</w:t>
            </w:r>
            <w:r>
              <w:rPr>
                <w:rFonts w:ascii="Times New Roman" w:eastAsia="Times New Roman" w:hAnsi="Times New Roman" w:cs="Times New Roman"/>
                <w:color w:val="000000" w:themeColor="text1"/>
                <w:sz w:val="24"/>
                <w:szCs w:val="24"/>
              </w:rPr>
              <w:t xml:space="preserve">tūkstoš </w:t>
            </w:r>
            <w:r w:rsidR="005B1A3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imt </w:t>
            </w:r>
            <w:proofErr w:type="spellStart"/>
            <w:r w:rsidRPr="009E547B">
              <w:rPr>
                <w:rFonts w:ascii="Times New Roman" w:eastAsia="Times New Roman" w:hAnsi="Times New Roman" w:cs="Times New Roman"/>
                <w:i/>
                <w:color w:val="000000" w:themeColor="text1"/>
                <w:sz w:val="24"/>
                <w:szCs w:val="24"/>
              </w:rPr>
              <w:t>euro</w:t>
            </w:r>
            <w:proofErr w:type="spellEnd"/>
            <w:r w:rsidR="00B03BFE">
              <w:rPr>
                <w:rFonts w:ascii="Times New Roman" w:eastAsia="Times New Roman" w:hAnsi="Times New Roman" w:cs="Times New Roman"/>
                <w:i/>
                <w:color w:val="000000" w:themeColor="text1"/>
                <w:sz w:val="24"/>
                <w:szCs w:val="24"/>
              </w:rPr>
              <w:t xml:space="preserve"> (</w:t>
            </w:r>
            <w:r w:rsidR="00C12A1F">
              <w:rPr>
                <w:rFonts w:ascii="Times New Roman" w:eastAsia="Times New Roman" w:hAnsi="Times New Roman" w:cs="Times New Roman"/>
                <w:i/>
                <w:color w:val="000000" w:themeColor="text1"/>
                <w:sz w:val="24"/>
                <w:szCs w:val="24"/>
              </w:rPr>
              <w:t>četrsimt divdesmit</w:t>
            </w:r>
            <w:r w:rsidR="00B03BFE">
              <w:rPr>
                <w:rFonts w:ascii="Times New Roman" w:eastAsia="Times New Roman" w:hAnsi="Times New Roman" w:cs="Times New Roman"/>
                <w:i/>
                <w:color w:val="000000" w:themeColor="text1"/>
                <w:sz w:val="24"/>
                <w:szCs w:val="24"/>
              </w:rPr>
              <w:t xml:space="preserve"> naudas soda vienības)</w:t>
            </w:r>
            <w:r>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5D23EDAB" w14:textId="51B92B23" w:rsidR="00C75686" w:rsidRDefault="00C75686" w:rsidP="0069088B">
            <w:pPr>
              <w:pStyle w:val="tv213"/>
              <w:shd w:val="clear" w:color="auto" w:fill="FFFFFF"/>
              <w:spacing w:before="0" w:beforeAutospacing="0" w:after="0" w:afterAutospacing="0"/>
              <w:ind w:firstLine="175"/>
              <w:jc w:val="both"/>
            </w:pPr>
            <w:r>
              <w:t xml:space="preserve">LAPK darba grupa, izskatot likumprojektu, izteica viedokli, ka likumprojektā nav nepieciešams noteikt administratīvo atbildību par atļaujas nosacījumu neievērošanu, jo to var piemērot caur Administratīvā procesa likumu. Taču, piemērojot Administratīvā procesa likumu, būtu iespējams sastādīt administratīvo aktu, lūdzot novērst sekas, bet ne sodīt par pārkāpumu. Tādējādi varētu izveidoties situācija, ka kontrolējošā institūcija, konstatējot pārkāpumu, ir tiesīga tikai lūgt novērst sekas. Līdz ar to pastāv risks, ka piesārņojošās darbības veicēji, apzināti varētu izvēlēties nepildīt atļaujas nosacījumus, jo netiks piemērotas soda sankcijas. </w:t>
            </w:r>
          </w:p>
          <w:p w14:paraId="31479691" w14:textId="77777777" w:rsidR="00373139" w:rsidRDefault="00337FBF" w:rsidP="00E31022">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 </w:t>
            </w:r>
            <w:r w:rsidR="00CB73FA" w:rsidRPr="00B2243B">
              <w:rPr>
                <w:rFonts w:ascii="Times New Roman" w:hAnsi="Times New Roman" w:cs="Times New Roman"/>
                <w:iCs/>
                <w:color w:val="000000" w:themeColor="text1"/>
                <w:sz w:val="24"/>
                <w:szCs w:val="24"/>
              </w:rPr>
              <w:t>Nepildot piesārņojošās darbības atļaujā izvirzītās prasības, uzņēmums ietaupa līdzekļus un pēc pārbaudes administratīvie līdzekļi ir vērsti tikai uz to, lai uzņēmums nākotnē izpildītu šīs prasības. Bet par to periodu, kamēr nav bijusi pārbaude un uzņēmējs ir guvis labumu no prasību nepildīšanas, būtu piemērojams administratīvais sods. Piemēram, dažos gadījumos, kad ir bijis nepieciešams darbību veikt noteiktā laika periodā (veikt noteiktus mērījumus), nākotnē neko nav iespējams novērst, jo tas jau būs cits laika periods</w:t>
            </w:r>
            <w:r w:rsidR="00F7777D">
              <w:rPr>
                <w:rFonts w:ascii="Times New Roman" w:hAnsi="Times New Roman" w:cs="Times New Roman"/>
                <w:iCs/>
                <w:color w:val="000000" w:themeColor="text1"/>
                <w:sz w:val="24"/>
                <w:szCs w:val="24"/>
              </w:rPr>
              <w:t>.</w:t>
            </w:r>
          </w:p>
          <w:p w14:paraId="78353C35" w14:textId="018DAE6B" w:rsidR="00716642" w:rsidRPr="00373139" w:rsidRDefault="00337FBF" w:rsidP="00E31022">
            <w:pPr>
              <w:spacing w:after="0" w:line="240" w:lineRule="auto"/>
              <w:jc w:val="both"/>
              <w:rPr>
                <w:rFonts w:ascii="Times New Roman" w:hAnsi="Times New Roman" w:cs="Times New Roman"/>
                <w:color w:val="000000" w:themeColor="text1"/>
                <w:sz w:val="24"/>
                <w:szCs w:val="24"/>
                <w:shd w:val="clear" w:color="auto" w:fill="FFFFFF"/>
              </w:rPr>
            </w:pPr>
            <w:r w:rsidRPr="00A77F46">
              <w:rPr>
                <w:rFonts w:ascii="Times New Roman" w:hAnsi="Times New Roman" w:cs="Times New Roman"/>
                <w:color w:val="000000" w:themeColor="text1"/>
                <w:sz w:val="24"/>
                <w:szCs w:val="24"/>
                <w:shd w:val="clear" w:color="auto" w:fill="FFFFFF"/>
              </w:rPr>
              <w:t>Vai arī</w:t>
            </w:r>
            <w:r w:rsidR="00B85642" w:rsidRPr="00692B54">
              <w:rPr>
                <w:rFonts w:ascii="Times New Roman" w:hAnsi="Times New Roman" w:cs="Times New Roman"/>
                <w:color w:val="000000" w:themeColor="text1"/>
                <w:sz w:val="24"/>
                <w:szCs w:val="24"/>
                <w:shd w:val="clear" w:color="auto" w:fill="FFFFFF"/>
              </w:rPr>
              <w:t>,</w:t>
            </w:r>
            <w:r w:rsidRPr="00692B54">
              <w:rPr>
                <w:color w:val="000000" w:themeColor="text1"/>
                <w:shd w:val="clear" w:color="auto" w:fill="FFFFFF"/>
              </w:rPr>
              <w:t xml:space="preserve"> </w:t>
            </w:r>
            <w:r w:rsidRPr="00A77F46">
              <w:rPr>
                <w:rFonts w:ascii="Times New Roman" w:hAnsi="Times New Roman" w:cs="Times New Roman"/>
                <w:color w:val="000000" w:themeColor="text1"/>
                <w:sz w:val="24"/>
                <w:szCs w:val="24"/>
                <w:shd w:val="clear" w:color="auto" w:fill="FFFFFF"/>
              </w:rPr>
              <w:t>p</w:t>
            </w:r>
            <w:r w:rsidR="00386118" w:rsidRPr="00692B54">
              <w:rPr>
                <w:rFonts w:ascii="Times New Roman" w:hAnsi="Times New Roman" w:cs="Times New Roman"/>
                <w:color w:val="000000" w:themeColor="text1"/>
                <w:sz w:val="24"/>
                <w:szCs w:val="24"/>
                <w:shd w:val="clear" w:color="auto" w:fill="FFFFFF"/>
              </w:rPr>
              <w:t>iemēram, operatoram piesārņojošās darbības atļaujā ir</w:t>
            </w:r>
            <w:r w:rsidR="00DF29E7">
              <w:rPr>
                <w:color w:val="000000" w:themeColor="text1"/>
                <w:shd w:val="clear" w:color="auto" w:fill="FFFFFF"/>
              </w:rPr>
              <w:t xml:space="preserve"> </w:t>
            </w:r>
            <w:r w:rsidR="00716642" w:rsidRPr="005B1A38">
              <w:rPr>
                <w:rFonts w:ascii="Times New Roman" w:hAnsi="Times New Roman" w:cs="Times New Roman"/>
                <w:color w:val="000000" w:themeColor="text1"/>
                <w:sz w:val="24"/>
                <w:szCs w:val="24"/>
                <w:shd w:val="clear" w:color="auto" w:fill="FFFFFF"/>
              </w:rPr>
              <w:t>n</w:t>
            </w:r>
            <w:r w:rsidR="00716642" w:rsidRPr="00193152">
              <w:rPr>
                <w:rFonts w:ascii="Times New Roman" w:hAnsi="Times New Roman" w:cs="Times New Roman"/>
                <w:color w:val="000000" w:themeColor="text1"/>
                <w:sz w:val="24"/>
                <w:szCs w:val="24"/>
              </w:rPr>
              <w:t xml:space="preserve">oteikti apjomi, kādos drīkst vienlaicīgi uzglabāt atkritumus uzņēmuma teritorijā. </w:t>
            </w:r>
            <w:r w:rsidR="00716642" w:rsidRPr="00193152">
              <w:rPr>
                <w:rFonts w:ascii="Times New Roman" w:hAnsi="Times New Roman" w:cs="Times New Roman"/>
                <w:iCs/>
                <w:color w:val="000000" w:themeColor="text1"/>
                <w:sz w:val="24"/>
                <w:szCs w:val="24"/>
              </w:rPr>
              <w:t xml:space="preserve">Piemēram, atļauts uzglabāt </w:t>
            </w:r>
            <w:proofErr w:type="spellStart"/>
            <w:r w:rsidR="00716642" w:rsidRPr="00193152">
              <w:rPr>
                <w:rFonts w:ascii="Times New Roman" w:hAnsi="Times New Roman" w:cs="Times New Roman"/>
                <w:iCs/>
                <w:color w:val="000000" w:themeColor="text1"/>
                <w:sz w:val="24"/>
                <w:szCs w:val="24"/>
              </w:rPr>
              <w:t>atsāļņus</w:t>
            </w:r>
            <w:proofErr w:type="spellEnd"/>
            <w:r w:rsidR="00716642" w:rsidRPr="00193152">
              <w:rPr>
                <w:rFonts w:ascii="Times New Roman" w:hAnsi="Times New Roman" w:cs="Times New Roman"/>
                <w:iCs/>
                <w:color w:val="000000" w:themeColor="text1"/>
                <w:sz w:val="24"/>
                <w:szCs w:val="24"/>
              </w:rPr>
              <w:t xml:space="preserve"> no </w:t>
            </w:r>
            <w:proofErr w:type="spellStart"/>
            <w:r w:rsidR="00716642" w:rsidRPr="00193152">
              <w:rPr>
                <w:rFonts w:ascii="Times New Roman" w:hAnsi="Times New Roman" w:cs="Times New Roman"/>
                <w:iCs/>
                <w:color w:val="000000" w:themeColor="text1"/>
                <w:sz w:val="24"/>
                <w:szCs w:val="24"/>
              </w:rPr>
              <w:t>porofora</w:t>
            </w:r>
            <w:proofErr w:type="spellEnd"/>
            <w:r w:rsidR="00716642" w:rsidRPr="00193152">
              <w:rPr>
                <w:rFonts w:ascii="Times New Roman" w:hAnsi="Times New Roman" w:cs="Times New Roman"/>
                <w:iCs/>
                <w:color w:val="000000" w:themeColor="text1"/>
                <w:sz w:val="24"/>
                <w:szCs w:val="24"/>
              </w:rPr>
              <w:t xml:space="preserve"> ražošanas 30 t</w:t>
            </w:r>
            <w:r w:rsidRPr="00A77F46">
              <w:rPr>
                <w:rFonts w:ascii="Times New Roman" w:hAnsi="Times New Roman" w:cs="Times New Roman"/>
                <w:color w:val="000000" w:themeColor="text1"/>
                <w:sz w:val="24"/>
                <w:szCs w:val="24"/>
                <w:shd w:val="clear" w:color="auto" w:fill="FFFFFF"/>
              </w:rPr>
              <w:t>onnas</w:t>
            </w:r>
            <w:r w:rsidR="00716642" w:rsidRPr="00193152">
              <w:rPr>
                <w:rFonts w:ascii="Times New Roman" w:hAnsi="Times New Roman" w:cs="Times New Roman"/>
                <w:iCs/>
                <w:color w:val="000000" w:themeColor="text1"/>
                <w:sz w:val="24"/>
                <w:szCs w:val="24"/>
              </w:rPr>
              <w:t xml:space="preserve">, bet pārbaudē konstatēts, ka tiek uzglabātas 750 </w:t>
            </w:r>
            <w:r w:rsidR="00716642" w:rsidRPr="00A77F46">
              <w:rPr>
                <w:rFonts w:ascii="Times New Roman" w:hAnsi="Times New Roman" w:cs="Times New Roman"/>
                <w:color w:val="000000" w:themeColor="text1"/>
                <w:sz w:val="24"/>
                <w:szCs w:val="24"/>
                <w:shd w:val="clear" w:color="auto" w:fill="FFFFFF"/>
              </w:rPr>
              <w:t>t</w:t>
            </w:r>
            <w:r w:rsidRPr="00A77F46">
              <w:rPr>
                <w:rFonts w:ascii="Times New Roman" w:hAnsi="Times New Roman" w:cs="Times New Roman"/>
                <w:color w:val="000000" w:themeColor="text1"/>
                <w:sz w:val="24"/>
                <w:szCs w:val="24"/>
                <w:shd w:val="clear" w:color="auto" w:fill="FFFFFF"/>
              </w:rPr>
              <w:t>onnas</w:t>
            </w:r>
            <w:r w:rsidR="00716642" w:rsidRPr="00A77F46">
              <w:rPr>
                <w:rFonts w:ascii="Times New Roman" w:hAnsi="Times New Roman" w:cs="Times New Roman"/>
                <w:color w:val="000000" w:themeColor="text1"/>
                <w:sz w:val="24"/>
                <w:szCs w:val="24"/>
                <w:shd w:val="clear" w:color="auto" w:fill="FFFFFF"/>
              </w:rPr>
              <w:t>.</w:t>
            </w:r>
            <w:r w:rsidR="00716642" w:rsidRPr="00193152">
              <w:rPr>
                <w:rFonts w:ascii="Times New Roman" w:hAnsi="Times New Roman" w:cs="Times New Roman"/>
                <w:iCs/>
                <w:color w:val="000000" w:themeColor="text1"/>
                <w:sz w:val="24"/>
                <w:szCs w:val="24"/>
              </w:rPr>
              <w:t>  Vērtējot pēc saražotā atkritumu daudzuma gadā, redzams, ka atkritumi uzkrāti 3 gadus. Konkrētajā gadījumā papildus tas ir cianīdu izgarojumi gaisā, jo uzglabāšanas tvertne nav nosegta. </w:t>
            </w:r>
          </w:p>
          <w:p w14:paraId="706DF9AA" w14:textId="64240A76" w:rsidR="00CE2ACE"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62. panta piektā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otro daļu</w:t>
            </w:r>
            <w:r w:rsidRPr="00CE2ACE">
              <w:rPr>
                <w:rFonts w:ascii="Times New Roman" w:eastAsia="Times New Roman" w:hAnsi="Times New Roman" w:cs="Times New Roman"/>
                <w:bCs/>
                <w:sz w:val="24"/>
                <w:szCs w:val="24"/>
                <w:lang w:eastAsia="lv-LV"/>
              </w:rPr>
              <w:t>, nosakot administratīvo atbildību par B kategorijas piesārņojošas darbības veikšanu bez atļaujas.</w:t>
            </w:r>
          </w:p>
          <w:p w14:paraId="55B22F6D" w14:textId="11D695D0" w:rsidR="002462B7" w:rsidRDefault="00022D62" w:rsidP="00E94168">
            <w:pPr>
              <w:spacing w:after="0" w:line="240" w:lineRule="auto"/>
              <w:ind w:firstLine="175"/>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Šī administratīvā atbildība izriet no</w:t>
            </w:r>
            <w:r w:rsidR="0069797F"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w:t>
            </w:r>
            <w:r w:rsidRPr="00C7259E">
              <w:rPr>
                <w:rFonts w:ascii="Times New Roman" w:eastAsia="Times New Roman" w:hAnsi="Times New Roman" w:cs="Times New Roman"/>
                <w:bCs/>
                <w:sz w:val="24"/>
                <w:szCs w:val="24"/>
                <w:lang w:eastAsia="lv-LV"/>
              </w:rPr>
              <w:t>Likuma 4. panta pirmās daļas 8. punkt</w:t>
            </w:r>
            <w:r w:rsidR="009665A8"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 xml:space="preserve"> un 19. panta treš</w:t>
            </w:r>
            <w:r w:rsidR="009665A8" w:rsidRPr="00C7259E">
              <w:rPr>
                <w:rFonts w:ascii="Times New Roman" w:eastAsia="Times New Roman" w:hAnsi="Times New Roman" w:cs="Times New Roman"/>
                <w:bCs/>
                <w:sz w:val="24"/>
                <w:szCs w:val="24"/>
                <w:lang w:eastAsia="lv-LV"/>
              </w:rPr>
              <w:t>ajā</w:t>
            </w:r>
            <w:r w:rsidRPr="00C7259E">
              <w:rPr>
                <w:rFonts w:ascii="Times New Roman" w:eastAsia="Times New Roman" w:hAnsi="Times New Roman" w:cs="Times New Roman"/>
                <w:bCs/>
                <w:sz w:val="24"/>
                <w:szCs w:val="24"/>
                <w:lang w:eastAsia="lv-LV"/>
              </w:rPr>
              <w:t xml:space="preserve"> daļ</w:t>
            </w:r>
            <w:r w:rsidR="009665A8"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w:t>
            </w:r>
          </w:p>
          <w:p w14:paraId="15551066" w14:textId="5E538F42" w:rsidR="00051071" w:rsidRDefault="00051071" w:rsidP="00051071">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lastRenderedPageBreak/>
              <w:t>Piemērojamā</w:t>
            </w:r>
            <w:r w:rsidR="00B564B0">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sidR="00B564B0">
              <w:rPr>
                <w:rFonts w:ascii="Times New Roman" w:eastAsia="Times New Roman" w:hAnsi="Times New Roman" w:cs="Times New Roman"/>
                <w:bCs/>
                <w:sz w:val="24"/>
                <w:szCs w:val="24"/>
                <w:lang w:eastAsia="lv-LV"/>
              </w:rPr>
              <w:t>ām</w:t>
            </w:r>
            <w:r>
              <w:rPr>
                <w:rFonts w:ascii="Times New Roman" w:eastAsia="Times New Roman" w:hAnsi="Times New Roman" w:cs="Times New Roman"/>
                <w:bCs/>
                <w:sz w:val="24"/>
                <w:szCs w:val="24"/>
                <w:lang w:eastAsia="lv-LV"/>
              </w:rPr>
              <w:t xml:space="preserve"> fiziskām personām</w:t>
            </w:r>
            <w:r w:rsidRPr="00CE2ACE">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paaugstināts</w:t>
            </w:r>
            <w:r w:rsidRPr="00CE2ACE">
              <w:rPr>
                <w:rFonts w:ascii="Times New Roman" w:eastAsia="Times New Roman" w:hAnsi="Times New Roman" w:cs="Times New Roman"/>
                <w:bCs/>
                <w:sz w:val="24"/>
                <w:szCs w:val="24"/>
                <w:lang w:eastAsia="lv-LV"/>
              </w:rPr>
              <w:t xml:space="preserve"> soda apmēra zemākais slieksnis</w:t>
            </w:r>
            <w:r>
              <w:rPr>
                <w:rFonts w:ascii="Times New Roman" w:eastAsia="Times New Roman" w:hAnsi="Times New Roman" w:cs="Times New Roman"/>
                <w:bCs/>
                <w:sz w:val="24"/>
                <w:szCs w:val="24"/>
                <w:lang w:eastAsia="lv-LV"/>
              </w:rPr>
              <w:t xml:space="preserve"> un </w:t>
            </w:r>
            <w:r w:rsidRPr="00CE2ACE">
              <w:rPr>
                <w:rFonts w:ascii="Times New Roman" w:eastAsia="Times New Roman" w:hAnsi="Times New Roman" w:cs="Times New Roman"/>
                <w:bCs/>
                <w:sz w:val="24"/>
                <w:szCs w:val="24"/>
                <w:lang w:eastAsia="lv-LV"/>
              </w:rPr>
              <w:t xml:space="preserve">augšējais slieksnis </w:t>
            </w:r>
            <w:r>
              <w:rPr>
                <w:rFonts w:ascii="Times New Roman" w:hAnsi="Times New Roman" w:cs="Times New Roman"/>
                <w:sz w:val="24"/>
                <w:szCs w:val="24"/>
              </w:rPr>
              <w:t xml:space="preserve">(piemēro </w:t>
            </w:r>
            <w:r w:rsidRPr="00CE2ACE">
              <w:rPr>
                <w:rFonts w:ascii="Times New Roman" w:hAnsi="Times New Roman" w:cs="Times New Roman"/>
                <w:sz w:val="24"/>
                <w:szCs w:val="24"/>
              </w:rPr>
              <w:t xml:space="preserve">naudas sodu no </w:t>
            </w:r>
            <w:r>
              <w:rPr>
                <w:rFonts w:ascii="Times New Roman" w:hAnsi="Times New Roman" w:cs="Times New Roman"/>
                <w:sz w:val="24"/>
                <w:szCs w:val="24"/>
              </w:rPr>
              <w:t>septiņdesmit</w:t>
            </w:r>
            <w:r w:rsidRPr="00CE2ACE">
              <w:rPr>
                <w:rFonts w:ascii="Times New Roman" w:hAnsi="Times New Roman" w:cs="Times New Roman"/>
                <w:sz w:val="24"/>
                <w:szCs w:val="24"/>
              </w:rPr>
              <w:t xml:space="preserve"> līdz </w:t>
            </w:r>
            <w:r w:rsidR="00D417E0">
              <w:rPr>
                <w:rFonts w:ascii="Times New Roman" w:hAnsi="Times New Roman" w:cs="Times New Roman"/>
                <w:sz w:val="24"/>
                <w:szCs w:val="24"/>
              </w:rPr>
              <w:t>četrsimt</w:t>
            </w:r>
            <w:r>
              <w:rPr>
                <w:rFonts w:ascii="Times New Roman" w:hAnsi="Times New Roman" w:cs="Times New Roman"/>
                <w:sz w:val="24"/>
                <w:szCs w:val="24"/>
              </w:rPr>
              <w:t xml:space="preserve"> </w:t>
            </w:r>
            <w:r w:rsidRPr="00CE2ACE">
              <w:rPr>
                <w:rFonts w:ascii="Times New Roman" w:hAnsi="Times New Roman" w:cs="Times New Roman"/>
                <w:sz w:val="24"/>
                <w:szCs w:val="24"/>
              </w:rPr>
              <w:t>naudas soda vienībām).</w:t>
            </w:r>
          </w:p>
          <w:p w14:paraId="7B62C662" w14:textId="2D2626C7" w:rsidR="00051071" w:rsidRDefault="00051071" w:rsidP="00051071">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 xml:space="preserve">ām juridiskām personām </w:t>
            </w:r>
            <w:r w:rsidRPr="00CE2ACE">
              <w:rPr>
                <w:rFonts w:ascii="Times New Roman" w:eastAsia="Times New Roman" w:hAnsi="Times New Roman" w:cs="Times New Roman"/>
                <w:bCs/>
                <w:sz w:val="24"/>
                <w:szCs w:val="24"/>
                <w:lang w:eastAsia="lv-LV"/>
              </w:rPr>
              <w:t xml:space="preserve">paaugstināts </w:t>
            </w:r>
            <w:r>
              <w:rPr>
                <w:rFonts w:ascii="Times New Roman" w:eastAsia="Times New Roman" w:hAnsi="Times New Roman" w:cs="Times New Roman"/>
                <w:bCs/>
                <w:sz w:val="24"/>
                <w:szCs w:val="24"/>
                <w:lang w:eastAsia="lv-LV"/>
              </w:rPr>
              <w:t>soda</w:t>
            </w:r>
            <w:r w:rsidR="00075733">
              <w:rPr>
                <w:rFonts w:ascii="Times New Roman" w:eastAsia="Times New Roman" w:hAnsi="Times New Roman" w:cs="Times New Roman"/>
                <w:bCs/>
                <w:sz w:val="24"/>
                <w:szCs w:val="24"/>
                <w:lang w:eastAsia="lv-LV"/>
              </w:rPr>
              <w:t xml:space="preserve"> apmēra </w:t>
            </w:r>
            <w:r w:rsidRPr="00CE2ACE">
              <w:rPr>
                <w:rFonts w:ascii="Times New Roman" w:eastAsia="Times New Roman" w:hAnsi="Times New Roman" w:cs="Times New Roman"/>
                <w:bCs/>
                <w:sz w:val="24"/>
                <w:szCs w:val="24"/>
                <w:lang w:eastAsia="lv-LV"/>
              </w:rPr>
              <w:t>augšējais slieksnis</w:t>
            </w:r>
            <w:r>
              <w:rPr>
                <w:rFonts w:ascii="Times New Roman" w:eastAsia="Times New Roman" w:hAnsi="Times New Roman" w:cs="Times New Roman"/>
                <w:bCs/>
                <w:sz w:val="24"/>
                <w:szCs w:val="24"/>
                <w:lang w:eastAsia="lv-LV"/>
              </w:rPr>
              <w:t xml:space="preserve"> </w:t>
            </w:r>
            <w:r w:rsidRPr="00802178">
              <w:rPr>
                <w:rFonts w:ascii="Times New Roman" w:eastAsia="Times New Roman" w:hAnsi="Times New Roman" w:cs="Times New Roman"/>
                <w:bCs/>
                <w:sz w:val="24"/>
                <w:szCs w:val="24"/>
                <w:lang w:eastAsia="lv-LV"/>
              </w:rPr>
              <w:t>(pi</w:t>
            </w:r>
            <w:r w:rsidRPr="00C431E0">
              <w:rPr>
                <w:rFonts w:ascii="Times New Roman" w:eastAsia="Times New Roman" w:hAnsi="Times New Roman" w:cs="Times New Roman"/>
                <w:bCs/>
                <w:sz w:val="24"/>
                <w:szCs w:val="24"/>
                <w:lang w:eastAsia="lv-LV"/>
              </w:rPr>
              <w:t xml:space="preserve">emēro naudas sodu </w:t>
            </w:r>
            <w:r w:rsidRPr="00C431E0">
              <w:rPr>
                <w:rFonts w:ascii="Times New Roman" w:hAnsi="Times New Roman" w:cs="Times New Roman"/>
                <w:sz w:val="24"/>
                <w:szCs w:val="24"/>
              </w:rPr>
              <w:t xml:space="preserve">no </w:t>
            </w:r>
            <w:r w:rsidR="001E3B43">
              <w:rPr>
                <w:rFonts w:ascii="Times New Roman" w:hAnsi="Times New Roman" w:cs="Times New Roman"/>
                <w:sz w:val="24"/>
                <w:szCs w:val="24"/>
              </w:rPr>
              <w:t>simts</w:t>
            </w:r>
            <w:r w:rsidRPr="00C431E0">
              <w:rPr>
                <w:rFonts w:ascii="Times New Roman" w:hAnsi="Times New Roman" w:cs="Times New Roman"/>
                <w:sz w:val="24"/>
                <w:szCs w:val="24"/>
              </w:rPr>
              <w:t xml:space="preserve"> līdz </w:t>
            </w:r>
            <w:r w:rsidR="001E3B43">
              <w:rPr>
                <w:rFonts w:ascii="Times New Roman" w:hAnsi="Times New Roman" w:cs="Times New Roman"/>
                <w:sz w:val="24"/>
                <w:szCs w:val="24"/>
              </w:rPr>
              <w:t>div</w:t>
            </w:r>
            <w:r>
              <w:rPr>
                <w:rFonts w:ascii="Times New Roman" w:hAnsi="Times New Roman" w:cs="Times New Roman"/>
                <w:sz w:val="24"/>
                <w:szCs w:val="24"/>
              </w:rPr>
              <w:t xml:space="preserve">tūkstoš </w:t>
            </w:r>
            <w:r w:rsidRPr="00C431E0">
              <w:rPr>
                <w:rFonts w:ascii="Times New Roman" w:hAnsi="Times New Roman" w:cs="Times New Roman"/>
                <w:sz w:val="24"/>
                <w:szCs w:val="24"/>
              </w:rPr>
              <w:t>naudas soda vienībām).</w:t>
            </w:r>
          </w:p>
          <w:p w14:paraId="2BAA5CD6" w14:textId="624FB911" w:rsidR="00215C5D" w:rsidRDefault="00215C5D" w:rsidP="00CB01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divtūkstoš deviņsimt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A4123D">
              <w:rPr>
                <w:rFonts w:ascii="Times New Roman" w:hAnsi="Times New Roman" w:cs="Times New Roman"/>
                <w:sz w:val="24"/>
                <w:szCs w:val="24"/>
              </w:rPr>
              <w:t>piecsimt astoņdesmit</w:t>
            </w:r>
            <w:r>
              <w:rPr>
                <w:rFonts w:ascii="Times New Roman" w:hAnsi="Times New Roman" w:cs="Times New Roman"/>
                <w:sz w:val="24"/>
                <w:szCs w:val="24"/>
              </w:rPr>
              <w:t xml:space="preserve"> naudas soda vienības).</w:t>
            </w:r>
          </w:p>
          <w:p w14:paraId="7D9D15C5" w14:textId="0217731D" w:rsidR="00DF5C86" w:rsidRPr="00C51458" w:rsidRDefault="007A59A2" w:rsidP="007D7DF5">
            <w:pPr>
              <w:spacing w:after="0" w:line="240" w:lineRule="auto"/>
              <w:jc w:val="both"/>
              <w:rPr>
                <w:rFonts w:ascii="Times New Roman" w:hAnsi="Times New Roman" w:cs="Times New Roman"/>
                <w:sz w:val="24"/>
                <w:szCs w:val="24"/>
              </w:rPr>
            </w:pPr>
            <w:r w:rsidRPr="00726636">
              <w:rPr>
                <w:rFonts w:ascii="Times New Roman" w:hAnsi="Times New Roman" w:cs="Times New Roman"/>
                <w:sz w:val="24"/>
                <w:szCs w:val="24"/>
              </w:rPr>
              <w:t>Sankcijas apmērs paaugstināts, lai salāgotu sodu apmērus starp vides jomas normatīvajiem aktiem, kuros tiek pārņemtas LAPK normas</w:t>
            </w:r>
            <w:r w:rsidR="007B28A1">
              <w:rPr>
                <w:rFonts w:ascii="Times New Roman" w:hAnsi="Times New Roman" w:cs="Times New Roman"/>
                <w:sz w:val="24"/>
                <w:szCs w:val="24"/>
              </w:rPr>
              <w:t xml:space="preserve">, </w:t>
            </w:r>
            <w:r w:rsidR="008C2B0E">
              <w:rPr>
                <w:rFonts w:ascii="Times New Roman" w:hAnsi="Times New Roman" w:cs="Times New Roman"/>
                <w:sz w:val="24"/>
                <w:szCs w:val="24"/>
              </w:rPr>
              <w:t>piemēram,</w:t>
            </w:r>
            <w:r w:rsidR="008C2B0E" w:rsidRPr="00726636">
              <w:rPr>
                <w:rFonts w:ascii="Times New Roman" w:hAnsi="Times New Roman" w:cs="Times New Roman"/>
                <w:sz w:val="24"/>
                <w:szCs w:val="24"/>
              </w:rPr>
              <w:t xml:space="preserve"> likumprojekta</w:t>
            </w:r>
            <w:r w:rsidRPr="00726636">
              <w:rPr>
                <w:rFonts w:ascii="Times New Roman" w:hAnsi="Times New Roman" w:cs="Times New Roman"/>
                <w:sz w:val="24"/>
                <w:szCs w:val="24"/>
              </w:rPr>
              <w:t xml:space="preserve"> “Par ietekmes uz vidi novērtējumu” 27. panta ceturtā daļa, kur noteiktas sankcijas par paredzētās darbības veikšanu bez ietekmes uz vidi novērtējuma vai attiecīgās valsts institūcijas akcepta saņemšanas. </w:t>
            </w:r>
            <w:r w:rsidRPr="00726636">
              <w:rPr>
                <w:rFonts w:ascii="Times New Roman" w:hAnsi="Times New Roman" w:cs="Times New Roman"/>
                <w:color w:val="000000" w:themeColor="text1"/>
                <w:sz w:val="24"/>
                <w:szCs w:val="24"/>
              </w:rPr>
              <w:t xml:space="preserve">Piesārņojošās darbības tiek iedalītas pēc vides aizsardzības prasību stingrības, pēc to daudzuma un mēroga attiecībā uz ietekmi uz vidi un analogi arī ietekmes uz vidi novērtējuma darbības tiek vērtētas pēc to paredzamās ietekmes uz vidi. Līdz ar to, B kategorijas </w:t>
            </w:r>
            <w:r w:rsidR="007B28A1">
              <w:rPr>
                <w:rFonts w:ascii="Times New Roman" w:hAnsi="Times New Roman" w:cs="Times New Roman"/>
                <w:color w:val="000000" w:themeColor="text1"/>
                <w:sz w:val="24"/>
                <w:szCs w:val="24"/>
              </w:rPr>
              <w:t xml:space="preserve">piesārņojošas </w:t>
            </w:r>
            <w:r w:rsidRPr="00726636">
              <w:rPr>
                <w:rFonts w:ascii="Times New Roman" w:hAnsi="Times New Roman" w:cs="Times New Roman"/>
                <w:color w:val="000000" w:themeColor="text1"/>
                <w:sz w:val="24"/>
                <w:szCs w:val="24"/>
              </w:rPr>
              <w:t xml:space="preserve">darbības veikšana bez atļaujas, </w:t>
            </w:r>
            <w:r w:rsidRPr="00726636">
              <w:rPr>
                <w:rFonts w:ascii="Times New Roman" w:hAnsi="Times New Roman" w:cs="Times New Roman"/>
                <w:sz w:val="24"/>
                <w:szCs w:val="24"/>
              </w:rPr>
              <w:t>var tikt pielīdzināta paredzētās darbības veikšanai bez ietekmes uz vidi novērtējuma vai attiecīgās valsts institūcijas akcepta</w:t>
            </w:r>
            <w:r w:rsidR="00FE0A06">
              <w:rPr>
                <w:rFonts w:ascii="Times New Roman" w:hAnsi="Times New Roman" w:cs="Times New Roman"/>
                <w:sz w:val="24"/>
                <w:szCs w:val="24"/>
              </w:rPr>
              <w:t>, l</w:t>
            </w:r>
            <w:r w:rsidR="00DF5C86" w:rsidRPr="00726636">
              <w:rPr>
                <w:rFonts w:ascii="Times New Roman" w:hAnsi="Times New Roman" w:cs="Times New Roman"/>
                <w:sz w:val="24"/>
                <w:szCs w:val="24"/>
              </w:rPr>
              <w:t>ikumprojekt</w:t>
            </w:r>
            <w:r w:rsidR="00C51458">
              <w:rPr>
                <w:rFonts w:ascii="Times New Roman" w:hAnsi="Times New Roman" w:cs="Times New Roman"/>
                <w:sz w:val="24"/>
                <w:szCs w:val="24"/>
              </w:rPr>
              <w:t>a</w:t>
            </w:r>
            <w:r w:rsidR="00DF5C86">
              <w:rPr>
                <w:rFonts w:ascii="Times New Roman" w:hAnsi="Times New Roman" w:cs="Times New Roman"/>
                <w:sz w:val="24"/>
                <w:szCs w:val="24"/>
              </w:rPr>
              <w:t xml:space="preserve"> “Grozījumi Ķīmisko vielu likumā” 20.panta astotajā  daļā, kur noteiktas sankcijas par darbībām ar bīstamām ķīmiskām vielām bez licences. </w:t>
            </w:r>
          </w:p>
          <w:p w14:paraId="703E10BF" w14:textId="46EFA4F7" w:rsidR="00B65091" w:rsidRDefault="00224D0D" w:rsidP="00960963">
            <w:pPr>
              <w:spacing w:after="0" w:line="240" w:lineRule="auto"/>
              <w:ind w:firstLine="218"/>
              <w:jc w:val="both"/>
              <w:rPr>
                <w:rFonts w:ascii="Times New Roman" w:hAnsi="Times New Roman" w:cs="Times New Roman"/>
                <w:sz w:val="24"/>
                <w:szCs w:val="24"/>
              </w:rPr>
            </w:pPr>
            <w:r w:rsidRPr="006F51A5">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 Nosakot sankciju apmēru, tika ņemta vērā pārkāpumu bīstamība un iespējamais kaitējums videi.</w:t>
            </w:r>
            <w:r>
              <w:rPr>
                <w:rFonts w:ascii="Times New Roman" w:hAnsi="Times New Roman" w:cs="Times New Roman"/>
                <w:color w:val="000000" w:themeColor="text1"/>
                <w:sz w:val="24"/>
                <w:szCs w:val="24"/>
              </w:rPr>
              <w:t xml:space="preserve"> </w:t>
            </w:r>
            <w:r w:rsidR="00B459CD" w:rsidRPr="00CE2ACE">
              <w:rPr>
                <w:rFonts w:ascii="Times New Roman" w:hAnsi="Times New Roman" w:cs="Times New Roman"/>
                <w:sz w:val="24"/>
                <w:szCs w:val="24"/>
              </w:rPr>
              <w:t>Soda apmēra paaugstināšana ir nepieciešama</w:t>
            </w:r>
            <w:r w:rsidR="00B459CD">
              <w:rPr>
                <w:rFonts w:ascii="Times New Roman" w:hAnsi="Times New Roman" w:cs="Times New Roman"/>
                <w:sz w:val="24"/>
                <w:szCs w:val="24"/>
              </w:rPr>
              <w:t xml:space="preserve"> arī tāpēc</w:t>
            </w:r>
            <w:r w:rsidR="00B459CD" w:rsidRPr="00CE2ACE">
              <w:rPr>
                <w:rFonts w:ascii="Times New Roman" w:hAnsi="Times New Roman" w:cs="Times New Roman"/>
                <w:sz w:val="24"/>
                <w:szCs w:val="24"/>
              </w:rPr>
              <w:t>, lai</w:t>
            </w:r>
            <w:r w:rsidR="00B459CD">
              <w:rPr>
                <w:rFonts w:ascii="Times New Roman" w:hAnsi="Times New Roman" w:cs="Times New Roman"/>
                <w:sz w:val="24"/>
                <w:szCs w:val="24"/>
              </w:rPr>
              <w:t xml:space="preserve"> </w:t>
            </w:r>
            <w:r w:rsidR="00B459CD" w:rsidRPr="00CE2ACE">
              <w:rPr>
                <w:rFonts w:ascii="Times New Roman" w:hAnsi="Times New Roman" w:cs="Times New Roman"/>
                <w:sz w:val="24"/>
                <w:szCs w:val="24"/>
              </w:rPr>
              <w:t xml:space="preserve">būtu ekonomiski neizdevīgi pieļaut </w:t>
            </w:r>
            <w:r w:rsidR="00B459CD">
              <w:rPr>
                <w:rFonts w:ascii="Times New Roman" w:hAnsi="Times New Roman" w:cs="Times New Roman"/>
                <w:sz w:val="24"/>
                <w:szCs w:val="24"/>
              </w:rPr>
              <w:t xml:space="preserve">šādu </w:t>
            </w:r>
            <w:r w:rsidR="00B459CD" w:rsidRPr="00CE2ACE">
              <w:rPr>
                <w:rFonts w:ascii="Times New Roman" w:hAnsi="Times New Roman" w:cs="Times New Roman"/>
                <w:sz w:val="24"/>
                <w:szCs w:val="24"/>
              </w:rPr>
              <w:t>administratīvo pārkāpumu.</w:t>
            </w:r>
          </w:p>
          <w:p w14:paraId="235052FE" w14:textId="4B5E82B0" w:rsidR="007A59A2" w:rsidRDefault="00085731" w:rsidP="003365F8">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t>Papildus jāmin, ka OECD sagatavotajā Latvijas vides raksturlielumu pārskatā (</w:t>
            </w:r>
            <w:hyperlink r:id="rId34"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p>
          <w:p w14:paraId="03C86638" w14:textId="61C08608" w:rsidR="00E6615F" w:rsidRDefault="00E6615F" w:rsidP="003365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LAPK darba grupa, izskatot likumprojektu, lūdza skaidrot kā nošķirt atļaujas nosacījumu pārkāpumu no darbības bez atļaujas:</w:t>
            </w:r>
          </w:p>
          <w:p w14:paraId="24A9D5FD" w14:textId="16A92D69" w:rsidR="00E6615F" w:rsidRDefault="005D31C1" w:rsidP="003365F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Pirmkārt, tā i</w:t>
            </w:r>
            <w:r w:rsidR="00E6615F">
              <w:rPr>
                <w:rFonts w:ascii="Times New Roman" w:hAnsi="Times New Roman" w:cs="Times New Roman"/>
                <w:color w:val="000000" w:themeColor="text1"/>
                <w:sz w:val="24"/>
                <w:szCs w:val="24"/>
              </w:rPr>
              <w:t>r būtiska atšķirība, vai, veicot piesārņojošo darbību, ir saņemta piesārņojošās darbības atļauja un netiek izpildīts kāds no atļaujā noteiktajiem nosacījumiem, kā tad, ja piesārņojošā darbība tiek veikta bez piesārņojošās darbības atļaujas saņemšanas un tādējādi, neievērojot nekādas vides normatīvo aktu prasības.”</w:t>
            </w:r>
          </w:p>
          <w:p w14:paraId="79A38856" w14:textId="72988473" w:rsidR="00E6615F" w:rsidRDefault="005D31C1" w:rsidP="003365F8">
            <w:pPr>
              <w:spacing w:after="0" w:line="240" w:lineRule="auto"/>
              <w:jc w:val="both"/>
              <w:rPr>
                <w:rFonts w:ascii="Times New Roman" w:hAnsi="Times New Roman" w:cs="Times New Roman"/>
                <w:sz w:val="24"/>
                <w:szCs w:val="24"/>
              </w:rPr>
            </w:pPr>
            <w:r w:rsidRPr="004A317B">
              <w:rPr>
                <w:rFonts w:ascii="Times New Roman" w:hAnsi="Times New Roman" w:cs="Times New Roman"/>
                <w:sz w:val="24"/>
                <w:szCs w:val="24"/>
              </w:rPr>
              <w:t>Otrkārt: s</w:t>
            </w:r>
            <w:r w:rsidR="00E22AA9" w:rsidRPr="004A317B">
              <w:rPr>
                <w:rFonts w:ascii="Times New Roman" w:hAnsi="Times New Roman" w:cs="Times New Roman"/>
                <w:sz w:val="24"/>
                <w:szCs w:val="24"/>
              </w:rPr>
              <w:t>askaņā ar VVD ekspertu viedokli ir svarīgi saglabāt un likumprojekta administratīvo sodu sastāvā ietvert administratīvo atbildību gan par atļaujas</w:t>
            </w:r>
            <w:r w:rsidRPr="004A317B">
              <w:rPr>
                <w:rFonts w:ascii="Times New Roman" w:hAnsi="Times New Roman" w:cs="Times New Roman"/>
                <w:sz w:val="24"/>
                <w:szCs w:val="24"/>
              </w:rPr>
              <w:t xml:space="preserve"> nosacījumu neievērošanu</w:t>
            </w:r>
            <w:r w:rsidR="00E22AA9" w:rsidRPr="004A317B">
              <w:rPr>
                <w:rFonts w:ascii="Times New Roman" w:hAnsi="Times New Roman" w:cs="Times New Roman"/>
                <w:sz w:val="24"/>
                <w:szCs w:val="24"/>
              </w:rPr>
              <w:t xml:space="preserve">, gan arī </w:t>
            </w:r>
            <w:r w:rsidRPr="004A317B">
              <w:rPr>
                <w:rFonts w:ascii="Times New Roman" w:hAnsi="Times New Roman" w:cs="Times New Roman"/>
                <w:sz w:val="24"/>
                <w:szCs w:val="24"/>
              </w:rPr>
              <w:t>darbību bez atļaujas</w:t>
            </w:r>
            <w:r w:rsidR="00E22AA9" w:rsidRPr="004A317B">
              <w:rPr>
                <w:rFonts w:ascii="Times New Roman" w:hAnsi="Times New Roman" w:cs="Times New Roman"/>
                <w:sz w:val="24"/>
                <w:szCs w:val="24"/>
              </w:rPr>
              <w:t xml:space="preserve">, kā tas pašlaik noteikts </w:t>
            </w:r>
            <w:r w:rsidRPr="00C4388C">
              <w:rPr>
                <w:rFonts w:ascii="Times New Roman" w:hAnsi="Times New Roman" w:cs="Times New Roman"/>
                <w:sz w:val="24"/>
                <w:szCs w:val="24"/>
              </w:rPr>
              <w:t xml:space="preserve">LAPK </w:t>
            </w:r>
            <w:r w:rsidRPr="004A317B">
              <w:rPr>
                <w:rFonts w:ascii="Times New Roman" w:eastAsia="Times New Roman" w:hAnsi="Times New Roman" w:cs="Times New Roman"/>
                <w:bCs/>
                <w:sz w:val="24"/>
                <w:szCs w:val="24"/>
                <w:u w:val="single"/>
                <w:lang w:eastAsia="lv-LV"/>
              </w:rPr>
              <w:t>88.</w:t>
            </w:r>
            <w:r w:rsidRPr="004A317B">
              <w:rPr>
                <w:rFonts w:ascii="Times New Roman" w:eastAsia="Times New Roman" w:hAnsi="Times New Roman" w:cs="Times New Roman"/>
                <w:bCs/>
                <w:sz w:val="24"/>
                <w:szCs w:val="24"/>
                <w:u w:val="single"/>
                <w:vertAlign w:val="superscript"/>
                <w:lang w:eastAsia="lv-LV"/>
              </w:rPr>
              <w:t>6</w:t>
            </w:r>
            <w:r w:rsidRPr="004A317B">
              <w:rPr>
                <w:rFonts w:ascii="Times New Roman" w:eastAsia="Times New Roman" w:hAnsi="Times New Roman" w:cs="Times New Roman"/>
                <w:bCs/>
                <w:sz w:val="24"/>
                <w:szCs w:val="24"/>
                <w:u w:val="single"/>
                <w:lang w:eastAsia="lv-LV"/>
              </w:rPr>
              <w:t> pantā</w:t>
            </w:r>
            <w:r w:rsidR="00E22AA9" w:rsidRPr="004A317B">
              <w:rPr>
                <w:rFonts w:ascii="Times New Roman" w:hAnsi="Times New Roman" w:cs="Times New Roman"/>
                <w:sz w:val="24"/>
                <w:szCs w:val="24"/>
              </w:rPr>
              <w:t xml:space="preserve">. </w:t>
            </w:r>
            <w:r w:rsidR="001573C5" w:rsidRPr="004A317B">
              <w:rPr>
                <w:rFonts w:ascii="Times New Roman" w:hAnsi="Times New Roman" w:cs="Times New Roman"/>
                <w:sz w:val="24"/>
                <w:szCs w:val="24"/>
              </w:rPr>
              <w:t>J</w:t>
            </w:r>
            <w:r w:rsidR="00E22AA9" w:rsidRPr="004A317B">
              <w:rPr>
                <w:rFonts w:ascii="Times New Roman" w:hAnsi="Times New Roman" w:cs="Times New Roman"/>
                <w:sz w:val="24"/>
                <w:szCs w:val="24"/>
              </w:rPr>
              <w:t>a VVD pārbaudē konstatētu atļaujas nosacījumu pārkāpumu</w:t>
            </w:r>
            <w:r w:rsidR="001573C5" w:rsidRPr="004A317B">
              <w:rPr>
                <w:rFonts w:ascii="Times New Roman" w:hAnsi="Times New Roman" w:cs="Times New Roman"/>
                <w:sz w:val="24"/>
                <w:szCs w:val="24"/>
              </w:rPr>
              <w:t xml:space="preserve"> un operators (piesārņojošās darbības veicējs) </w:t>
            </w:r>
            <w:r w:rsidR="00E22AA9" w:rsidRPr="004A317B">
              <w:rPr>
                <w:rFonts w:ascii="Times New Roman" w:hAnsi="Times New Roman" w:cs="Times New Roman"/>
                <w:sz w:val="24"/>
                <w:szCs w:val="24"/>
              </w:rPr>
              <w:t xml:space="preserve">tiktu administratīvi sodīts par darbību bez atļaujas, kaut gan patiesībā personai (fiziskai vai juridiskai) tāda ir izsniegta. Atzīstot faktu, ka </w:t>
            </w:r>
            <w:r w:rsidR="002A5158" w:rsidRPr="004A317B">
              <w:rPr>
                <w:rFonts w:ascii="Times New Roman" w:hAnsi="Times New Roman" w:cs="Times New Roman"/>
                <w:sz w:val="24"/>
                <w:szCs w:val="24"/>
              </w:rPr>
              <w:t>operators</w:t>
            </w:r>
            <w:r w:rsidR="00E22AA9" w:rsidRPr="004A317B">
              <w:rPr>
                <w:rFonts w:ascii="Times New Roman" w:hAnsi="Times New Roman" w:cs="Times New Roman"/>
                <w:sz w:val="24"/>
                <w:szCs w:val="24"/>
              </w:rPr>
              <w:t xml:space="preserve"> strādā bez atļaujas, tā pienākums būtu </w:t>
            </w:r>
            <w:r w:rsidR="00E22AA9" w:rsidRPr="004A317B">
              <w:rPr>
                <w:rFonts w:ascii="Times New Roman" w:hAnsi="Times New Roman" w:cs="Times New Roman"/>
                <w:sz w:val="24"/>
                <w:szCs w:val="24"/>
              </w:rPr>
              <w:lastRenderedPageBreak/>
              <w:t xml:space="preserve">vērsties VVD un saņemt minēto atļauju. Tas radīs neizpratni uzņēmējos, kā arī papildu finansiālo </w:t>
            </w:r>
            <w:r w:rsidR="00E22AA9" w:rsidRPr="00F7074A">
              <w:rPr>
                <w:rFonts w:ascii="Times New Roman" w:hAnsi="Times New Roman" w:cs="Times New Roman"/>
                <w:sz w:val="24"/>
                <w:szCs w:val="24"/>
              </w:rPr>
              <w:t xml:space="preserve">(valsts nodevas apmērs par </w:t>
            </w:r>
            <w:r w:rsidR="002A5158" w:rsidRPr="00F7074A">
              <w:rPr>
                <w:rFonts w:ascii="Times New Roman" w:hAnsi="Times New Roman" w:cs="Times New Roman"/>
                <w:sz w:val="24"/>
                <w:szCs w:val="24"/>
              </w:rPr>
              <w:t>B kategorijas</w:t>
            </w:r>
            <w:r w:rsidR="00E22AA9" w:rsidRPr="00F7074A">
              <w:rPr>
                <w:rFonts w:ascii="Times New Roman" w:hAnsi="Times New Roman" w:cs="Times New Roman"/>
                <w:sz w:val="24"/>
                <w:szCs w:val="24"/>
              </w:rPr>
              <w:t xml:space="preserve"> atļaujas izsniegšanu ir</w:t>
            </w:r>
            <w:r w:rsidR="00C57907">
              <w:rPr>
                <w:rFonts w:ascii="Times New Roman" w:hAnsi="Times New Roman" w:cs="Times New Roman"/>
                <w:sz w:val="24"/>
                <w:szCs w:val="24"/>
              </w:rPr>
              <w:t xml:space="preserve"> 362,83 </w:t>
            </w:r>
            <w:proofErr w:type="spellStart"/>
            <w:r w:rsidR="00C57907">
              <w:rPr>
                <w:rFonts w:ascii="Times New Roman" w:hAnsi="Times New Roman" w:cs="Times New Roman"/>
                <w:i/>
                <w:sz w:val="24"/>
                <w:szCs w:val="24"/>
              </w:rPr>
              <w:t>euro</w:t>
            </w:r>
            <w:proofErr w:type="spellEnd"/>
            <w:r w:rsidR="00E22AA9" w:rsidRPr="00C57907">
              <w:rPr>
                <w:rFonts w:ascii="Times New Roman" w:hAnsi="Times New Roman" w:cs="Times New Roman"/>
                <w:iCs/>
                <w:sz w:val="24"/>
                <w:szCs w:val="24"/>
                <w:shd w:val="clear" w:color="auto" w:fill="FFFFFF"/>
              </w:rPr>
              <w:t>)</w:t>
            </w:r>
            <w:r w:rsidR="00E22AA9" w:rsidRPr="004A317B">
              <w:rPr>
                <w:rFonts w:ascii="Times New Roman" w:hAnsi="Times New Roman" w:cs="Times New Roman"/>
                <w:i/>
                <w:iCs/>
                <w:sz w:val="24"/>
                <w:szCs w:val="24"/>
                <w:shd w:val="clear" w:color="auto" w:fill="FFFFFF"/>
              </w:rPr>
              <w:t xml:space="preserve"> </w:t>
            </w:r>
            <w:r w:rsidR="00E22AA9" w:rsidRPr="004A317B">
              <w:rPr>
                <w:rFonts w:ascii="Times New Roman" w:hAnsi="Times New Roman" w:cs="Times New Roman"/>
                <w:sz w:val="24"/>
                <w:szCs w:val="24"/>
              </w:rPr>
              <w:t>un administratīvo slogu, turklāt sarežģītu tiesību normas piemērošanu. Būtu jāiegulda liels darbs, lai atļaujas īpašniekiem skaidrotu pieejas maiņu. Līdz šim nosacījums par administratīvo atbildību, ja tiek pārkāpti</w:t>
            </w:r>
            <w:r w:rsidR="00B26FBB" w:rsidRPr="004A317B">
              <w:rPr>
                <w:rFonts w:ascii="Times New Roman" w:hAnsi="Times New Roman" w:cs="Times New Roman"/>
                <w:sz w:val="24"/>
                <w:szCs w:val="24"/>
              </w:rPr>
              <w:t xml:space="preserve"> </w:t>
            </w:r>
            <w:r w:rsidR="00E22AA9" w:rsidRPr="004A317B">
              <w:rPr>
                <w:rFonts w:ascii="Times New Roman" w:hAnsi="Times New Roman" w:cs="Times New Roman"/>
                <w:sz w:val="24"/>
                <w:szCs w:val="24"/>
              </w:rPr>
              <w:t>atļaujas nosacījumi, nav radījis problēmas piemērošanā.</w:t>
            </w:r>
          </w:p>
          <w:p w14:paraId="2CA631A1" w14:textId="5E5C364A" w:rsidR="005F77AE" w:rsidRPr="00A87250" w:rsidRDefault="005C4CF7" w:rsidP="00913B90">
            <w:pPr>
              <w:spacing w:after="0" w:line="240" w:lineRule="auto"/>
              <w:jc w:val="both"/>
              <w:rPr>
                <w:rFonts w:ascii="Times New Roman" w:hAnsi="Times New Roman" w:cs="Times New Roman"/>
                <w:color w:val="000000" w:themeColor="text1"/>
                <w:sz w:val="24"/>
                <w:szCs w:val="24"/>
              </w:rPr>
            </w:pPr>
            <w:r w:rsidRPr="00B10924">
              <w:rPr>
                <w:rFonts w:ascii="Times New Roman" w:hAnsi="Times New Roman" w:cs="Times New Roman"/>
                <w:color w:val="000000" w:themeColor="text1"/>
                <w:sz w:val="24"/>
                <w:szCs w:val="24"/>
              </w:rPr>
              <w:t xml:space="preserve">Piemēram, B kategorijas piesārņojošās darbības atļauja notekūdeņu attīrīšanas iekārtai uz kuru tiek novadīti notekūdeņi no daudzīvokļu mājām, kur atļaujas nosacījumos noteikts, ka kopējais notekūdeņu apjoms, kas tiek novadīts uz notekūdeņu attīrīšanas iekārtām 100 ir līdz 100 </w:t>
            </w:r>
            <w:r w:rsidRPr="00B10924">
              <w:rPr>
                <w:rFonts w:ascii="Times New Roman" w:hAnsi="Times New Roman" w:cs="Times New Roman"/>
                <w:color w:val="000000" w:themeColor="text1"/>
                <w:sz w:val="24"/>
                <w:szCs w:val="24"/>
                <w:shd w:val="clear" w:color="auto" w:fill="FFFFFF"/>
              </w:rPr>
              <w:t>m</w:t>
            </w:r>
            <w:r w:rsidRPr="00B10924">
              <w:rPr>
                <w:rFonts w:ascii="Times New Roman" w:hAnsi="Times New Roman" w:cs="Times New Roman"/>
                <w:color w:val="000000" w:themeColor="text1"/>
                <w:sz w:val="24"/>
                <w:szCs w:val="24"/>
                <w:shd w:val="clear" w:color="auto" w:fill="FFFFFF"/>
                <w:vertAlign w:val="superscript"/>
              </w:rPr>
              <w:t>3</w:t>
            </w:r>
            <w:r w:rsidRPr="00B10924">
              <w:rPr>
                <w:rFonts w:ascii="Times New Roman" w:hAnsi="Times New Roman" w:cs="Times New Roman"/>
                <w:color w:val="000000" w:themeColor="text1"/>
                <w:sz w:val="24"/>
                <w:szCs w:val="24"/>
              </w:rPr>
              <w:t xml:space="preserve">/diennaktī jeb 36 500 </w:t>
            </w:r>
            <w:r w:rsidRPr="00B10924">
              <w:rPr>
                <w:rFonts w:ascii="Times New Roman" w:hAnsi="Times New Roman" w:cs="Times New Roman"/>
                <w:color w:val="000000" w:themeColor="text1"/>
                <w:sz w:val="24"/>
                <w:szCs w:val="24"/>
                <w:shd w:val="clear" w:color="auto" w:fill="FFFFFF"/>
              </w:rPr>
              <w:t>m</w:t>
            </w:r>
            <w:r w:rsidRPr="00B10924">
              <w:rPr>
                <w:rFonts w:ascii="Times New Roman" w:hAnsi="Times New Roman" w:cs="Times New Roman"/>
                <w:color w:val="000000" w:themeColor="text1"/>
                <w:sz w:val="24"/>
                <w:szCs w:val="24"/>
                <w:shd w:val="clear" w:color="auto" w:fill="FFFFFF"/>
                <w:vertAlign w:val="superscript"/>
              </w:rPr>
              <w:t>3</w:t>
            </w:r>
            <w:r w:rsidRPr="00B10924">
              <w:rPr>
                <w:rFonts w:ascii="Times New Roman" w:hAnsi="Times New Roman" w:cs="Times New Roman"/>
                <w:color w:val="000000" w:themeColor="text1"/>
                <w:sz w:val="24"/>
                <w:szCs w:val="24"/>
              </w:rPr>
              <w:t>gadā, bet pārbaudē tiek konstatēts, ka kādā laika periodā šis norādītais apjoms ir pārsniegts. Ja tiktu pieņemts, ka šis uzņēmums darbojas bez atļaujas un būtu jāaptur šī uzņēmuma darbība, tas nebūtu samērīgs sods un neapsaimniekotie notekūdeņi nodarītu vēl lielāku kaitējumu videi</w:t>
            </w:r>
            <w:r w:rsidR="00DA03DE">
              <w:rPr>
                <w:rFonts w:ascii="Times New Roman" w:hAnsi="Times New Roman" w:cs="Times New Roman"/>
                <w:color w:val="000000" w:themeColor="text1"/>
                <w:sz w:val="24"/>
                <w:szCs w:val="24"/>
              </w:rPr>
              <w:t>.</w:t>
            </w:r>
          </w:p>
          <w:p w14:paraId="60DDFC18" w14:textId="5FFAA669" w:rsidR="00CE2ACE" w:rsidRDefault="00CE2ACE" w:rsidP="00913B90">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62. panta sestā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pirmo daļu</w:t>
            </w:r>
            <w:r w:rsidRPr="00CE2ACE">
              <w:rPr>
                <w:rFonts w:ascii="Times New Roman" w:eastAsia="Times New Roman" w:hAnsi="Times New Roman" w:cs="Times New Roman"/>
                <w:bCs/>
                <w:sz w:val="24"/>
                <w:szCs w:val="24"/>
                <w:lang w:eastAsia="lv-LV"/>
              </w:rPr>
              <w:t>, nosakot administratīvo atbildību par A kategorijas piesārņojošas darbības veikšanu bez atļaujas.</w:t>
            </w:r>
          </w:p>
          <w:p w14:paraId="2DCEF020" w14:textId="2B4AE1FA" w:rsidR="005879BB" w:rsidRDefault="005879BB" w:rsidP="00E94168">
            <w:pPr>
              <w:spacing w:after="0" w:line="240" w:lineRule="auto"/>
              <w:ind w:firstLine="175"/>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w:t>
            </w:r>
            <w:r w:rsidR="007A12F4"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w:t>
            </w:r>
            <w:r w:rsidRPr="00C7259E">
              <w:rPr>
                <w:rFonts w:ascii="Times New Roman" w:eastAsia="Times New Roman" w:hAnsi="Times New Roman" w:cs="Times New Roman"/>
                <w:sz w:val="24"/>
                <w:szCs w:val="24"/>
                <w:lang w:eastAsia="lv-LV"/>
              </w:rPr>
              <w:t xml:space="preserve">Likuma 4. panta </w:t>
            </w:r>
            <w:r w:rsidRPr="00C7259E">
              <w:rPr>
                <w:rFonts w:ascii="Times New Roman" w:eastAsia="Times New Roman" w:hAnsi="Times New Roman" w:cs="Times New Roman"/>
                <w:bCs/>
                <w:sz w:val="24"/>
                <w:szCs w:val="24"/>
                <w:lang w:eastAsia="lv-LV"/>
              </w:rPr>
              <w:t>pirm</w:t>
            </w:r>
            <w:r w:rsidR="00781E2A" w:rsidRPr="00C7259E">
              <w:rPr>
                <w:rFonts w:ascii="Times New Roman" w:eastAsia="Times New Roman" w:hAnsi="Times New Roman" w:cs="Times New Roman"/>
                <w:bCs/>
                <w:sz w:val="24"/>
                <w:szCs w:val="24"/>
                <w:lang w:eastAsia="lv-LV"/>
              </w:rPr>
              <w:t>ās</w:t>
            </w:r>
            <w:r w:rsidRPr="00C7259E">
              <w:rPr>
                <w:rFonts w:ascii="Times New Roman" w:eastAsia="Times New Roman" w:hAnsi="Times New Roman" w:cs="Times New Roman"/>
                <w:bCs/>
                <w:sz w:val="24"/>
                <w:szCs w:val="24"/>
                <w:lang w:eastAsia="lv-LV"/>
              </w:rPr>
              <w:t xml:space="preserve"> daļ</w:t>
            </w:r>
            <w:r w:rsidR="00781E2A" w:rsidRPr="00C7259E">
              <w:rPr>
                <w:rFonts w:ascii="Times New Roman" w:eastAsia="Times New Roman" w:hAnsi="Times New Roman" w:cs="Times New Roman"/>
                <w:bCs/>
                <w:sz w:val="24"/>
                <w:szCs w:val="24"/>
                <w:lang w:eastAsia="lv-LV"/>
              </w:rPr>
              <w:t>as</w:t>
            </w:r>
            <w:r w:rsidRPr="00C7259E">
              <w:rPr>
                <w:rFonts w:ascii="Times New Roman" w:eastAsia="Times New Roman" w:hAnsi="Times New Roman" w:cs="Times New Roman"/>
                <w:bCs/>
                <w:sz w:val="24"/>
                <w:szCs w:val="24"/>
                <w:lang w:eastAsia="lv-LV"/>
              </w:rPr>
              <w:t xml:space="preserve"> 8.</w:t>
            </w:r>
            <w:r w:rsidR="007C7373">
              <w:rPr>
                <w:rFonts w:ascii="Times New Roman" w:eastAsia="Times New Roman" w:hAnsi="Times New Roman" w:cs="Times New Roman"/>
                <w:bCs/>
                <w:sz w:val="24"/>
                <w:szCs w:val="24"/>
                <w:lang w:eastAsia="lv-LV"/>
              </w:rPr>
              <w:t> </w:t>
            </w:r>
            <w:r w:rsidRPr="00C7259E">
              <w:rPr>
                <w:rFonts w:ascii="Times New Roman" w:eastAsia="Times New Roman" w:hAnsi="Times New Roman" w:cs="Times New Roman"/>
                <w:bCs/>
                <w:sz w:val="24"/>
                <w:szCs w:val="24"/>
                <w:lang w:eastAsia="lv-LV"/>
              </w:rPr>
              <w:t>punkt</w:t>
            </w:r>
            <w:r w:rsidR="00781E2A"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sz w:val="24"/>
                <w:szCs w:val="24"/>
                <w:lang w:eastAsia="lv-LV"/>
              </w:rPr>
              <w:t xml:space="preserve"> un 19.</w:t>
            </w:r>
            <w:r w:rsidR="007C7373">
              <w:rPr>
                <w:rFonts w:ascii="Times New Roman" w:eastAsia="Times New Roman" w:hAnsi="Times New Roman" w:cs="Times New Roman"/>
                <w:sz w:val="24"/>
                <w:szCs w:val="24"/>
                <w:lang w:eastAsia="lv-LV"/>
              </w:rPr>
              <w:t> </w:t>
            </w:r>
            <w:r w:rsidRPr="00C7259E">
              <w:rPr>
                <w:rFonts w:ascii="Times New Roman" w:eastAsia="Times New Roman" w:hAnsi="Times New Roman" w:cs="Times New Roman"/>
                <w:sz w:val="24"/>
                <w:szCs w:val="24"/>
                <w:lang w:eastAsia="lv-LV"/>
              </w:rPr>
              <w:t>panta</w:t>
            </w:r>
            <w:r w:rsidRPr="00C7259E">
              <w:rPr>
                <w:rFonts w:ascii="Times New Roman" w:eastAsia="Times New Roman" w:hAnsi="Times New Roman" w:cs="Times New Roman"/>
                <w:bCs/>
                <w:sz w:val="24"/>
                <w:szCs w:val="24"/>
                <w:lang w:eastAsia="lv-LV"/>
              </w:rPr>
              <w:t xml:space="preserve"> treš</w:t>
            </w:r>
            <w:r w:rsidR="00781E2A" w:rsidRPr="00C7259E">
              <w:rPr>
                <w:rFonts w:ascii="Times New Roman" w:eastAsia="Times New Roman" w:hAnsi="Times New Roman" w:cs="Times New Roman"/>
                <w:bCs/>
                <w:sz w:val="24"/>
                <w:szCs w:val="24"/>
                <w:lang w:eastAsia="lv-LV"/>
              </w:rPr>
              <w:t>ajā</w:t>
            </w:r>
            <w:r w:rsidRPr="00C7259E">
              <w:rPr>
                <w:rFonts w:ascii="Times New Roman" w:eastAsia="Times New Roman" w:hAnsi="Times New Roman" w:cs="Times New Roman"/>
                <w:bCs/>
                <w:sz w:val="24"/>
                <w:szCs w:val="24"/>
                <w:lang w:eastAsia="lv-LV"/>
              </w:rPr>
              <w:t xml:space="preserve"> daļ</w:t>
            </w:r>
            <w:r w:rsidR="00781E2A" w:rsidRPr="00C7259E">
              <w:rPr>
                <w:rFonts w:ascii="Times New Roman" w:eastAsia="Times New Roman" w:hAnsi="Times New Roman" w:cs="Times New Roman"/>
                <w:bCs/>
                <w:sz w:val="24"/>
                <w:szCs w:val="24"/>
                <w:lang w:eastAsia="lv-LV"/>
              </w:rPr>
              <w:t>ā.</w:t>
            </w:r>
            <w:r w:rsidRPr="00C7259E">
              <w:rPr>
                <w:rFonts w:ascii="Times New Roman" w:hAnsi="Times New Roman" w:cs="Times New Roman"/>
                <w:sz w:val="24"/>
                <w:szCs w:val="24"/>
              </w:rPr>
              <w:t xml:space="preserve"> </w:t>
            </w:r>
          </w:p>
          <w:p w14:paraId="240707DE" w14:textId="129B99D0" w:rsidR="0064102E" w:rsidRDefault="0064102E" w:rsidP="0064102E">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ām fiziskām personām</w:t>
            </w:r>
            <w:r w:rsidRPr="00CE2ACE">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paaugstināts</w:t>
            </w:r>
            <w:r w:rsidRPr="00CE2ACE">
              <w:rPr>
                <w:rFonts w:ascii="Times New Roman" w:eastAsia="Times New Roman" w:hAnsi="Times New Roman" w:cs="Times New Roman"/>
                <w:bCs/>
                <w:sz w:val="24"/>
                <w:szCs w:val="24"/>
                <w:lang w:eastAsia="lv-LV"/>
              </w:rPr>
              <w:t xml:space="preserve"> soda apmēra zemākais slieksnis</w:t>
            </w:r>
            <w:r>
              <w:rPr>
                <w:rFonts w:ascii="Times New Roman" w:eastAsia="Times New Roman" w:hAnsi="Times New Roman" w:cs="Times New Roman"/>
                <w:bCs/>
                <w:sz w:val="24"/>
                <w:szCs w:val="24"/>
                <w:lang w:eastAsia="lv-LV"/>
              </w:rPr>
              <w:t xml:space="preserve"> un </w:t>
            </w:r>
            <w:r w:rsidRPr="00CE2ACE">
              <w:rPr>
                <w:rFonts w:ascii="Times New Roman" w:eastAsia="Times New Roman" w:hAnsi="Times New Roman" w:cs="Times New Roman"/>
                <w:bCs/>
                <w:sz w:val="24"/>
                <w:szCs w:val="24"/>
                <w:lang w:eastAsia="lv-LV"/>
              </w:rPr>
              <w:t xml:space="preserve">augšējais slieksnis </w:t>
            </w:r>
            <w:r>
              <w:rPr>
                <w:rFonts w:ascii="Times New Roman" w:hAnsi="Times New Roman" w:cs="Times New Roman"/>
                <w:sz w:val="24"/>
                <w:szCs w:val="24"/>
              </w:rPr>
              <w:t xml:space="preserve">(piemēro </w:t>
            </w:r>
            <w:r w:rsidRPr="00CE2ACE">
              <w:rPr>
                <w:rFonts w:ascii="Times New Roman" w:hAnsi="Times New Roman" w:cs="Times New Roman"/>
                <w:sz w:val="24"/>
                <w:szCs w:val="24"/>
              </w:rPr>
              <w:t xml:space="preserve">naudas sodu no </w:t>
            </w:r>
            <w:r w:rsidR="00DF3420">
              <w:rPr>
                <w:rFonts w:ascii="Times New Roman" w:hAnsi="Times New Roman" w:cs="Times New Roman"/>
                <w:sz w:val="24"/>
                <w:szCs w:val="24"/>
              </w:rPr>
              <w:t>simt četrdesmit</w:t>
            </w:r>
            <w:r w:rsidRPr="00CE2ACE">
              <w:rPr>
                <w:rFonts w:ascii="Times New Roman" w:hAnsi="Times New Roman" w:cs="Times New Roman"/>
                <w:sz w:val="24"/>
                <w:szCs w:val="24"/>
              </w:rPr>
              <w:t xml:space="preserve"> līdz </w:t>
            </w:r>
            <w:r w:rsidR="00195790">
              <w:rPr>
                <w:rFonts w:ascii="Times New Roman" w:hAnsi="Times New Roman" w:cs="Times New Roman"/>
                <w:sz w:val="24"/>
                <w:szCs w:val="24"/>
              </w:rPr>
              <w:t>četr</w:t>
            </w:r>
            <w:r>
              <w:rPr>
                <w:rFonts w:ascii="Times New Roman" w:hAnsi="Times New Roman" w:cs="Times New Roman"/>
                <w:sz w:val="24"/>
                <w:szCs w:val="24"/>
              </w:rPr>
              <w:t xml:space="preserve">simt </w:t>
            </w:r>
            <w:r w:rsidRPr="00CE2ACE">
              <w:rPr>
                <w:rFonts w:ascii="Times New Roman" w:hAnsi="Times New Roman" w:cs="Times New Roman"/>
                <w:sz w:val="24"/>
                <w:szCs w:val="24"/>
              </w:rPr>
              <w:t>naudas soda vienībām).</w:t>
            </w:r>
          </w:p>
          <w:p w14:paraId="3CC5885F" w14:textId="14FAFF3D" w:rsidR="0064102E" w:rsidRDefault="0064102E" w:rsidP="0064102E">
            <w:pPr>
              <w:spacing w:after="0" w:line="240" w:lineRule="auto"/>
              <w:ind w:firstLine="175"/>
              <w:jc w:val="both"/>
              <w:rPr>
                <w:rFonts w:ascii="Times New Roman" w:hAnsi="Times New Roman" w:cs="Times New Roman"/>
                <w:sz w:val="24"/>
                <w:szCs w:val="24"/>
              </w:rPr>
            </w:pPr>
            <w:r w:rsidRPr="00CE2ACE">
              <w:rPr>
                <w:rFonts w:ascii="Times New Roman" w:eastAsia="Times New Roman" w:hAnsi="Times New Roman" w:cs="Times New Roman"/>
                <w:bCs/>
                <w:sz w:val="24"/>
                <w:szCs w:val="24"/>
                <w:lang w:eastAsia="lv-LV"/>
              </w:rPr>
              <w:t>Piemērojamā</w:t>
            </w:r>
            <w:r>
              <w:rPr>
                <w:rFonts w:ascii="Times New Roman" w:eastAsia="Times New Roman" w:hAnsi="Times New Roman" w:cs="Times New Roman"/>
                <w:bCs/>
                <w:sz w:val="24"/>
                <w:szCs w:val="24"/>
                <w:lang w:eastAsia="lv-LV"/>
              </w:rPr>
              <w:t>m</w:t>
            </w:r>
            <w:r w:rsidRPr="00CE2ACE">
              <w:rPr>
                <w:rFonts w:ascii="Times New Roman" w:eastAsia="Times New Roman" w:hAnsi="Times New Roman" w:cs="Times New Roman"/>
                <w:bCs/>
                <w:sz w:val="24"/>
                <w:szCs w:val="24"/>
                <w:lang w:eastAsia="lv-LV"/>
              </w:rPr>
              <w:t xml:space="preserve"> sankcij</w:t>
            </w:r>
            <w:r>
              <w:rPr>
                <w:rFonts w:ascii="Times New Roman" w:eastAsia="Times New Roman" w:hAnsi="Times New Roman" w:cs="Times New Roman"/>
                <w:bCs/>
                <w:sz w:val="24"/>
                <w:szCs w:val="24"/>
                <w:lang w:eastAsia="lv-LV"/>
              </w:rPr>
              <w:t xml:space="preserve">ām juridiskām personām </w:t>
            </w:r>
            <w:r w:rsidRPr="00CE2ACE">
              <w:rPr>
                <w:rFonts w:ascii="Times New Roman" w:eastAsia="Times New Roman" w:hAnsi="Times New Roman" w:cs="Times New Roman"/>
                <w:bCs/>
                <w:sz w:val="24"/>
                <w:szCs w:val="24"/>
                <w:lang w:eastAsia="lv-LV"/>
              </w:rPr>
              <w:t xml:space="preserve">paaugstināts </w:t>
            </w:r>
            <w:r>
              <w:rPr>
                <w:rFonts w:ascii="Times New Roman" w:eastAsia="Times New Roman" w:hAnsi="Times New Roman" w:cs="Times New Roman"/>
                <w:bCs/>
                <w:sz w:val="24"/>
                <w:szCs w:val="24"/>
                <w:lang w:eastAsia="lv-LV"/>
              </w:rPr>
              <w:t>soda apmēra</w:t>
            </w:r>
            <w:r w:rsidR="006062FF">
              <w:rPr>
                <w:rFonts w:ascii="Times New Roman" w:eastAsia="Times New Roman" w:hAnsi="Times New Roman" w:cs="Times New Roman"/>
                <w:bCs/>
                <w:sz w:val="24"/>
                <w:szCs w:val="24"/>
                <w:lang w:eastAsia="lv-LV"/>
              </w:rPr>
              <w:t xml:space="preserve"> zemākais slieksnis un</w:t>
            </w:r>
            <w:r>
              <w:rPr>
                <w:rFonts w:ascii="Times New Roman" w:eastAsia="Times New Roman" w:hAnsi="Times New Roman" w:cs="Times New Roman"/>
                <w:bCs/>
                <w:sz w:val="24"/>
                <w:szCs w:val="24"/>
                <w:lang w:eastAsia="lv-LV"/>
              </w:rPr>
              <w:t xml:space="preserve"> </w:t>
            </w:r>
            <w:r w:rsidRPr="00CE2ACE">
              <w:rPr>
                <w:rFonts w:ascii="Times New Roman" w:eastAsia="Times New Roman" w:hAnsi="Times New Roman" w:cs="Times New Roman"/>
                <w:bCs/>
                <w:sz w:val="24"/>
                <w:szCs w:val="24"/>
                <w:lang w:eastAsia="lv-LV"/>
              </w:rPr>
              <w:t>augšējais slieksnis</w:t>
            </w:r>
            <w:r>
              <w:rPr>
                <w:rFonts w:ascii="Times New Roman" w:eastAsia="Times New Roman" w:hAnsi="Times New Roman" w:cs="Times New Roman"/>
                <w:bCs/>
                <w:sz w:val="24"/>
                <w:szCs w:val="24"/>
                <w:lang w:eastAsia="lv-LV"/>
              </w:rPr>
              <w:t xml:space="preserve"> </w:t>
            </w:r>
            <w:r w:rsidRPr="00802178">
              <w:rPr>
                <w:rFonts w:ascii="Times New Roman" w:eastAsia="Times New Roman" w:hAnsi="Times New Roman" w:cs="Times New Roman"/>
                <w:bCs/>
                <w:sz w:val="24"/>
                <w:szCs w:val="24"/>
                <w:lang w:eastAsia="lv-LV"/>
              </w:rPr>
              <w:t>(pi</w:t>
            </w:r>
            <w:r w:rsidRPr="00C431E0">
              <w:rPr>
                <w:rFonts w:ascii="Times New Roman" w:eastAsia="Times New Roman" w:hAnsi="Times New Roman" w:cs="Times New Roman"/>
                <w:bCs/>
                <w:sz w:val="24"/>
                <w:szCs w:val="24"/>
                <w:lang w:eastAsia="lv-LV"/>
              </w:rPr>
              <w:t xml:space="preserve">emēro naudas sodu </w:t>
            </w:r>
            <w:r w:rsidRPr="00C431E0">
              <w:rPr>
                <w:rFonts w:ascii="Times New Roman" w:hAnsi="Times New Roman" w:cs="Times New Roman"/>
                <w:sz w:val="24"/>
                <w:szCs w:val="24"/>
              </w:rPr>
              <w:t xml:space="preserve">no </w:t>
            </w:r>
            <w:r w:rsidR="006062FF">
              <w:rPr>
                <w:rFonts w:ascii="Times New Roman" w:hAnsi="Times New Roman" w:cs="Times New Roman"/>
                <w:sz w:val="24"/>
                <w:szCs w:val="24"/>
              </w:rPr>
              <w:t>divsimt</w:t>
            </w:r>
            <w:r w:rsidRPr="00C431E0">
              <w:rPr>
                <w:rFonts w:ascii="Times New Roman" w:hAnsi="Times New Roman" w:cs="Times New Roman"/>
                <w:sz w:val="24"/>
                <w:szCs w:val="24"/>
              </w:rPr>
              <w:t xml:space="preserve"> līdz </w:t>
            </w:r>
            <w:r>
              <w:rPr>
                <w:rFonts w:ascii="Times New Roman" w:hAnsi="Times New Roman" w:cs="Times New Roman"/>
                <w:sz w:val="24"/>
                <w:szCs w:val="24"/>
              </w:rPr>
              <w:t xml:space="preserve">divtūkstoš </w:t>
            </w:r>
            <w:r w:rsidR="006062FF">
              <w:rPr>
                <w:rFonts w:ascii="Times New Roman" w:hAnsi="Times New Roman" w:cs="Times New Roman"/>
                <w:sz w:val="24"/>
                <w:szCs w:val="24"/>
              </w:rPr>
              <w:t>astoņsimt naudas soda vienībām</w:t>
            </w:r>
            <w:r w:rsidRPr="00C431E0">
              <w:rPr>
                <w:rFonts w:ascii="Times New Roman" w:hAnsi="Times New Roman" w:cs="Times New Roman"/>
                <w:sz w:val="24"/>
                <w:szCs w:val="24"/>
              </w:rPr>
              <w:t>).</w:t>
            </w:r>
          </w:p>
          <w:p w14:paraId="7C1E96A8" w14:textId="6F00AD93" w:rsidR="00A73C18" w:rsidRDefault="00A73C18" w:rsidP="005F16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Pr>
                <w:rFonts w:ascii="Times New Roman" w:hAnsi="Times New Roman" w:cs="Times New Roman"/>
                <w:sz w:val="24"/>
                <w:szCs w:val="24"/>
              </w:rPr>
              <w:t>četrtūkstoš trīssimt</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CA656F">
              <w:rPr>
                <w:rFonts w:ascii="Times New Roman" w:hAnsi="Times New Roman" w:cs="Times New Roman"/>
                <w:sz w:val="24"/>
                <w:szCs w:val="24"/>
              </w:rPr>
              <w:t>astoņsimt sešdesmit</w:t>
            </w:r>
            <w:r>
              <w:rPr>
                <w:rFonts w:ascii="Times New Roman" w:hAnsi="Times New Roman" w:cs="Times New Roman"/>
                <w:sz w:val="24"/>
                <w:szCs w:val="24"/>
              </w:rPr>
              <w:t xml:space="preserve"> naudas soda vienības).</w:t>
            </w:r>
          </w:p>
          <w:p w14:paraId="766AAB8A" w14:textId="14ABD809" w:rsidR="0035537D" w:rsidRPr="00E30FE8" w:rsidRDefault="00621CE1" w:rsidP="00E604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81459" w:rsidRPr="00273BE9">
              <w:rPr>
                <w:rFonts w:ascii="Times New Roman" w:hAnsi="Times New Roman" w:cs="Times New Roman"/>
                <w:sz w:val="24"/>
                <w:szCs w:val="24"/>
              </w:rPr>
              <w:t>Sankcijas apmērs paaugstināts, lai salāgotu sodu apmērus starp vides jomas normatīvajiem aktiem, kuros tiek pārņemtas LAPK normas</w:t>
            </w:r>
            <w:r w:rsidR="00AC4142">
              <w:rPr>
                <w:rFonts w:ascii="Times New Roman" w:hAnsi="Times New Roman" w:cs="Times New Roman"/>
                <w:sz w:val="24"/>
                <w:szCs w:val="24"/>
              </w:rPr>
              <w:t>, piemēram</w:t>
            </w:r>
            <w:r w:rsidR="008C2B0E">
              <w:rPr>
                <w:rFonts w:ascii="Times New Roman" w:hAnsi="Times New Roman" w:cs="Times New Roman"/>
                <w:sz w:val="24"/>
                <w:szCs w:val="24"/>
              </w:rPr>
              <w:t>,</w:t>
            </w:r>
            <w:r w:rsidR="00581459" w:rsidRPr="00273BE9">
              <w:rPr>
                <w:rFonts w:ascii="Times New Roman" w:hAnsi="Times New Roman" w:cs="Times New Roman"/>
                <w:sz w:val="24"/>
                <w:szCs w:val="24"/>
              </w:rPr>
              <w:t xml:space="preserve"> likumprojekt</w:t>
            </w:r>
            <w:r w:rsidR="00E30FE8">
              <w:rPr>
                <w:rFonts w:ascii="Times New Roman" w:hAnsi="Times New Roman" w:cs="Times New Roman"/>
                <w:sz w:val="24"/>
                <w:szCs w:val="24"/>
              </w:rPr>
              <w:t>a</w:t>
            </w:r>
            <w:r w:rsidR="00581459" w:rsidRPr="00273BE9">
              <w:rPr>
                <w:rFonts w:ascii="Times New Roman" w:hAnsi="Times New Roman" w:cs="Times New Roman"/>
                <w:sz w:val="24"/>
                <w:szCs w:val="24"/>
              </w:rPr>
              <w:t xml:space="preserve"> “Par ietekmes uz vidi novērtējumu” 27. panta ceturtā daļa, kur noteiktas sankcijas par paredzētās darbības veikšanu bez ietekmes uz vidi novērtējuma vai attiecīgās valsts institūcijas akcepta saņemšanas. </w:t>
            </w:r>
            <w:r w:rsidR="00581459" w:rsidRPr="00273BE9">
              <w:rPr>
                <w:rFonts w:ascii="Times New Roman" w:hAnsi="Times New Roman" w:cs="Times New Roman"/>
                <w:color w:val="000000" w:themeColor="text1"/>
                <w:sz w:val="24"/>
                <w:szCs w:val="24"/>
              </w:rPr>
              <w:t>Piesārņojošās darbības tiek iedalītas pēc vides aizsardzības prasību stingrības, pēc to daudzuma un mēroga attiecībā uz ietekmi uz vidi un analogi arī ietekmes uz vidi novērtējuma darbības tiek vērtētas pēc to paredzamās ietekmes uz vidi. Līdz ar to, A kategorijas</w:t>
            </w:r>
            <w:r w:rsidR="008C2B0E">
              <w:rPr>
                <w:rFonts w:ascii="Times New Roman" w:hAnsi="Times New Roman" w:cs="Times New Roman"/>
                <w:color w:val="000000" w:themeColor="text1"/>
                <w:sz w:val="24"/>
                <w:szCs w:val="24"/>
              </w:rPr>
              <w:t xml:space="preserve"> piesārņojošas</w:t>
            </w:r>
            <w:r w:rsidR="00581459" w:rsidRPr="00273BE9">
              <w:rPr>
                <w:rFonts w:ascii="Times New Roman" w:hAnsi="Times New Roman" w:cs="Times New Roman"/>
                <w:color w:val="000000" w:themeColor="text1"/>
                <w:sz w:val="24"/>
                <w:szCs w:val="24"/>
              </w:rPr>
              <w:t xml:space="preserve"> darbības veikšana bez atļaujas, </w:t>
            </w:r>
            <w:r w:rsidR="00581459" w:rsidRPr="00273BE9">
              <w:rPr>
                <w:rFonts w:ascii="Times New Roman" w:hAnsi="Times New Roman" w:cs="Times New Roman"/>
                <w:sz w:val="24"/>
                <w:szCs w:val="24"/>
              </w:rPr>
              <w:t>var tikt pielīdzināta paredzētās darbības veikšanai bez ietekmes uz vidi novērtējuma vai attiecīgās valsts institūcijas akcepta</w:t>
            </w:r>
            <w:r w:rsidR="00E30FE8">
              <w:rPr>
                <w:rFonts w:ascii="Times New Roman" w:hAnsi="Times New Roman" w:cs="Times New Roman"/>
                <w:sz w:val="24"/>
                <w:szCs w:val="24"/>
              </w:rPr>
              <w:t xml:space="preserve">, </w:t>
            </w:r>
            <w:r w:rsidR="000B59D0">
              <w:rPr>
                <w:rFonts w:ascii="Times New Roman" w:hAnsi="Times New Roman" w:cs="Times New Roman"/>
                <w:sz w:val="24"/>
                <w:szCs w:val="24"/>
              </w:rPr>
              <w:t>l</w:t>
            </w:r>
            <w:r w:rsidR="0035537D" w:rsidRPr="00726636">
              <w:rPr>
                <w:rFonts w:ascii="Times New Roman" w:hAnsi="Times New Roman" w:cs="Times New Roman"/>
                <w:sz w:val="24"/>
                <w:szCs w:val="24"/>
              </w:rPr>
              <w:t>ikumprojekt</w:t>
            </w:r>
            <w:r w:rsidR="00E30FE8">
              <w:rPr>
                <w:rFonts w:ascii="Times New Roman" w:hAnsi="Times New Roman" w:cs="Times New Roman"/>
                <w:sz w:val="24"/>
                <w:szCs w:val="24"/>
              </w:rPr>
              <w:t>a</w:t>
            </w:r>
            <w:r w:rsidR="0035537D">
              <w:rPr>
                <w:rFonts w:ascii="Times New Roman" w:hAnsi="Times New Roman" w:cs="Times New Roman"/>
                <w:sz w:val="24"/>
                <w:szCs w:val="24"/>
              </w:rPr>
              <w:t xml:space="preserve"> “Grozījumi Ķīmisko vielu likumā” 20.panta astotajā  daļā,</w:t>
            </w:r>
            <w:r w:rsidR="00DB6C25">
              <w:rPr>
                <w:rFonts w:ascii="Times New Roman" w:hAnsi="Times New Roman" w:cs="Times New Roman"/>
                <w:sz w:val="24"/>
                <w:szCs w:val="24"/>
              </w:rPr>
              <w:t xml:space="preserve"> </w:t>
            </w:r>
            <w:r w:rsidR="007C1EB8">
              <w:rPr>
                <w:rFonts w:ascii="Times New Roman" w:hAnsi="Times New Roman" w:cs="Times New Roman"/>
                <w:sz w:val="24"/>
                <w:szCs w:val="24"/>
              </w:rPr>
              <w:t>kur noteiktas s</w:t>
            </w:r>
            <w:r w:rsidR="000B59D0">
              <w:rPr>
                <w:rFonts w:ascii="Times New Roman" w:hAnsi="Times New Roman" w:cs="Times New Roman"/>
                <w:sz w:val="24"/>
                <w:szCs w:val="24"/>
              </w:rPr>
              <w:t xml:space="preserve">ankcijas par darbībām ar bīstamām ķīmiskām vielām bez licences. </w:t>
            </w:r>
          </w:p>
          <w:p w14:paraId="6E2E2B70" w14:textId="74355BA8" w:rsidR="00424D5A" w:rsidRDefault="00424D5A" w:rsidP="0064102E">
            <w:pPr>
              <w:spacing w:after="0" w:line="240" w:lineRule="auto"/>
              <w:ind w:firstLine="175"/>
              <w:jc w:val="both"/>
              <w:rPr>
                <w:rFonts w:ascii="Times New Roman" w:hAnsi="Times New Roman" w:cs="Times New Roman"/>
                <w:sz w:val="24"/>
                <w:szCs w:val="24"/>
              </w:rPr>
            </w:pPr>
            <w:r w:rsidRPr="006F51A5">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 Nosakot sankciju apmēru, tika ņemta vērā pārkāpumu bīstamība un iespējamais kaitējums videi.</w:t>
            </w:r>
            <w:r>
              <w:rPr>
                <w:rFonts w:ascii="Times New Roman" w:hAnsi="Times New Roman" w:cs="Times New Roman"/>
                <w:color w:val="000000" w:themeColor="text1"/>
                <w:sz w:val="24"/>
                <w:szCs w:val="24"/>
              </w:rPr>
              <w:t xml:space="preserve"> </w:t>
            </w:r>
          </w:p>
          <w:p w14:paraId="000E9D76" w14:textId="4B005268" w:rsidR="008D259C" w:rsidRDefault="00C50D45" w:rsidP="00AD5C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Ņemot vērā, ka operatori, kuri ir saņēmusi A kategorijas piesārņojošas darbības atļauju ir lieli uzņēmumi, tad šī brīža maksimālais sods </w:t>
            </w:r>
            <w:r>
              <w:rPr>
                <w:rFonts w:ascii="Times New Roman" w:hAnsi="Times New Roman" w:cs="Times New Roman"/>
                <w:sz w:val="24"/>
                <w:szCs w:val="24"/>
              </w:rPr>
              <w:lastRenderedPageBreak/>
              <w:t xml:space="preserve">četrtūkstoš </w:t>
            </w:r>
            <w:proofErr w:type="spellStart"/>
            <w:r>
              <w:rPr>
                <w:rFonts w:ascii="Times New Roman" w:hAnsi="Times New Roman" w:cs="Times New Roman"/>
                <w:sz w:val="24"/>
                <w:szCs w:val="24"/>
              </w:rPr>
              <w:t>trīsimt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euro</w:t>
            </w:r>
            <w:proofErr w:type="spellEnd"/>
            <w:r>
              <w:rPr>
                <w:rFonts w:ascii="Times New Roman" w:hAnsi="Times New Roman" w:cs="Times New Roman"/>
                <w:sz w:val="24"/>
                <w:szCs w:val="24"/>
              </w:rPr>
              <w:t xml:space="preserve"> ir pārāk zems salīdzinot ar ekonomisko labumu, ko var iegūt nesaņemot atļauju.</w:t>
            </w:r>
          </w:p>
          <w:p w14:paraId="2E363B47" w14:textId="76688DBC" w:rsidR="009F378F" w:rsidRDefault="00C66C9F" w:rsidP="009F378F">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t>Papildus jāmin, ka OECD sagatavotajā Latvijas vides raksturlielumu pārskatā (</w:t>
            </w:r>
            <w:hyperlink r:id="rId35"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r w:rsidR="00435654">
              <w:rPr>
                <w:rFonts w:ascii="Times New Roman" w:hAnsi="Times New Roman" w:cs="Times New Roman"/>
                <w:sz w:val="24"/>
                <w:szCs w:val="24"/>
              </w:rPr>
              <w:t xml:space="preserve"> </w:t>
            </w:r>
            <w:r w:rsidR="009F378F">
              <w:rPr>
                <w:rFonts w:ascii="Times New Roman" w:hAnsi="Times New Roman" w:cs="Times New Roman"/>
                <w:sz w:val="24"/>
                <w:szCs w:val="24"/>
              </w:rPr>
              <w:t>LAPK darba grupa, izskatot likumprojektu, lūdza skaidrot kā nošķirt atļaujas nosacījumu pārkāpumu no darbības bez atļaujas:</w:t>
            </w:r>
          </w:p>
          <w:p w14:paraId="718CEE6D" w14:textId="77777777" w:rsidR="009F378F" w:rsidRDefault="009F378F" w:rsidP="009F378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Pirmkārt, tā ir būtiska atšķirība, vai, veicot piesārņojošo darbību, ir saņemta piesārņojošās darbības atļauja un netiek izpildīts kāds no atļaujā noteiktajiem nosacījumiem, kā tad, ja piesārņojošā darbība tiek veikta bez piesārņojošās darbības atļaujas saņemšanas un tādējādi, neievērojot nekādas vides normatīvo aktu prasības.”</w:t>
            </w:r>
          </w:p>
          <w:p w14:paraId="75E18FCC" w14:textId="241268F3" w:rsidR="007B28A1" w:rsidRDefault="009F378F" w:rsidP="00AD5C97">
            <w:pPr>
              <w:spacing w:after="0" w:line="240" w:lineRule="auto"/>
              <w:jc w:val="both"/>
              <w:rPr>
                <w:rFonts w:ascii="Times New Roman" w:hAnsi="Times New Roman" w:cs="Times New Roman"/>
                <w:sz w:val="24"/>
                <w:szCs w:val="24"/>
              </w:rPr>
            </w:pPr>
            <w:r w:rsidRPr="004A317B">
              <w:rPr>
                <w:rFonts w:ascii="Times New Roman" w:hAnsi="Times New Roman" w:cs="Times New Roman"/>
                <w:sz w:val="24"/>
                <w:szCs w:val="24"/>
              </w:rPr>
              <w:t>Otrkārt</w:t>
            </w:r>
            <w:r w:rsidR="00CB5E41">
              <w:rPr>
                <w:rFonts w:ascii="Times New Roman" w:hAnsi="Times New Roman" w:cs="Times New Roman"/>
                <w:sz w:val="24"/>
                <w:szCs w:val="24"/>
              </w:rPr>
              <w:t>,</w:t>
            </w:r>
            <w:r w:rsidRPr="004A317B">
              <w:rPr>
                <w:rFonts w:ascii="Times New Roman" w:hAnsi="Times New Roman" w:cs="Times New Roman"/>
                <w:sz w:val="24"/>
                <w:szCs w:val="24"/>
              </w:rPr>
              <w:t xml:space="preserve"> saskaņā ar VVD ekspertu viedokli ir svarīgi saglabāt un likumprojekta administratīvo sodu sastāvā ietvert administratīvo atbildību gan par atļaujas nosacījumu neievērošanu, gan arī darbību bez atļaujas, kā tas pašlaik noteikts </w:t>
            </w:r>
            <w:r w:rsidRPr="00C4388C">
              <w:rPr>
                <w:rFonts w:ascii="Times New Roman" w:hAnsi="Times New Roman" w:cs="Times New Roman"/>
                <w:sz w:val="24"/>
                <w:szCs w:val="24"/>
              </w:rPr>
              <w:t xml:space="preserve">LAPK </w:t>
            </w:r>
            <w:r w:rsidRPr="004A317B">
              <w:rPr>
                <w:rFonts w:ascii="Times New Roman" w:eastAsia="Times New Roman" w:hAnsi="Times New Roman" w:cs="Times New Roman"/>
                <w:bCs/>
                <w:sz w:val="24"/>
                <w:szCs w:val="24"/>
                <w:u w:val="single"/>
                <w:lang w:eastAsia="lv-LV"/>
              </w:rPr>
              <w:t>88.</w:t>
            </w:r>
            <w:r w:rsidRPr="004A317B">
              <w:rPr>
                <w:rFonts w:ascii="Times New Roman" w:eastAsia="Times New Roman" w:hAnsi="Times New Roman" w:cs="Times New Roman"/>
                <w:bCs/>
                <w:sz w:val="24"/>
                <w:szCs w:val="24"/>
                <w:u w:val="single"/>
                <w:vertAlign w:val="superscript"/>
                <w:lang w:eastAsia="lv-LV"/>
              </w:rPr>
              <w:t>6</w:t>
            </w:r>
            <w:r w:rsidRPr="004A317B">
              <w:rPr>
                <w:rFonts w:ascii="Times New Roman" w:eastAsia="Times New Roman" w:hAnsi="Times New Roman" w:cs="Times New Roman"/>
                <w:bCs/>
                <w:sz w:val="24"/>
                <w:szCs w:val="24"/>
                <w:u w:val="single"/>
                <w:lang w:eastAsia="lv-LV"/>
              </w:rPr>
              <w:t> pantā</w:t>
            </w:r>
            <w:r w:rsidRPr="004A317B">
              <w:rPr>
                <w:rFonts w:ascii="Times New Roman" w:hAnsi="Times New Roman" w:cs="Times New Roman"/>
                <w:sz w:val="24"/>
                <w:szCs w:val="24"/>
              </w:rPr>
              <w:t xml:space="preserve">. Ja VVD pārbaudē konstatētu atļaujas nosacījumu pārkāpumu un operators (piesārņojošās darbības veicējs) tiktu administratīvi sodīts par darbību bez atļaujas, kaut gan patiesībā personai (fiziskai vai juridiskai) tāda ir izsniegta. Atzīstot faktu, ka operators strādā bez atļaujas, tā pienākums būtu vērsties VVD un saņemt minēto atļauju. Tas radīs neizpratni uzņēmējos, kā arī papildu finansiālo </w:t>
            </w:r>
            <w:r w:rsidRPr="00F7074A">
              <w:rPr>
                <w:rFonts w:ascii="Times New Roman" w:hAnsi="Times New Roman" w:cs="Times New Roman"/>
                <w:sz w:val="24"/>
                <w:szCs w:val="24"/>
              </w:rPr>
              <w:t xml:space="preserve">(valsts nodevas apmērs par </w:t>
            </w:r>
            <w:r w:rsidR="00435654">
              <w:rPr>
                <w:rFonts w:ascii="Times New Roman" w:hAnsi="Times New Roman" w:cs="Times New Roman"/>
                <w:sz w:val="24"/>
                <w:szCs w:val="24"/>
              </w:rPr>
              <w:t>A</w:t>
            </w:r>
            <w:r w:rsidRPr="00F7074A">
              <w:rPr>
                <w:rFonts w:ascii="Times New Roman" w:hAnsi="Times New Roman" w:cs="Times New Roman"/>
                <w:sz w:val="24"/>
                <w:szCs w:val="24"/>
              </w:rPr>
              <w:t xml:space="preserve"> kategorijas atļaujas izsniegšanu ir</w:t>
            </w:r>
            <w:r>
              <w:rPr>
                <w:rFonts w:ascii="Times New Roman" w:hAnsi="Times New Roman" w:cs="Times New Roman"/>
                <w:sz w:val="24"/>
                <w:szCs w:val="24"/>
              </w:rPr>
              <w:t xml:space="preserve"> </w:t>
            </w:r>
            <w:r w:rsidR="00435654">
              <w:rPr>
                <w:rFonts w:ascii="Times New Roman" w:hAnsi="Times New Roman" w:cs="Times New Roman"/>
                <w:sz w:val="24"/>
                <w:szCs w:val="24"/>
              </w:rPr>
              <w:t>853</w:t>
            </w:r>
            <w:r>
              <w:rPr>
                <w:rFonts w:ascii="Times New Roman" w:hAnsi="Times New Roman" w:cs="Times New Roman"/>
                <w:sz w:val="24"/>
                <w:szCs w:val="24"/>
              </w:rPr>
              <w:t>,</w:t>
            </w:r>
            <w:r w:rsidR="00435654">
              <w:rPr>
                <w:rFonts w:ascii="Times New Roman" w:hAnsi="Times New Roman" w:cs="Times New Roman"/>
                <w:sz w:val="24"/>
                <w:szCs w:val="24"/>
              </w:rPr>
              <w:t>72</w:t>
            </w:r>
            <w:r>
              <w:rPr>
                <w:rFonts w:ascii="Times New Roman" w:hAnsi="Times New Roman" w:cs="Times New Roman"/>
                <w:sz w:val="24"/>
                <w:szCs w:val="24"/>
              </w:rPr>
              <w:t xml:space="preserve"> </w:t>
            </w:r>
            <w:proofErr w:type="spellStart"/>
            <w:r>
              <w:rPr>
                <w:rFonts w:ascii="Times New Roman" w:hAnsi="Times New Roman" w:cs="Times New Roman"/>
                <w:i/>
                <w:sz w:val="24"/>
                <w:szCs w:val="24"/>
              </w:rPr>
              <w:t>euro</w:t>
            </w:r>
            <w:proofErr w:type="spellEnd"/>
            <w:r w:rsidRPr="00C57907">
              <w:rPr>
                <w:rFonts w:ascii="Times New Roman" w:hAnsi="Times New Roman" w:cs="Times New Roman"/>
                <w:iCs/>
                <w:sz w:val="24"/>
                <w:szCs w:val="24"/>
                <w:shd w:val="clear" w:color="auto" w:fill="FFFFFF"/>
              </w:rPr>
              <w:t>)</w:t>
            </w:r>
            <w:r w:rsidRPr="004A317B">
              <w:rPr>
                <w:rFonts w:ascii="Times New Roman" w:hAnsi="Times New Roman" w:cs="Times New Roman"/>
                <w:i/>
                <w:iCs/>
                <w:sz w:val="24"/>
                <w:szCs w:val="24"/>
                <w:shd w:val="clear" w:color="auto" w:fill="FFFFFF"/>
              </w:rPr>
              <w:t xml:space="preserve"> </w:t>
            </w:r>
            <w:r w:rsidRPr="004A317B">
              <w:rPr>
                <w:rFonts w:ascii="Times New Roman" w:hAnsi="Times New Roman" w:cs="Times New Roman"/>
                <w:sz w:val="24"/>
                <w:szCs w:val="24"/>
              </w:rPr>
              <w:t>un administratīvo slogu, turklāt sarežģītu tiesību normas piemērošanu. Būtu jāiegulda liels darbs, lai atļaujas īpašniekiem skaidrotu pieejas maiņu. Līdz šim nosacījums par administratīvo atbildību, ja tiek pārkāpti atļaujas nosacījumi, nav radījis problēmas piemērošanā.</w:t>
            </w:r>
          </w:p>
          <w:p w14:paraId="3C46FBA2" w14:textId="4B32E8B5" w:rsidR="00C417A2" w:rsidRPr="00795F36" w:rsidRDefault="00C417A2" w:rsidP="00C0427E">
            <w:pPr>
              <w:pStyle w:val="naiskr"/>
              <w:spacing w:before="0" w:after="0"/>
              <w:ind w:right="161"/>
              <w:jc w:val="both"/>
              <w:rPr>
                <w:lang w:eastAsia="en-US"/>
              </w:rPr>
            </w:pPr>
            <w:r w:rsidRPr="00C20B03">
              <w:rPr>
                <w:lang w:eastAsia="en-US"/>
              </w:rPr>
              <w:t>Piemēram, A kategorijas piesārņojošas darbības atļauja centralizētam siltumapgādes uzņēmumam, kuram atļaujas nosacījumos noteikts, ka kurināmā patēriņš – mazutam ir 966 tonnas/gadā, dabas gāzei – 146000 t/gadā, bet pārbaudē tiek konstatēts, ka reālais kurināmā patēriņš  – mazutam ir 1066 tonnas/gadā, dabas gāzei 166000 t/gadā. Ja tiktu pieņemts, ka šis uzņēmums darbojas bez atļaujas un būtu jāaptur šī uzņēmuma darbība, tas nebūtu samērīgs sods un iedzīvotāji to nesaprastu, ja ziemā tiku aizslēgts siltumapgādes uzņēmums.</w:t>
            </w:r>
          </w:p>
          <w:p w14:paraId="6DE41DAA" w14:textId="7CF8CE50" w:rsidR="00FA0A16"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Likumprojekta 63. pant</w:t>
            </w:r>
            <w:r w:rsidR="004122A1">
              <w:rPr>
                <w:rFonts w:ascii="Times New Roman" w:hAnsi="Times New Roman" w:cs="Times New Roman"/>
                <w:b/>
                <w:sz w:val="24"/>
                <w:szCs w:val="24"/>
                <w:u w:val="single"/>
              </w:rPr>
              <w:t>s</w:t>
            </w:r>
            <w:r w:rsidRPr="00CE2ACE">
              <w:rPr>
                <w:rFonts w:ascii="Times New Roman" w:hAnsi="Times New Roman" w:cs="Times New Roman"/>
                <w:b/>
                <w:sz w:val="24"/>
                <w:szCs w:val="24"/>
                <w:u w:val="single"/>
              </w:rPr>
              <w:t xml:space="preserve"> pārņem LAPK </w:t>
            </w:r>
            <w:r w:rsidRPr="00CE2ACE">
              <w:rPr>
                <w:rFonts w:ascii="Times New Roman" w:eastAsia="Times New Roman" w:hAnsi="Times New Roman" w:cs="Times New Roman"/>
                <w:b/>
                <w:bCs/>
                <w:sz w:val="24"/>
                <w:szCs w:val="24"/>
                <w:u w:val="single"/>
                <w:lang w:eastAsia="lv-LV"/>
              </w:rPr>
              <w:t>84.</w:t>
            </w:r>
            <w:r w:rsidRPr="00CE2ACE">
              <w:rPr>
                <w:rFonts w:ascii="Times New Roman" w:eastAsia="Times New Roman" w:hAnsi="Times New Roman" w:cs="Times New Roman"/>
                <w:b/>
                <w:bCs/>
                <w:sz w:val="24"/>
                <w:szCs w:val="24"/>
                <w:u w:val="single"/>
                <w:vertAlign w:val="superscript"/>
                <w:lang w:eastAsia="lv-LV"/>
              </w:rPr>
              <w:t>1</w:t>
            </w:r>
            <w:r w:rsidRPr="00CE2ACE">
              <w:rPr>
                <w:rFonts w:ascii="Times New Roman" w:eastAsia="Times New Roman" w:hAnsi="Times New Roman" w:cs="Times New Roman"/>
                <w:b/>
                <w:bCs/>
                <w:sz w:val="24"/>
                <w:szCs w:val="24"/>
                <w:u w:val="single"/>
                <w:lang w:eastAsia="lv-LV"/>
              </w:rPr>
              <w:t> panta pirmo daļu</w:t>
            </w:r>
            <w:r w:rsidRPr="00CE2ACE">
              <w:rPr>
                <w:rFonts w:ascii="Times New Roman" w:eastAsia="Times New Roman" w:hAnsi="Times New Roman" w:cs="Times New Roman"/>
                <w:bCs/>
                <w:sz w:val="24"/>
                <w:szCs w:val="24"/>
                <w:lang w:eastAsia="lv-LV"/>
              </w:rPr>
              <w:t>, nosakot administratīvo atbildību par neziņošanu par avāriju</w:t>
            </w:r>
            <w:r w:rsidR="0053424F">
              <w:rPr>
                <w:rFonts w:ascii="Times New Roman" w:eastAsia="Times New Roman" w:hAnsi="Times New Roman" w:cs="Times New Roman"/>
                <w:bCs/>
                <w:sz w:val="24"/>
                <w:szCs w:val="24"/>
                <w:lang w:eastAsia="lv-LV"/>
              </w:rPr>
              <w:t xml:space="preserve"> vai</w:t>
            </w:r>
            <w:r w:rsidRPr="00CE2ACE">
              <w:rPr>
                <w:rFonts w:ascii="Times New Roman" w:eastAsia="Times New Roman" w:hAnsi="Times New Roman" w:cs="Times New Roman"/>
                <w:bCs/>
                <w:sz w:val="24"/>
                <w:szCs w:val="24"/>
                <w:lang w:eastAsia="lv-LV"/>
              </w:rPr>
              <w:t xml:space="preserve"> avārijas draudiem</w:t>
            </w:r>
            <w:r w:rsidR="00FC421D">
              <w:rPr>
                <w:rFonts w:ascii="Times New Roman" w:eastAsia="Times New Roman" w:hAnsi="Times New Roman" w:cs="Times New Roman"/>
                <w:bCs/>
                <w:sz w:val="24"/>
                <w:szCs w:val="24"/>
                <w:lang w:eastAsia="lv-LV"/>
              </w:rPr>
              <w:t>, veicot piesārņojošu darbību</w:t>
            </w:r>
            <w:r w:rsidRPr="00CE2ACE">
              <w:rPr>
                <w:rFonts w:ascii="Times New Roman" w:eastAsia="Times New Roman" w:hAnsi="Times New Roman" w:cs="Times New Roman"/>
                <w:bCs/>
                <w:sz w:val="24"/>
                <w:szCs w:val="24"/>
                <w:lang w:eastAsia="lv-LV"/>
              </w:rPr>
              <w:t>.</w:t>
            </w:r>
          </w:p>
          <w:p w14:paraId="0C30D16F" w14:textId="6B82E3C6" w:rsidR="00F11763" w:rsidRDefault="006A738A" w:rsidP="00E94168">
            <w:pPr>
              <w:spacing w:after="0" w:line="240" w:lineRule="auto"/>
              <w:ind w:firstLine="175"/>
              <w:jc w:val="both"/>
              <w:rPr>
                <w:rFonts w:ascii="Times New Roman" w:eastAsia="Times New Roman" w:hAnsi="Times New Roman" w:cs="Times New Roman"/>
                <w:bCs/>
                <w:sz w:val="24"/>
                <w:szCs w:val="24"/>
                <w:lang w:eastAsia="lv-LV"/>
              </w:rPr>
            </w:pPr>
            <w:r w:rsidRPr="00C7259E">
              <w:rPr>
                <w:rFonts w:ascii="Times New Roman" w:eastAsia="Times New Roman" w:hAnsi="Times New Roman" w:cs="Times New Roman"/>
                <w:bCs/>
                <w:sz w:val="24"/>
                <w:szCs w:val="24"/>
                <w:lang w:eastAsia="lv-LV"/>
              </w:rPr>
              <w:t xml:space="preserve">Šī administratīvā atbildība izriet no </w:t>
            </w:r>
            <w:r w:rsidR="00981F98" w:rsidRPr="00C7259E">
              <w:rPr>
                <w:rFonts w:ascii="Times New Roman" w:eastAsia="Times New Roman" w:hAnsi="Times New Roman" w:cs="Times New Roman"/>
                <w:bCs/>
                <w:sz w:val="24"/>
                <w:szCs w:val="24"/>
                <w:lang w:eastAsia="lv-LV"/>
              </w:rPr>
              <w:t xml:space="preserve">prasību neievērošanas, kas noteiktas </w:t>
            </w:r>
            <w:r w:rsidR="00AC52A1" w:rsidRPr="00C7259E">
              <w:rPr>
                <w:rFonts w:ascii="Times New Roman" w:eastAsia="Times New Roman" w:hAnsi="Times New Roman" w:cs="Times New Roman"/>
                <w:bCs/>
                <w:sz w:val="24"/>
                <w:szCs w:val="24"/>
                <w:lang w:eastAsia="lv-LV"/>
              </w:rPr>
              <w:t>Likuma 45. panta ceturt</w:t>
            </w:r>
            <w:r w:rsidR="003A0431" w:rsidRPr="00C7259E">
              <w:rPr>
                <w:rFonts w:ascii="Times New Roman" w:eastAsia="Times New Roman" w:hAnsi="Times New Roman" w:cs="Times New Roman"/>
                <w:bCs/>
                <w:sz w:val="24"/>
                <w:szCs w:val="24"/>
                <w:lang w:eastAsia="lv-LV"/>
              </w:rPr>
              <w:t>ajā</w:t>
            </w:r>
            <w:r w:rsidR="00AC52A1" w:rsidRPr="00C7259E">
              <w:rPr>
                <w:rFonts w:ascii="Times New Roman" w:eastAsia="Times New Roman" w:hAnsi="Times New Roman" w:cs="Times New Roman"/>
                <w:bCs/>
                <w:sz w:val="24"/>
                <w:szCs w:val="24"/>
                <w:lang w:eastAsia="lv-LV"/>
              </w:rPr>
              <w:t xml:space="preserve"> daļ</w:t>
            </w:r>
            <w:r w:rsidR="00F85A39" w:rsidRPr="00C7259E">
              <w:rPr>
                <w:rFonts w:ascii="Times New Roman" w:eastAsia="Times New Roman" w:hAnsi="Times New Roman" w:cs="Times New Roman"/>
                <w:bCs/>
                <w:sz w:val="24"/>
                <w:szCs w:val="24"/>
                <w:lang w:eastAsia="lv-LV"/>
              </w:rPr>
              <w:t>ā</w:t>
            </w:r>
            <w:r w:rsidR="00AC52A1" w:rsidRPr="00C7259E">
              <w:rPr>
                <w:rFonts w:ascii="Times New Roman" w:eastAsia="Times New Roman" w:hAnsi="Times New Roman" w:cs="Times New Roman"/>
                <w:bCs/>
                <w:sz w:val="24"/>
                <w:szCs w:val="24"/>
                <w:lang w:eastAsia="lv-LV"/>
              </w:rPr>
              <w:t>.</w:t>
            </w:r>
          </w:p>
          <w:p w14:paraId="7667FAA3" w14:textId="51A8B4FB" w:rsidR="009B511C" w:rsidRDefault="00CE2ACE" w:rsidP="00E94168">
            <w:pPr>
              <w:spacing w:after="0" w:line="240" w:lineRule="auto"/>
              <w:ind w:firstLine="175"/>
              <w:jc w:val="both"/>
              <w:rPr>
                <w:rFonts w:ascii="Times New Roman" w:eastAsia="Times New Roman" w:hAnsi="Times New Roman" w:cs="Times New Roman"/>
                <w:sz w:val="24"/>
                <w:szCs w:val="24"/>
                <w:lang w:eastAsia="lv-LV"/>
              </w:rPr>
            </w:pPr>
            <w:r w:rsidRPr="00CE2ACE">
              <w:rPr>
                <w:rFonts w:ascii="Times New Roman" w:eastAsia="Times New Roman" w:hAnsi="Times New Roman" w:cs="Times New Roman"/>
                <w:sz w:val="24"/>
                <w:szCs w:val="24"/>
                <w:lang w:eastAsia="lv-LV"/>
              </w:rPr>
              <w:t>Piemērojamo sankciju apmērs tiek paaugstināts salīdzinot ar pašlaik esošo (piemēro naudas sodu fiziskām</w:t>
            </w:r>
            <w:r w:rsidR="0056344A">
              <w:rPr>
                <w:rFonts w:ascii="Times New Roman" w:eastAsia="Times New Roman" w:hAnsi="Times New Roman" w:cs="Times New Roman"/>
                <w:sz w:val="24"/>
                <w:szCs w:val="24"/>
                <w:lang w:eastAsia="lv-LV"/>
              </w:rPr>
              <w:t xml:space="preserve"> </w:t>
            </w:r>
            <w:r w:rsidR="00424FC7">
              <w:rPr>
                <w:rFonts w:ascii="Times New Roman" w:eastAsia="Times New Roman" w:hAnsi="Times New Roman" w:cs="Times New Roman"/>
                <w:sz w:val="24"/>
                <w:szCs w:val="24"/>
                <w:lang w:eastAsia="lv-LV"/>
              </w:rPr>
              <w:t>no četrdesmit</w:t>
            </w:r>
            <w:r w:rsidR="00E84AFF">
              <w:rPr>
                <w:rFonts w:ascii="Times New Roman" w:eastAsia="Times New Roman" w:hAnsi="Times New Roman" w:cs="Times New Roman"/>
                <w:sz w:val="24"/>
                <w:szCs w:val="24"/>
                <w:lang w:eastAsia="lv-LV"/>
              </w:rPr>
              <w:t xml:space="preserve"> līdz</w:t>
            </w:r>
            <w:r w:rsidR="00424FC7">
              <w:rPr>
                <w:rFonts w:ascii="Times New Roman" w:eastAsia="Times New Roman" w:hAnsi="Times New Roman" w:cs="Times New Roman"/>
                <w:sz w:val="24"/>
                <w:szCs w:val="24"/>
                <w:lang w:eastAsia="lv-LV"/>
              </w:rPr>
              <w:t xml:space="preserve"> četrsimt naudas soda vienībām,</w:t>
            </w:r>
            <w:r w:rsidRPr="00CE2ACE">
              <w:rPr>
                <w:rFonts w:ascii="Times New Roman" w:eastAsia="Times New Roman" w:hAnsi="Times New Roman" w:cs="Times New Roman"/>
                <w:sz w:val="24"/>
                <w:szCs w:val="24"/>
                <w:lang w:eastAsia="lv-LV"/>
              </w:rPr>
              <w:t xml:space="preserve"> </w:t>
            </w:r>
            <w:r w:rsidR="00424FC7">
              <w:rPr>
                <w:rFonts w:ascii="Times New Roman" w:eastAsia="Times New Roman" w:hAnsi="Times New Roman" w:cs="Times New Roman"/>
                <w:sz w:val="24"/>
                <w:szCs w:val="24"/>
                <w:lang w:eastAsia="lv-LV"/>
              </w:rPr>
              <w:t xml:space="preserve">bet </w:t>
            </w:r>
            <w:r w:rsidRPr="00CE2ACE">
              <w:rPr>
                <w:rFonts w:ascii="Times New Roman" w:eastAsia="Times New Roman" w:hAnsi="Times New Roman" w:cs="Times New Roman"/>
                <w:sz w:val="24"/>
                <w:szCs w:val="24"/>
                <w:lang w:eastAsia="lv-LV"/>
              </w:rPr>
              <w:t xml:space="preserve">juridiskām personām no četrdesmit līdz divi tūkstoši astoņi simti naudas soda vienībām). </w:t>
            </w:r>
          </w:p>
          <w:p w14:paraId="5033F579" w14:textId="1B15EAA8" w:rsidR="005F0BAB" w:rsidRPr="002073C7" w:rsidRDefault="005F0BAB" w:rsidP="00207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AF4B42">
              <w:rPr>
                <w:rFonts w:ascii="Times New Roman" w:hAnsi="Times New Roman" w:cs="Times New Roman"/>
                <w:sz w:val="24"/>
                <w:szCs w:val="24"/>
              </w:rPr>
              <w:t>četrsimt trīsdesmit</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287E65">
              <w:rPr>
                <w:rFonts w:ascii="Times New Roman" w:hAnsi="Times New Roman" w:cs="Times New Roman"/>
                <w:sz w:val="24"/>
                <w:szCs w:val="24"/>
              </w:rPr>
              <w:t>astoņdesmit sešas</w:t>
            </w:r>
            <w:r>
              <w:rPr>
                <w:rFonts w:ascii="Times New Roman" w:hAnsi="Times New Roman" w:cs="Times New Roman"/>
                <w:sz w:val="24"/>
                <w:szCs w:val="24"/>
              </w:rPr>
              <w:t xml:space="preserve"> naudas soda vienības).</w:t>
            </w:r>
          </w:p>
          <w:p w14:paraId="02E58527" w14:textId="4561499A" w:rsidR="00655EAB" w:rsidRDefault="00655EAB" w:rsidP="00681D2F">
            <w:pPr>
              <w:spacing w:after="0" w:line="240" w:lineRule="auto"/>
              <w:jc w:val="both"/>
              <w:rPr>
                <w:rFonts w:ascii="Times New Roman" w:hAnsi="Times New Roman" w:cs="Times New Roman"/>
                <w:sz w:val="24"/>
                <w:szCs w:val="24"/>
              </w:rPr>
            </w:pPr>
            <w:r w:rsidRPr="00655EAB">
              <w:rPr>
                <w:rFonts w:ascii="Times New Roman" w:hAnsi="Times New Roman" w:cs="Times New Roman"/>
                <w:color w:val="000000" w:themeColor="text1"/>
                <w:sz w:val="24"/>
                <w:szCs w:val="24"/>
              </w:rPr>
              <w:lastRenderedPageBreak/>
              <w:t>Nosakot sankciju apmēru, tika ņemta vērā pārkāpumu bīstamība</w:t>
            </w:r>
            <w:r w:rsidR="005046A3">
              <w:rPr>
                <w:rFonts w:ascii="Times New Roman" w:hAnsi="Times New Roman" w:cs="Times New Roman"/>
                <w:color w:val="000000" w:themeColor="text1"/>
                <w:sz w:val="24"/>
                <w:szCs w:val="24"/>
              </w:rPr>
              <w:t>, jo</w:t>
            </w:r>
            <w:r w:rsidRPr="00655EAB">
              <w:rPr>
                <w:rFonts w:ascii="Times New Roman" w:hAnsi="Times New Roman" w:cs="Times New Roman"/>
                <w:color w:val="000000" w:themeColor="text1"/>
                <w:sz w:val="24"/>
                <w:szCs w:val="24"/>
              </w:rPr>
              <w:t xml:space="preserve">  </w:t>
            </w:r>
            <w:r w:rsidRPr="00655EAB">
              <w:rPr>
                <w:rFonts w:ascii="Times New Roman" w:hAnsi="Times New Roman" w:cs="Times New Roman"/>
                <w:sz w:val="24"/>
                <w:szCs w:val="24"/>
              </w:rPr>
              <w:t xml:space="preserve">avārijas gadījumā </w:t>
            </w:r>
            <w:r w:rsidR="001150BF">
              <w:rPr>
                <w:rFonts w:ascii="Times New Roman" w:hAnsi="Times New Roman" w:cs="Times New Roman"/>
                <w:sz w:val="24"/>
                <w:szCs w:val="24"/>
              </w:rPr>
              <w:t xml:space="preserve">var </w:t>
            </w:r>
            <w:r w:rsidRPr="00655EAB">
              <w:rPr>
                <w:rFonts w:ascii="Times New Roman" w:hAnsi="Times New Roman" w:cs="Times New Roman"/>
                <w:sz w:val="24"/>
                <w:szCs w:val="24"/>
              </w:rPr>
              <w:t xml:space="preserve"> tikt nodarīts </w:t>
            </w:r>
            <w:r w:rsidR="00F14AB8">
              <w:rPr>
                <w:rFonts w:ascii="Times New Roman" w:hAnsi="Times New Roman" w:cs="Times New Roman"/>
                <w:sz w:val="24"/>
                <w:szCs w:val="24"/>
              </w:rPr>
              <w:t xml:space="preserve">būtisks kaitējums </w:t>
            </w:r>
            <w:r w:rsidRPr="00655EAB">
              <w:rPr>
                <w:rFonts w:ascii="Times New Roman" w:hAnsi="Times New Roman" w:cs="Times New Roman"/>
                <w:sz w:val="24"/>
                <w:szCs w:val="24"/>
              </w:rPr>
              <w:t>videi.</w:t>
            </w:r>
          </w:p>
          <w:p w14:paraId="40517C00" w14:textId="67A0125A" w:rsidR="00884246" w:rsidRDefault="00C62CE9" w:rsidP="00681D2F">
            <w:pPr>
              <w:spacing w:after="0" w:line="240" w:lineRule="auto"/>
              <w:jc w:val="both"/>
              <w:rPr>
                <w:rFonts w:ascii="Times New Roman" w:hAnsi="Times New Roman" w:cs="Times New Roman"/>
                <w:sz w:val="24"/>
                <w:szCs w:val="24"/>
              </w:rPr>
            </w:pPr>
            <w:r w:rsidRPr="00726636">
              <w:rPr>
                <w:rFonts w:ascii="Times New Roman" w:hAnsi="Times New Roman" w:cs="Times New Roman"/>
                <w:sz w:val="24"/>
                <w:szCs w:val="24"/>
              </w:rPr>
              <w:t>Sankcijas apmērs paaugstināts, lai salāgotu sodu apmērus starp vides jomas normatīvajiem aktiem, kuros tiek pārņemtas LAPK normas</w:t>
            </w:r>
            <w:r w:rsidR="00236597">
              <w:rPr>
                <w:rFonts w:ascii="Times New Roman" w:hAnsi="Times New Roman" w:cs="Times New Roman"/>
                <w:sz w:val="24"/>
                <w:szCs w:val="24"/>
              </w:rPr>
              <w:t>, piemēram,</w:t>
            </w:r>
            <w:r w:rsidRPr="00726636">
              <w:rPr>
                <w:rFonts w:ascii="Times New Roman" w:hAnsi="Times New Roman" w:cs="Times New Roman"/>
                <w:sz w:val="24"/>
                <w:szCs w:val="24"/>
              </w:rPr>
              <w:t xml:space="preserve"> likumprojekt</w:t>
            </w:r>
            <w:r w:rsidR="00236597">
              <w:rPr>
                <w:rFonts w:ascii="Times New Roman" w:hAnsi="Times New Roman" w:cs="Times New Roman"/>
                <w:sz w:val="24"/>
                <w:szCs w:val="24"/>
              </w:rPr>
              <w:t>a</w:t>
            </w:r>
            <w:r>
              <w:rPr>
                <w:rFonts w:ascii="Times New Roman" w:hAnsi="Times New Roman" w:cs="Times New Roman"/>
                <w:sz w:val="24"/>
                <w:szCs w:val="24"/>
              </w:rPr>
              <w:t xml:space="preserve"> “Grozījumi Ķīmisko vielu likumā” 22.panta trešajā daļā, kur noteiktas sankcijas, ja netiek veikti pasākumi, lai novērstu rūpniecisko </w:t>
            </w:r>
            <w:r w:rsidR="006C447B">
              <w:rPr>
                <w:rFonts w:ascii="Times New Roman" w:hAnsi="Times New Roman" w:cs="Times New Roman"/>
                <w:sz w:val="24"/>
                <w:szCs w:val="24"/>
              </w:rPr>
              <w:t>avāriju</w:t>
            </w:r>
            <w:r>
              <w:rPr>
                <w:rFonts w:ascii="Times New Roman" w:hAnsi="Times New Roman" w:cs="Times New Roman"/>
                <w:sz w:val="24"/>
                <w:szCs w:val="24"/>
              </w:rPr>
              <w:t>.</w:t>
            </w:r>
          </w:p>
          <w:p w14:paraId="33C073DF" w14:textId="177C9FB1" w:rsidR="00F14AB8" w:rsidRPr="00310891" w:rsidRDefault="00310891" w:rsidP="00681D2F">
            <w:pPr>
              <w:spacing w:after="0" w:line="240" w:lineRule="auto"/>
              <w:jc w:val="both"/>
              <w:rPr>
                <w:rFonts w:ascii="Times New Roman" w:hAnsi="Times New Roman" w:cs="Times New Roman"/>
                <w:sz w:val="24"/>
                <w:szCs w:val="24"/>
              </w:rPr>
            </w:pPr>
            <w:r w:rsidRPr="005B1F22">
              <w:rPr>
                <w:rFonts w:ascii="Times New Roman" w:hAnsi="Times New Roman" w:cs="Times New Roman"/>
                <w:sz w:val="24"/>
                <w:szCs w:val="24"/>
              </w:rPr>
              <w:t>Papildus jāmin, ka OECD sagatavotajā Latvijas vides raksturlielumu pārskatā (</w:t>
            </w:r>
            <w:hyperlink r:id="rId36" w:history="1">
              <w:r w:rsidRPr="005B1F22">
                <w:rPr>
                  <w:rStyle w:val="Hyperlink"/>
                  <w:rFonts w:ascii="Times New Roman" w:hAnsi="Times New Roman" w:cs="Times New Roman"/>
                  <w:sz w:val="24"/>
                  <w:szCs w:val="24"/>
                </w:rPr>
                <w:t>http://www.oecd.org/environment/country-reviews/oecd-environmental-performance-reviews-latvia-2019.htm</w:t>
              </w:r>
            </w:hyperlink>
            <w:r w:rsidRPr="005B1F22">
              <w:rPr>
                <w:rFonts w:ascii="Times New Roman" w:hAnsi="Times New Roman" w:cs="Times New Roman"/>
                <w:sz w:val="24"/>
                <w:szCs w:val="24"/>
              </w:rPr>
              <w:t>)</w:t>
            </w:r>
            <w:r>
              <w:rPr>
                <w:rFonts w:ascii="Times New Roman" w:hAnsi="Times New Roman" w:cs="Times New Roman"/>
                <w:sz w:val="24"/>
                <w:szCs w:val="24"/>
              </w:rPr>
              <w:t xml:space="preserve"> teikts</w:t>
            </w:r>
            <w:r w:rsidRPr="005B1F22">
              <w:rPr>
                <w:rFonts w:ascii="Times New Roman" w:hAnsi="Times New Roman" w:cs="Times New Roman"/>
                <w:sz w:val="24"/>
                <w:szCs w:val="24"/>
              </w:rPr>
              <w:t>,</w:t>
            </w:r>
            <w:r>
              <w:rPr>
                <w:rFonts w:ascii="Times New Roman" w:hAnsi="Times New Roman" w:cs="Times New Roman"/>
                <w:sz w:val="24"/>
                <w:szCs w:val="24"/>
              </w:rPr>
              <w:t xml:space="preserve"> ka,</w:t>
            </w:r>
            <w:r w:rsidRPr="005B1F22">
              <w:rPr>
                <w:rFonts w:ascii="Times New Roman" w:hAnsi="Times New Roman" w:cs="Times New Roman"/>
                <w:sz w:val="24"/>
                <w:szCs w:val="24"/>
              </w:rPr>
              <w:t xml:space="preserve">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p>
          <w:p w14:paraId="617CF6A4" w14:textId="77777777" w:rsidR="004375AF" w:rsidRDefault="00655EAB" w:rsidP="00681D2F">
            <w:pPr>
              <w:spacing w:after="0" w:line="240" w:lineRule="auto"/>
              <w:jc w:val="both"/>
              <w:rPr>
                <w:rFonts w:ascii="Times New Roman" w:hAnsi="Times New Roman" w:cs="Times New Roman"/>
                <w:sz w:val="24"/>
                <w:szCs w:val="24"/>
              </w:rPr>
            </w:pPr>
            <w:r w:rsidRPr="00655EAB">
              <w:rPr>
                <w:rFonts w:ascii="Times New Roman" w:hAnsi="Times New Roman" w:cs="Times New Roman"/>
                <w:sz w:val="24"/>
                <w:szCs w:val="24"/>
              </w:rPr>
              <w:t xml:space="preserve">Sankciju apmēra palielināšana ir nepieciešama arī preventīvos nolūkos, lai stimulētu ievērot prasību izpildi. </w:t>
            </w:r>
          </w:p>
          <w:p w14:paraId="4114BAB8" w14:textId="601111D7" w:rsidR="004B09FA" w:rsidRPr="007934D6" w:rsidRDefault="004375AF" w:rsidP="00681D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423C" w:rsidRPr="00CD5BA1">
              <w:rPr>
                <w:rFonts w:ascii="Times New Roman" w:hAnsi="Times New Roman" w:cs="Times New Roman"/>
                <w:b/>
                <w:sz w:val="24"/>
                <w:szCs w:val="24"/>
                <w:u w:val="single"/>
              </w:rPr>
              <w:t xml:space="preserve">Likumprojekta 64. pants pārņem LAPK 59. panta pirmo daļu, </w:t>
            </w:r>
            <w:r w:rsidR="0019423C" w:rsidRPr="00CD5BA1">
              <w:rPr>
                <w:rFonts w:ascii="Times New Roman" w:eastAsia="Times New Roman" w:hAnsi="Times New Roman" w:cs="Times New Roman"/>
                <w:bCs/>
                <w:sz w:val="24"/>
                <w:szCs w:val="24"/>
                <w:lang w:eastAsia="lv-LV"/>
              </w:rPr>
              <w:t xml:space="preserve">nosakot administratīvo atbildību par </w:t>
            </w:r>
            <w:r w:rsidR="00493C8B" w:rsidRPr="00CD5BA1">
              <w:rPr>
                <w:rFonts w:ascii="Times New Roman" w:hAnsi="Times New Roman" w:cs="Times New Roman"/>
                <w:sz w:val="24"/>
                <w:szCs w:val="24"/>
              </w:rPr>
              <w:t>piesārņojošo vielu emisiju gaisā</w:t>
            </w:r>
            <w:r w:rsidR="00C6569D">
              <w:rPr>
                <w:rFonts w:ascii="Times New Roman" w:hAnsi="Times New Roman" w:cs="Times New Roman"/>
                <w:sz w:val="24"/>
                <w:szCs w:val="24"/>
              </w:rPr>
              <w:t xml:space="preserve"> vai</w:t>
            </w:r>
            <w:r w:rsidR="00493C8B" w:rsidRPr="00CD5BA1">
              <w:rPr>
                <w:rFonts w:ascii="Times New Roman" w:hAnsi="Times New Roman" w:cs="Times New Roman"/>
                <w:sz w:val="24"/>
                <w:szCs w:val="24"/>
              </w:rPr>
              <w:t xml:space="preserve"> ūdeņos, </w:t>
            </w:r>
            <w:r w:rsidR="007934D6" w:rsidRPr="007934D6">
              <w:rPr>
                <w:rFonts w:ascii="Times New Roman" w:hAnsi="Times New Roman" w:cs="Times New Roman"/>
                <w:sz w:val="24"/>
                <w:szCs w:val="24"/>
              </w:rPr>
              <w:t>pārsniedzot atļaujā noteiktos emisijas limitus vai normatīvajos aktos noteiktās robežvērtības.</w:t>
            </w:r>
          </w:p>
          <w:p w14:paraId="1B5F5379" w14:textId="3561E469" w:rsidR="00BC420C" w:rsidRPr="00CD5BA1" w:rsidRDefault="007107BC" w:rsidP="008B7137">
            <w:pPr>
              <w:spacing w:after="0" w:line="240" w:lineRule="auto"/>
              <w:ind w:firstLine="175"/>
              <w:jc w:val="both"/>
              <w:rPr>
                <w:rFonts w:ascii="Times New Roman" w:hAnsi="Times New Roman" w:cs="Times New Roman"/>
                <w:sz w:val="24"/>
                <w:szCs w:val="24"/>
              </w:rPr>
            </w:pPr>
            <w:r w:rsidRPr="00CD5BA1">
              <w:rPr>
                <w:rFonts w:ascii="Times New Roman" w:hAnsi="Times New Roman" w:cs="Times New Roman"/>
                <w:sz w:val="24"/>
                <w:szCs w:val="24"/>
              </w:rPr>
              <w:t xml:space="preserve">Šī administratīvā atbildība izriet no prasību neievērošanas, kas noteiktas Likuma </w:t>
            </w:r>
            <w:r w:rsidR="00A6172D" w:rsidRPr="00CD5BA1">
              <w:rPr>
                <w:rFonts w:ascii="Times New Roman" w:hAnsi="Times New Roman" w:cs="Times New Roman"/>
                <w:sz w:val="24"/>
                <w:szCs w:val="24"/>
              </w:rPr>
              <w:t>11</w:t>
            </w:r>
            <w:r w:rsidRPr="00CD5BA1">
              <w:rPr>
                <w:rFonts w:ascii="Times New Roman" w:hAnsi="Times New Roman" w:cs="Times New Roman"/>
                <w:sz w:val="24"/>
                <w:szCs w:val="24"/>
              </w:rPr>
              <w:t>.</w:t>
            </w:r>
            <w:r w:rsidR="007C7373">
              <w:rPr>
                <w:rFonts w:ascii="Times New Roman" w:hAnsi="Times New Roman" w:cs="Times New Roman"/>
                <w:sz w:val="24"/>
                <w:szCs w:val="24"/>
              </w:rPr>
              <w:t> </w:t>
            </w:r>
            <w:r w:rsidRPr="00CD5BA1">
              <w:rPr>
                <w:rFonts w:ascii="Times New Roman" w:hAnsi="Times New Roman" w:cs="Times New Roman"/>
                <w:sz w:val="24"/>
                <w:szCs w:val="24"/>
              </w:rPr>
              <w:t>panta pirm</w:t>
            </w:r>
            <w:r w:rsidR="00A6172D" w:rsidRPr="00CD5BA1">
              <w:rPr>
                <w:rFonts w:ascii="Times New Roman" w:hAnsi="Times New Roman" w:cs="Times New Roman"/>
                <w:sz w:val="24"/>
                <w:szCs w:val="24"/>
              </w:rPr>
              <w:t>ās</w:t>
            </w:r>
            <w:r w:rsidRPr="00CD5BA1">
              <w:rPr>
                <w:rFonts w:ascii="Times New Roman" w:hAnsi="Times New Roman" w:cs="Times New Roman"/>
                <w:sz w:val="24"/>
                <w:szCs w:val="24"/>
              </w:rPr>
              <w:t xml:space="preserve"> daļ</w:t>
            </w:r>
            <w:r w:rsidR="00A6172D" w:rsidRPr="00CD5BA1">
              <w:rPr>
                <w:rFonts w:ascii="Times New Roman" w:hAnsi="Times New Roman" w:cs="Times New Roman"/>
                <w:sz w:val="24"/>
                <w:szCs w:val="24"/>
              </w:rPr>
              <w:t xml:space="preserve">as </w:t>
            </w:r>
            <w:r w:rsidR="004C7808">
              <w:rPr>
                <w:rFonts w:ascii="Times New Roman" w:hAnsi="Times New Roman" w:cs="Times New Roman"/>
                <w:sz w:val="24"/>
                <w:szCs w:val="24"/>
              </w:rPr>
              <w:t>2. </w:t>
            </w:r>
            <w:r w:rsidR="00A6172D" w:rsidRPr="00CD5BA1">
              <w:rPr>
                <w:rFonts w:ascii="Times New Roman" w:hAnsi="Times New Roman" w:cs="Times New Roman"/>
                <w:sz w:val="24"/>
                <w:szCs w:val="24"/>
              </w:rPr>
              <w:t>punktā</w:t>
            </w:r>
            <w:r w:rsidR="009521CE" w:rsidRPr="00CD5BA1">
              <w:rPr>
                <w:rFonts w:ascii="Times New Roman" w:hAnsi="Times New Roman" w:cs="Times New Roman"/>
                <w:sz w:val="24"/>
                <w:szCs w:val="24"/>
              </w:rPr>
              <w:t>,</w:t>
            </w:r>
            <w:r w:rsidR="000E1757" w:rsidRPr="00CD5BA1">
              <w:rPr>
                <w:rFonts w:ascii="Times New Roman" w:hAnsi="Times New Roman" w:cs="Times New Roman"/>
                <w:sz w:val="24"/>
                <w:szCs w:val="24"/>
              </w:rPr>
              <w:t xml:space="preserve"> 13.</w:t>
            </w:r>
            <w:r w:rsidR="007C7373">
              <w:rPr>
                <w:rFonts w:ascii="Times New Roman" w:hAnsi="Times New Roman" w:cs="Times New Roman"/>
                <w:sz w:val="24"/>
                <w:szCs w:val="24"/>
              </w:rPr>
              <w:t> </w:t>
            </w:r>
            <w:r w:rsidR="000E1757" w:rsidRPr="00CD5BA1">
              <w:rPr>
                <w:rFonts w:ascii="Times New Roman" w:hAnsi="Times New Roman" w:cs="Times New Roman"/>
                <w:sz w:val="24"/>
                <w:szCs w:val="24"/>
              </w:rPr>
              <w:t xml:space="preserve">panta </w:t>
            </w:r>
            <w:r w:rsidR="000D2C4E" w:rsidRPr="00CD5BA1">
              <w:rPr>
                <w:rFonts w:ascii="Times New Roman" w:hAnsi="Times New Roman" w:cs="Times New Roman"/>
                <w:sz w:val="24"/>
                <w:szCs w:val="24"/>
              </w:rPr>
              <w:t>otrajā</w:t>
            </w:r>
            <w:r w:rsidR="000E1757" w:rsidRPr="00CD5BA1">
              <w:rPr>
                <w:rFonts w:ascii="Times New Roman" w:hAnsi="Times New Roman" w:cs="Times New Roman"/>
                <w:sz w:val="24"/>
                <w:szCs w:val="24"/>
              </w:rPr>
              <w:t xml:space="preserve"> daļā </w:t>
            </w:r>
            <w:r w:rsidR="002A7475" w:rsidRPr="00CD5BA1">
              <w:rPr>
                <w:rFonts w:ascii="Times New Roman" w:hAnsi="Times New Roman" w:cs="Times New Roman"/>
                <w:sz w:val="24"/>
                <w:szCs w:val="24"/>
              </w:rPr>
              <w:t>un 15.</w:t>
            </w:r>
            <w:r w:rsidR="007C7373">
              <w:rPr>
                <w:rFonts w:ascii="Times New Roman" w:hAnsi="Times New Roman" w:cs="Times New Roman"/>
                <w:sz w:val="24"/>
                <w:szCs w:val="24"/>
              </w:rPr>
              <w:t> </w:t>
            </w:r>
            <w:r w:rsidR="002A7475" w:rsidRPr="00CD5BA1">
              <w:rPr>
                <w:rFonts w:ascii="Times New Roman" w:hAnsi="Times New Roman" w:cs="Times New Roman"/>
                <w:sz w:val="24"/>
                <w:szCs w:val="24"/>
              </w:rPr>
              <w:t>pantā</w:t>
            </w:r>
            <w:r w:rsidR="00BF5884" w:rsidRPr="00CD5BA1">
              <w:rPr>
                <w:rFonts w:ascii="Times New Roman" w:hAnsi="Times New Roman" w:cs="Times New Roman"/>
                <w:sz w:val="24"/>
                <w:szCs w:val="24"/>
              </w:rPr>
              <w:t>.</w:t>
            </w:r>
          </w:p>
          <w:p w14:paraId="69093776" w14:textId="0FEB6CAA" w:rsidR="00BC23B6" w:rsidRPr="00D41FF8" w:rsidRDefault="0019423C" w:rsidP="00D41FF8">
            <w:pPr>
              <w:spacing w:after="0" w:line="240" w:lineRule="auto"/>
              <w:jc w:val="both"/>
              <w:rPr>
                <w:rFonts w:ascii="Times New Roman" w:hAnsi="Times New Roman" w:cs="Times New Roman"/>
                <w:iCs/>
                <w:color w:val="000000" w:themeColor="text1"/>
                <w:sz w:val="24"/>
                <w:szCs w:val="24"/>
              </w:rPr>
            </w:pPr>
            <w:r w:rsidRPr="00CD5BA1">
              <w:rPr>
                <w:rFonts w:ascii="Times New Roman" w:eastAsia="Times New Roman" w:hAnsi="Times New Roman" w:cs="Times New Roman"/>
                <w:sz w:val="24"/>
                <w:szCs w:val="24"/>
              </w:rPr>
              <w:t>Piemērojamo sankciju apmērs tiek paaugstināts (</w:t>
            </w:r>
            <w:r w:rsidR="005D57CA" w:rsidRPr="00CD5BA1">
              <w:rPr>
                <w:rFonts w:ascii="Times New Roman" w:hAnsi="Times New Roman" w:cs="Times New Roman"/>
                <w:sz w:val="24"/>
                <w:szCs w:val="24"/>
              </w:rPr>
              <w:t>piemēro</w:t>
            </w:r>
            <w:r w:rsidR="00C73AB3">
              <w:rPr>
                <w:rFonts w:ascii="Times New Roman" w:hAnsi="Times New Roman" w:cs="Times New Roman"/>
                <w:sz w:val="24"/>
                <w:szCs w:val="24"/>
              </w:rPr>
              <w:t xml:space="preserve"> naudas sodu fizisk</w:t>
            </w:r>
            <w:r w:rsidR="004E6503">
              <w:rPr>
                <w:rFonts w:ascii="Times New Roman" w:hAnsi="Times New Roman" w:cs="Times New Roman"/>
                <w:sz w:val="24"/>
                <w:szCs w:val="24"/>
              </w:rPr>
              <w:t xml:space="preserve">ām personām piecdesmit līdz četrsimt naudas soda vienībām, bet </w:t>
            </w:r>
            <w:r w:rsidR="005D57CA" w:rsidRPr="00CD5BA1">
              <w:rPr>
                <w:rFonts w:ascii="Times New Roman" w:hAnsi="Times New Roman" w:cs="Times New Roman"/>
                <w:sz w:val="24"/>
                <w:szCs w:val="24"/>
              </w:rPr>
              <w:t xml:space="preserve"> juridiskām personām naudas sodu no </w:t>
            </w:r>
            <w:r w:rsidR="00D13BC9" w:rsidRPr="00CD5BA1">
              <w:rPr>
                <w:rFonts w:ascii="Times New Roman" w:hAnsi="Times New Roman" w:cs="Times New Roman"/>
                <w:sz w:val="24"/>
                <w:szCs w:val="24"/>
              </w:rPr>
              <w:t>piecdesmit</w:t>
            </w:r>
            <w:r w:rsidR="005D57CA" w:rsidRPr="00CD5BA1">
              <w:rPr>
                <w:rFonts w:ascii="Times New Roman" w:hAnsi="Times New Roman" w:cs="Times New Roman"/>
                <w:sz w:val="24"/>
                <w:szCs w:val="24"/>
              </w:rPr>
              <w:t xml:space="preserve"> līdz divi tūkstoši astoņi simti naudas soda vienībām</w:t>
            </w:r>
            <w:r w:rsidR="003A0E39" w:rsidRPr="00CD5BA1">
              <w:rPr>
                <w:rFonts w:ascii="Times New Roman" w:hAnsi="Times New Roman" w:cs="Times New Roman"/>
                <w:sz w:val="24"/>
                <w:szCs w:val="24"/>
              </w:rPr>
              <w:t>)</w:t>
            </w:r>
            <w:r w:rsidR="005D57CA" w:rsidRPr="00CD5BA1">
              <w:rPr>
                <w:rFonts w:ascii="Times New Roman" w:hAnsi="Times New Roman" w:cs="Times New Roman"/>
                <w:sz w:val="24"/>
                <w:szCs w:val="24"/>
              </w:rPr>
              <w:t xml:space="preserve">. </w:t>
            </w:r>
            <w:r w:rsidR="0001199C" w:rsidRPr="00CD5BA1">
              <w:rPr>
                <w:rFonts w:ascii="Times New Roman" w:hAnsi="Times New Roman" w:cs="Times New Roman"/>
                <w:sz w:val="24"/>
                <w:szCs w:val="24"/>
              </w:rPr>
              <w:t>Sankcijas paaugstinātas ņ</w:t>
            </w:r>
            <w:r w:rsidR="005561E2" w:rsidRPr="00CD5BA1">
              <w:rPr>
                <w:rFonts w:ascii="Times New Roman" w:hAnsi="Times New Roman" w:cs="Times New Roman"/>
                <w:sz w:val="24"/>
                <w:szCs w:val="24"/>
              </w:rPr>
              <w:t>emot vērā</w:t>
            </w:r>
            <w:r w:rsidR="00372677" w:rsidRPr="00CD5BA1">
              <w:rPr>
                <w:rFonts w:ascii="Times New Roman" w:hAnsi="Times New Roman" w:cs="Times New Roman"/>
                <w:sz w:val="24"/>
                <w:szCs w:val="24"/>
              </w:rPr>
              <w:t xml:space="preserve">  </w:t>
            </w:r>
            <w:r w:rsidR="00254DFF" w:rsidRPr="00CD5BA1">
              <w:rPr>
                <w:rFonts w:ascii="Times New Roman" w:eastAsia="Times New Roman" w:hAnsi="Times New Roman" w:cs="Times New Roman"/>
                <w:sz w:val="24"/>
                <w:szCs w:val="24"/>
              </w:rPr>
              <w:t>Tieslietu ministrijas 2014.</w:t>
            </w:r>
            <w:r w:rsidR="00DD27D3" w:rsidRPr="00CD5BA1">
              <w:rPr>
                <w:rFonts w:ascii="Times New Roman" w:eastAsia="Times New Roman" w:hAnsi="Times New Roman" w:cs="Times New Roman"/>
                <w:sz w:val="24"/>
                <w:szCs w:val="24"/>
              </w:rPr>
              <w:t xml:space="preserve"> gada 2. aprīļa </w:t>
            </w:r>
            <w:r w:rsidR="00254DFF" w:rsidRPr="00CD5BA1">
              <w:rPr>
                <w:rFonts w:ascii="Times New Roman" w:eastAsia="Times New Roman" w:hAnsi="Times New Roman" w:cs="Times New Roman"/>
                <w:sz w:val="24"/>
                <w:szCs w:val="24"/>
              </w:rPr>
              <w:t xml:space="preserve">vēstulē Nr.1-13.10/1332 </w:t>
            </w:r>
            <w:r w:rsidR="00DD27D3" w:rsidRPr="00CD5BA1">
              <w:rPr>
                <w:rFonts w:ascii="Times New Roman" w:eastAsia="Times New Roman" w:hAnsi="Times New Roman" w:cs="Times New Roman"/>
                <w:sz w:val="24"/>
                <w:szCs w:val="24"/>
              </w:rPr>
              <w:t>“</w:t>
            </w:r>
            <w:r w:rsidR="00254DFF" w:rsidRPr="00CD5BA1">
              <w:rPr>
                <w:rFonts w:ascii="Times New Roman" w:eastAsia="Times New Roman" w:hAnsi="Times New Roman" w:cs="Times New Roman"/>
                <w:i/>
                <w:sz w:val="24"/>
                <w:szCs w:val="24"/>
              </w:rPr>
              <w:t>Par grozījumiem Latvijas Administratīvo pārkāpumu kodeksā</w:t>
            </w:r>
            <w:r w:rsidR="00DD27D3" w:rsidRPr="00CD5BA1">
              <w:rPr>
                <w:rFonts w:ascii="Times New Roman" w:eastAsia="Times New Roman" w:hAnsi="Times New Roman" w:cs="Times New Roman"/>
                <w:i/>
                <w:sz w:val="24"/>
                <w:szCs w:val="24"/>
              </w:rPr>
              <w:t>”</w:t>
            </w:r>
            <w:r w:rsidR="00254DFF" w:rsidRPr="00CD5BA1">
              <w:rPr>
                <w:rFonts w:ascii="Times New Roman" w:eastAsia="Times New Roman" w:hAnsi="Times New Roman" w:cs="Times New Roman"/>
                <w:i/>
                <w:sz w:val="24"/>
                <w:szCs w:val="24"/>
              </w:rPr>
              <w:t xml:space="preserve"> </w:t>
            </w:r>
            <w:r w:rsidR="00254DFF" w:rsidRPr="00CD5BA1">
              <w:rPr>
                <w:rFonts w:ascii="Times New Roman" w:eastAsia="Times New Roman" w:hAnsi="Times New Roman" w:cs="Times New Roman"/>
                <w:sz w:val="24"/>
                <w:szCs w:val="24"/>
              </w:rPr>
              <w:t xml:space="preserve">un </w:t>
            </w:r>
            <w:proofErr w:type="spellStart"/>
            <w:r w:rsidR="00254DFF" w:rsidRPr="00CD5BA1">
              <w:rPr>
                <w:rFonts w:ascii="Times New Roman" w:eastAsia="Times New Roman" w:hAnsi="Times New Roman" w:cs="Times New Roman"/>
                <w:sz w:val="24"/>
                <w:szCs w:val="24"/>
              </w:rPr>
              <w:t>Tiesībsarga</w:t>
            </w:r>
            <w:proofErr w:type="spellEnd"/>
            <w:r w:rsidR="00254DFF" w:rsidRPr="00CD5BA1">
              <w:rPr>
                <w:rFonts w:ascii="Times New Roman" w:eastAsia="Times New Roman" w:hAnsi="Times New Roman" w:cs="Times New Roman"/>
                <w:sz w:val="24"/>
                <w:szCs w:val="24"/>
              </w:rPr>
              <w:t xml:space="preserve"> </w:t>
            </w:r>
            <w:r w:rsidR="006D335F" w:rsidRPr="00CD5BA1">
              <w:rPr>
                <w:rFonts w:ascii="Times New Roman" w:eastAsia="Times New Roman" w:hAnsi="Times New Roman" w:cs="Times New Roman"/>
                <w:sz w:val="24"/>
                <w:szCs w:val="24"/>
              </w:rPr>
              <w:t>2014.</w:t>
            </w:r>
            <w:r w:rsidR="00DD27D3" w:rsidRPr="00CD5BA1">
              <w:rPr>
                <w:rFonts w:ascii="Times New Roman" w:eastAsia="Times New Roman" w:hAnsi="Times New Roman" w:cs="Times New Roman"/>
                <w:sz w:val="24"/>
                <w:szCs w:val="24"/>
              </w:rPr>
              <w:t> gada 20. jūnija</w:t>
            </w:r>
            <w:r w:rsidR="006D335F" w:rsidRPr="00CD5BA1">
              <w:rPr>
                <w:rFonts w:ascii="Times New Roman" w:eastAsia="Times New Roman" w:hAnsi="Times New Roman" w:cs="Times New Roman"/>
                <w:sz w:val="24"/>
                <w:szCs w:val="24"/>
              </w:rPr>
              <w:t xml:space="preserve"> vēstulē Nr.</w:t>
            </w:r>
            <w:r w:rsidR="00FA4CDF">
              <w:rPr>
                <w:rFonts w:ascii="Times New Roman" w:eastAsia="Times New Roman" w:hAnsi="Times New Roman" w:cs="Times New Roman"/>
                <w:sz w:val="24"/>
                <w:szCs w:val="24"/>
              </w:rPr>
              <w:t> </w:t>
            </w:r>
            <w:r w:rsidR="006D335F" w:rsidRPr="00CD5BA1">
              <w:rPr>
                <w:rFonts w:ascii="Times New Roman" w:eastAsia="Times New Roman" w:hAnsi="Times New Roman" w:cs="Times New Roman"/>
                <w:sz w:val="24"/>
                <w:szCs w:val="24"/>
              </w:rPr>
              <w:t>6-8</w:t>
            </w:r>
            <w:r w:rsidR="006E5000" w:rsidRPr="00CD5BA1">
              <w:rPr>
                <w:rFonts w:ascii="Times New Roman" w:eastAsia="Times New Roman" w:hAnsi="Times New Roman" w:cs="Times New Roman"/>
                <w:sz w:val="24"/>
                <w:szCs w:val="24"/>
              </w:rPr>
              <w:t xml:space="preserve">/292 </w:t>
            </w:r>
            <w:r w:rsidR="00DD27D3" w:rsidRPr="00CD5BA1">
              <w:rPr>
                <w:rFonts w:ascii="Times New Roman" w:eastAsia="Times New Roman" w:hAnsi="Times New Roman" w:cs="Times New Roman"/>
                <w:sz w:val="24"/>
                <w:szCs w:val="24"/>
              </w:rPr>
              <w:t>“</w:t>
            </w:r>
            <w:r w:rsidR="006E5000" w:rsidRPr="00CD5BA1">
              <w:rPr>
                <w:rFonts w:ascii="Times New Roman" w:eastAsia="Times New Roman" w:hAnsi="Times New Roman" w:cs="Times New Roman"/>
                <w:i/>
                <w:sz w:val="24"/>
                <w:szCs w:val="24"/>
              </w:rPr>
              <w:t>Par informācijas pieprasīšanu</w:t>
            </w:r>
            <w:r w:rsidR="00DD27D3" w:rsidRPr="00CD5BA1">
              <w:rPr>
                <w:rFonts w:ascii="Times New Roman" w:eastAsia="Times New Roman" w:hAnsi="Times New Roman" w:cs="Times New Roman"/>
                <w:i/>
                <w:sz w:val="24"/>
                <w:szCs w:val="24"/>
              </w:rPr>
              <w:t>”</w:t>
            </w:r>
            <w:r w:rsidR="008818F0" w:rsidRPr="00CD5BA1">
              <w:rPr>
                <w:rFonts w:ascii="Times New Roman" w:eastAsia="Times New Roman" w:hAnsi="Times New Roman" w:cs="Times New Roman"/>
                <w:i/>
                <w:sz w:val="24"/>
                <w:szCs w:val="24"/>
              </w:rPr>
              <w:t xml:space="preserve"> </w:t>
            </w:r>
            <w:r w:rsidR="008818F0" w:rsidRPr="00CD5BA1">
              <w:rPr>
                <w:rFonts w:ascii="Times New Roman" w:eastAsia="Times New Roman" w:hAnsi="Times New Roman" w:cs="Times New Roman"/>
                <w:sz w:val="24"/>
                <w:szCs w:val="24"/>
              </w:rPr>
              <w:t>un</w:t>
            </w:r>
            <w:r w:rsidR="000571B8" w:rsidRPr="00CD5BA1">
              <w:rPr>
                <w:rFonts w:ascii="Times New Roman" w:eastAsia="Times New Roman" w:hAnsi="Times New Roman" w:cs="Times New Roman"/>
                <w:sz w:val="24"/>
                <w:szCs w:val="24"/>
              </w:rPr>
              <w:t xml:space="preserve"> </w:t>
            </w:r>
            <w:proofErr w:type="spellStart"/>
            <w:r w:rsidR="000571B8" w:rsidRPr="00CD5BA1">
              <w:rPr>
                <w:rFonts w:ascii="Times New Roman" w:eastAsia="Times New Roman" w:hAnsi="Times New Roman" w:cs="Times New Roman"/>
                <w:sz w:val="24"/>
                <w:szCs w:val="24"/>
              </w:rPr>
              <w:t>Tiesībsarga</w:t>
            </w:r>
            <w:proofErr w:type="spellEnd"/>
            <w:r w:rsidR="008818F0" w:rsidRPr="00CD5BA1">
              <w:rPr>
                <w:rFonts w:ascii="Times New Roman" w:eastAsia="Times New Roman" w:hAnsi="Times New Roman" w:cs="Times New Roman"/>
                <w:sz w:val="24"/>
                <w:szCs w:val="24"/>
              </w:rPr>
              <w:t xml:space="preserve"> </w:t>
            </w:r>
            <w:r w:rsidR="000571B8" w:rsidRPr="00CD5BA1">
              <w:rPr>
                <w:rFonts w:ascii="Times New Roman" w:hAnsi="Times New Roman" w:cs="Times New Roman"/>
                <w:sz w:val="24"/>
                <w:szCs w:val="24"/>
              </w:rPr>
              <w:t>a</w:t>
            </w:r>
            <w:r w:rsidR="008818F0" w:rsidRPr="00CD5BA1">
              <w:rPr>
                <w:rFonts w:ascii="Times New Roman" w:hAnsi="Times New Roman" w:cs="Times New Roman"/>
                <w:sz w:val="24"/>
                <w:szCs w:val="24"/>
              </w:rPr>
              <w:t>tzinum</w:t>
            </w:r>
            <w:r w:rsidR="00C0755F" w:rsidRPr="00CD5BA1">
              <w:rPr>
                <w:rFonts w:ascii="Times New Roman" w:hAnsi="Times New Roman" w:cs="Times New Roman"/>
                <w:sz w:val="24"/>
                <w:szCs w:val="24"/>
              </w:rPr>
              <w:t>u</w:t>
            </w:r>
            <w:r w:rsidR="008818F0" w:rsidRPr="00CD5BA1">
              <w:rPr>
                <w:rFonts w:ascii="Times New Roman" w:hAnsi="Times New Roman" w:cs="Times New Roman"/>
                <w:sz w:val="24"/>
                <w:szCs w:val="24"/>
              </w:rPr>
              <w:t xml:space="preserve"> </w:t>
            </w:r>
            <w:r w:rsidR="002E5A8A" w:rsidRPr="00CD5BA1">
              <w:rPr>
                <w:rFonts w:ascii="Times New Roman" w:hAnsi="Times New Roman" w:cs="Times New Roman"/>
                <w:sz w:val="24"/>
                <w:szCs w:val="24"/>
              </w:rPr>
              <w:t>pārbaudes lietā</w:t>
            </w:r>
            <w:r w:rsidR="002E5A8A" w:rsidRPr="00CD5BA1">
              <w:rPr>
                <w:rFonts w:ascii="Times New Roman" w:hAnsi="Times New Roman" w:cs="Times New Roman"/>
                <w:i/>
                <w:sz w:val="24"/>
                <w:szCs w:val="24"/>
              </w:rPr>
              <w:t xml:space="preserve"> </w:t>
            </w:r>
            <w:r w:rsidR="008818F0" w:rsidRPr="00CD5BA1">
              <w:rPr>
                <w:rFonts w:ascii="Times New Roman" w:hAnsi="Times New Roman" w:cs="Times New Roman"/>
                <w:sz w:val="24"/>
                <w:szCs w:val="24"/>
              </w:rPr>
              <w:t>Nr.</w:t>
            </w:r>
            <w:r w:rsidR="00FA4CDF">
              <w:rPr>
                <w:rFonts w:ascii="Times New Roman" w:hAnsi="Times New Roman" w:cs="Times New Roman"/>
                <w:sz w:val="24"/>
                <w:szCs w:val="24"/>
              </w:rPr>
              <w:t> </w:t>
            </w:r>
            <w:r w:rsidR="008818F0" w:rsidRPr="00CD5BA1">
              <w:rPr>
                <w:rFonts w:ascii="Times New Roman" w:hAnsi="Times New Roman" w:cs="Times New Roman"/>
                <w:sz w:val="24"/>
                <w:szCs w:val="24"/>
              </w:rPr>
              <w:t>2012-196-22</w:t>
            </w:r>
            <w:r w:rsidR="00FC010A" w:rsidRPr="00CD5BA1">
              <w:rPr>
                <w:rFonts w:ascii="Times New Roman" w:hAnsi="Times New Roman" w:cs="Times New Roman"/>
                <w:sz w:val="24"/>
                <w:szCs w:val="24"/>
              </w:rPr>
              <w:t xml:space="preserve"> </w:t>
            </w:r>
            <w:r w:rsidR="00DD27D3" w:rsidRPr="00CD5BA1">
              <w:rPr>
                <w:rFonts w:ascii="Times New Roman" w:hAnsi="Times New Roman" w:cs="Times New Roman"/>
                <w:sz w:val="24"/>
                <w:szCs w:val="24"/>
              </w:rPr>
              <w:t>“</w:t>
            </w:r>
            <w:r w:rsidR="00481737" w:rsidRPr="00CD5BA1">
              <w:rPr>
                <w:rFonts w:ascii="Times New Roman" w:hAnsi="Times New Roman" w:cs="Times New Roman"/>
                <w:i/>
                <w:sz w:val="24"/>
                <w:szCs w:val="24"/>
              </w:rPr>
              <w:t>Par Sarkandaugavas iedzīvotāju tiesībām dzīvot labvēlīgā vidē</w:t>
            </w:r>
            <w:r w:rsidR="00DD27D3" w:rsidRPr="00CD5BA1">
              <w:rPr>
                <w:rFonts w:ascii="Times New Roman" w:hAnsi="Times New Roman" w:cs="Times New Roman"/>
                <w:i/>
                <w:sz w:val="24"/>
                <w:szCs w:val="24"/>
              </w:rPr>
              <w:t>”</w:t>
            </w:r>
            <w:r w:rsidR="005561E2" w:rsidRPr="00CD5BA1">
              <w:rPr>
                <w:rFonts w:ascii="Times New Roman" w:hAnsi="Times New Roman" w:cs="Times New Roman"/>
                <w:i/>
                <w:sz w:val="24"/>
                <w:szCs w:val="24"/>
              </w:rPr>
              <w:t xml:space="preserve">, </w:t>
            </w:r>
            <w:r w:rsidR="005561E2" w:rsidRPr="00CD5BA1">
              <w:rPr>
                <w:rFonts w:ascii="Times New Roman" w:hAnsi="Times New Roman" w:cs="Times New Roman"/>
                <w:sz w:val="24"/>
                <w:szCs w:val="24"/>
              </w:rPr>
              <w:t>sniegtos norādījumus</w:t>
            </w:r>
            <w:r w:rsidR="00C9059E" w:rsidRPr="00CD5BA1">
              <w:rPr>
                <w:rFonts w:ascii="Times New Roman" w:hAnsi="Times New Roman" w:cs="Times New Roman"/>
                <w:sz w:val="24"/>
                <w:szCs w:val="24"/>
              </w:rPr>
              <w:t>,</w:t>
            </w:r>
            <w:r w:rsidR="00297224" w:rsidRPr="00CD5BA1">
              <w:rPr>
                <w:rFonts w:ascii="Times New Roman" w:hAnsi="Times New Roman" w:cs="Times New Roman"/>
                <w:sz w:val="24"/>
                <w:szCs w:val="24"/>
              </w:rPr>
              <w:t xml:space="preserve"> un </w:t>
            </w:r>
            <w:r w:rsidR="000536BE" w:rsidRPr="00CD5BA1">
              <w:rPr>
                <w:rFonts w:ascii="Times New Roman" w:hAnsi="Times New Roman" w:cs="Times New Roman"/>
                <w:sz w:val="24"/>
                <w:szCs w:val="24"/>
              </w:rPr>
              <w:t>pamatojoties</w:t>
            </w:r>
            <w:r w:rsidR="00DE78CC" w:rsidRPr="00CD5BA1">
              <w:rPr>
                <w:rFonts w:ascii="Times New Roman" w:hAnsi="Times New Roman" w:cs="Times New Roman"/>
                <w:sz w:val="24"/>
                <w:szCs w:val="24"/>
              </w:rPr>
              <w:t xml:space="preserve"> uz </w:t>
            </w:r>
            <w:r w:rsidR="000536BE" w:rsidRPr="00CD5BA1">
              <w:rPr>
                <w:rFonts w:ascii="Times New Roman" w:hAnsi="Times New Roman" w:cs="Times New Roman"/>
                <w:sz w:val="24"/>
                <w:szCs w:val="24"/>
              </w:rPr>
              <w:t xml:space="preserve">daudzkārt saņemtajām iedzīvotāju sūdzībām par sliktu gaisa kvalitāti un traucējošām smakām Rīgas brīvostas apkārtnē (Sarkandaugava, </w:t>
            </w:r>
            <w:proofErr w:type="spellStart"/>
            <w:r w:rsidR="000536BE" w:rsidRPr="00CD5BA1">
              <w:rPr>
                <w:rFonts w:ascii="Times New Roman" w:hAnsi="Times New Roman" w:cs="Times New Roman"/>
                <w:sz w:val="24"/>
                <w:szCs w:val="24"/>
              </w:rPr>
              <w:t>Jaunmīlgrāvis</w:t>
            </w:r>
            <w:proofErr w:type="spellEnd"/>
            <w:r w:rsidR="000536BE" w:rsidRPr="00CD5BA1">
              <w:rPr>
                <w:rFonts w:ascii="Times New Roman" w:hAnsi="Times New Roman" w:cs="Times New Roman"/>
                <w:sz w:val="24"/>
                <w:szCs w:val="24"/>
              </w:rPr>
              <w:t>, Vecmīlgrāvis</w:t>
            </w:r>
            <w:r w:rsidR="00021EAD" w:rsidRPr="00CD5BA1">
              <w:rPr>
                <w:rFonts w:ascii="Times New Roman" w:hAnsi="Times New Roman" w:cs="Times New Roman"/>
                <w:sz w:val="24"/>
                <w:szCs w:val="24"/>
              </w:rPr>
              <w:t>).</w:t>
            </w:r>
            <w:r w:rsidR="00A20C1C" w:rsidRPr="00CD5BA1">
              <w:rPr>
                <w:rFonts w:ascii="Times New Roman" w:hAnsi="Times New Roman" w:cs="Times New Roman"/>
                <w:sz w:val="24"/>
                <w:szCs w:val="24"/>
              </w:rPr>
              <w:t xml:space="preserve"> Šobrīd LAPK 59.</w:t>
            </w:r>
            <w:r w:rsidR="007C7373">
              <w:rPr>
                <w:rFonts w:ascii="Times New Roman" w:hAnsi="Times New Roman" w:cs="Times New Roman"/>
                <w:sz w:val="24"/>
                <w:szCs w:val="24"/>
              </w:rPr>
              <w:t> </w:t>
            </w:r>
            <w:r w:rsidR="00A20C1C" w:rsidRPr="00CD5BA1">
              <w:rPr>
                <w:rFonts w:ascii="Times New Roman" w:hAnsi="Times New Roman" w:cs="Times New Roman"/>
                <w:sz w:val="24"/>
                <w:szCs w:val="24"/>
              </w:rPr>
              <w:t xml:space="preserve">pantā paredzētais </w:t>
            </w:r>
            <w:r w:rsidR="00173E92">
              <w:rPr>
                <w:rFonts w:ascii="Times New Roman" w:hAnsi="Times New Roman" w:cs="Times New Roman"/>
                <w:sz w:val="24"/>
                <w:szCs w:val="24"/>
              </w:rPr>
              <w:t xml:space="preserve">maksimālais </w:t>
            </w:r>
            <w:r w:rsidR="00A20C1C" w:rsidRPr="00CD5BA1">
              <w:rPr>
                <w:rFonts w:ascii="Times New Roman" w:hAnsi="Times New Roman" w:cs="Times New Roman"/>
                <w:sz w:val="24"/>
                <w:szCs w:val="24"/>
              </w:rPr>
              <w:t>soda</w:t>
            </w:r>
            <w:r w:rsidR="00173E92">
              <w:rPr>
                <w:rFonts w:ascii="Times New Roman" w:hAnsi="Times New Roman" w:cs="Times New Roman"/>
                <w:sz w:val="24"/>
                <w:szCs w:val="24"/>
              </w:rPr>
              <w:t xml:space="preserve"> </w:t>
            </w:r>
            <w:r w:rsidR="00A20C1C" w:rsidRPr="00CD5BA1">
              <w:rPr>
                <w:rFonts w:ascii="Times New Roman" w:hAnsi="Times New Roman" w:cs="Times New Roman"/>
                <w:sz w:val="24"/>
                <w:szCs w:val="24"/>
              </w:rPr>
              <w:t xml:space="preserve"> apmērs</w:t>
            </w:r>
            <w:r w:rsidR="00173E92">
              <w:rPr>
                <w:rFonts w:ascii="Times New Roman" w:hAnsi="Times New Roman" w:cs="Times New Roman"/>
                <w:sz w:val="24"/>
                <w:szCs w:val="24"/>
              </w:rPr>
              <w:t xml:space="preserve"> ir tūkstoš četrsimt </w:t>
            </w:r>
            <w:proofErr w:type="spellStart"/>
            <w:r w:rsidR="00173E92">
              <w:rPr>
                <w:rFonts w:ascii="Times New Roman" w:hAnsi="Times New Roman" w:cs="Times New Roman"/>
                <w:sz w:val="24"/>
                <w:szCs w:val="24"/>
              </w:rPr>
              <w:t>euro</w:t>
            </w:r>
            <w:proofErr w:type="spellEnd"/>
            <w:r w:rsidR="004F7DCA">
              <w:rPr>
                <w:rFonts w:ascii="Times New Roman" w:hAnsi="Times New Roman" w:cs="Times New Roman"/>
                <w:sz w:val="24"/>
                <w:szCs w:val="24"/>
              </w:rPr>
              <w:t xml:space="preserve"> (</w:t>
            </w:r>
            <w:r w:rsidR="00DC5F7F">
              <w:rPr>
                <w:rFonts w:ascii="Times New Roman" w:hAnsi="Times New Roman" w:cs="Times New Roman"/>
                <w:sz w:val="24"/>
                <w:szCs w:val="24"/>
              </w:rPr>
              <w:t>divsimt astoņdesmit</w:t>
            </w:r>
            <w:r w:rsidR="004F7DCA">
              <w:rPr>
                <w:rFonts w:ascii="Times New Roman" w:hAnsi="Times New Roman" w:cs="Times New Roman"/>
                <w:sz w:val="24"/>
                <w:szCs w:val="24"/>
              </w:rPr>
              <w:t xml:space="preserve"> naudas soda vienības)</w:t>
            </w:r>
            <w:r w:rsidR="00A20C1C" w:rsidRPr="00CD5BA1">
              <w:rPr>
                <w:rFonts w:ascii="Times New Roman" w:hAnsi="Times New Roman" w:cs="Times New Roman"/>
                <w:sz w:val="24"/>
                <w:szCs w:val="24"/>
              </w:rPr>
              <w:t xml:space="preserve"> </w:t>
            </w:r>
            <w:r w:rsidR="00173E92">
              <w:rPr>
                <w:rFonts w:ascii="Times New Roman" w:hAnsi="Times New Roman" w:cs="Times New Roman"/>
                <w:sz w:val="24"/>
                <w:szCs w:val="24"/>
              </w:rPr>
              <w:t xml:space="preserve">un tas </w:t>
            </w:r>
            <w:r w:rsidR="00DE78CC" w:rsidRPr="00CD5BA1">
              <w:rPr>
                <w:rFonts w:ascii="Times New Roman" w:hAnsi="Times New Roman" w:cs="Times New Roman"/>
                <w:sz w:val="24"/>
                <w:szCs w:val="24"/>
              </w:rPr>
              <w:t>preventīvi neattur liel</w:t>
            </w:r>
            <w:r w:rsidR="00A97502" w:rsidRPr="00CD5BA1">
              <w:rPr>
                <w:rFonts w:ascii="Times New Roman" w:hAnsi="Times New Roman" w:cs="Times New Roman"/>
                <w:sz w:val="24"/>
                <w:szCs w:val="24"/>
              </w:rPr>
              <w:t>us</w:t>
            </w:r>
            <w:r w:rsidR="00DE78CC" w:rsidRPr="00CD5BA1">
              <w:rPr>
                <w:rFonts w:ascii="Times New Roman" w:hAnsi="Times New Roman" w:cs="Times New Roman"/>
                <w:sz w:val="24"/>
                <w:szCs w:val="24"/>
              </w:rPr>
              <w:t xml:space="preserve"> naftas termināl</w:t>
            </w:r>
            <w:r w:rsidR="00A97502" w:rsidRPr="00CD5BA1">
              <w:rPr>
                <w:rFonts w:ascii="Times New Roman" w:hAnsi="Times New Roman" w:cs="Times New Roman"/>
                <w:sz w:val="24"/>
                <w:szCs w:val="24"/>
              </w:rPr>
              <w:t>us</w:t>
            </w:r>
            <w:r w:rsidR="00DE78CC" w:rsidRPr="00CD5BA1">
              <w:rPr>
                <w:rFonts w:ascii="Times New Roman" w:hAnsi="Times New Roman" w:cs="Times New Roman"/>
                <w:sz w:val="24"/>
                <w:szCs w:val="24"/>
              </w:rPr>
              <w:t xml:space="preserve"> no pārkāpumu izdarīšanas</w:t>
            </w:r>
            <w:r w:rsidR="00DE78CC" w:rsidRPr="00261447">
              <w:rPr>
                <w:rFonts w:ascii="Times New Roman" w:hAnsi="Times New Roman" w:cs="Times New Roman"/>
                <w:sz w:val="24"/>
                <w:szCs w:val="24"/>
              </w:rPr>
              <w:t xml:space="preserve">. </w:t>
            </w:r>
            <w:r w:rsidR="001A6C36" w:rsidRPr="00261447">
              <w:rPr>
                <w:rFonts w:ascii="Times New Roman" w:hAnsi="Times New Roman" w:cs="Times New Roman"/>
                <w:sz w:val="24"/>
                <w:szCs w:val="24"/>
              </w:rPr>
              <w:t xml:space="preserve">Piemēram, </w:t>
            </w:r>
            <w:r w:rsidR="005C53B5" w:rsidRPr="00261447">
              <w:rPr>
                <w:rFonts w:ascii="Times New Roman" w:hAnsi="Times New Roman" w:cs="Times New Roman"/>
                <w:sz w:val="24"/>
                <w:szCs w:val="24"/>
              </w:rPr>
              <w:t>t</w:t>
            </w:r>
            <w:r w:rsidR="00672B42" w:rsidRPr="00261447">
              <w:rPr>
                <w:rFonts w:ascii="Times New Roman" w:hAnsi="Times New Roman" w:cs="Times New Roman"/>
                <w:sz w:val="24"/>
                <w:szCs w:val="24"/>
              </w:rPr>
              <w:t xml:space="preserve">erminālam, ja iekraušanas ātrums ir, 2000 </w:t>
            </w:r>
            <w:r w:rsidR="00672B42" w:rsidRPr="00261447">
              <w:rPr>
                <w:rFonts w:ascii="Times New Roman" w:hAnsi="Times New Roman" w:cs="Times New Roman"/>
                <w:color w:val="545454"/>
                <w:sz w:val="24"/>
                <w:szCs w:val="24"/>
                <w:shd w:val="clear" w:color="auto" w:fill="FFFFFF"/>
              </w:rPr>
              <w:t>m</w:t>
            </w:r>
            <w:r w:rsidR="00672B42" w:rsidRPr="00261447">
              <w:rPr>
                <w:rFonts w:ascii="Times New Roman" w:hAnsi="Times New Roman" w:cs="Times New Roman"/>
                <w:color w:val="545454"/>
                <w:sz w:val="24"/>
                <w:szCs w:val="24"/>
                <w:shd w:val="clear" w:color="auto" w:fill="FFFFFF"/>
                <w:vertAlign w:val="superscript"/>
              </w:rPr>
              <w:t>3</w:t>
            </w:r>
            <w:r w:rsidR="00672B42" w:rsidRPr="00261447">
              <w:rPr>
                <w:rFonts w:ascii="Times New Roman" w:hAnsi="Times New Roman" w:cs="Times New Roman"/>
                <w:sz w:val="24"/>
                <w:szCs w:val="24"/>
              </w:rPr>
              <w:t xml:space="preserve">/h, kapitāla izmaksas tvaika apstrādes sistēmas uzstādīšanai ir 0,571 - 6,158 miljoniem </w:t>
            </w:r>
            <w:proofErr w:type="spellStart"/>
            <w:r w:rsidR="00672B42" w:rsidRPr="00261447">
              <w:rPr>
                <w:rFonts w:ascii="Times New Roman" w:hAnsi="Times New Roman" w:cs="Times New Roman"/>
                <w:i/>
                <w:iCs/>
                <w:color w:val="000000" w:themeColor="text1"/>
                <w:sz w:val="24"/>
                <w:szCs w:val="24"/>
              </w:rPr>
              <w:t>euro</w:t>
            </w:r>
            <w:proofErr w:type="spellEnd"/>
            <w:r w:rsidR="00672B42" w:rsidRPr="00261447">
              <w:rPr>
                <w:rFonts w:ascii="Times New Roman" w:hAnsi="Times New Roman" w:cs="Times New Roman"/>
                <w:iCs/>
                <w:color w:val="000000" w:themeColor="text1"/>
                <w:sz w:val="24"/>
                <w:szCs w:val="24"/>
              </w:rPr>
              <w:t xml:space="preserve"> atkarībā no tvaika apstrādes metodes.</w:t>
            </w:r>
          </w:p>
          <w:p w14:paraId="455EC3ED" w14:textId="44553142" w:rsidR="00EF7B1C" w:rsidRPr="00D41FF8" w:rsidRDefault="00E90819" w:rsidP="00D41FF8">
            <w:pPr>
              <w:pStyle w:val="HTMLPreformatted"/>
              <w:shd w:val="clear" w:color="auto" w:fill="FFFFFF"/>
              <w:jc w:val="both"/>
              <w:rPr>
                <w:rFonts w:ascii="Times New Roman" w:hAnsi="Times New Roman" w:cs="Times New Roman"/>
                <w:sz w:val="24"/>
                <w:szCs w:val="24"/>
              </w:rPr>
            </w:pPr>
            <w:r w:rsidRPr="00CD5BA1">
              <w:rPr>
                <w:rFonts w:ascii="Times New Roman" w:hAnsi="Times New Roman" w:cs="Times New Roman"/>
                <w:sz w:val="24"/>
                <w:szCs w:val="24"/>
              </w:rPr>
              <w:t>Paaugstinot sodu, piesārņojošo darbību veicēji – operatori, tiks vairāk motivēti meklēt tehnoloģiskus risinājumus emisiju samazināšanai</w:t>
            </w:r>
            <w:r w:rsidR="005E7A3F">
              <w:rPr>
                <w:rFonts w:ascii="Times New Roman" w:hAnsi="Times New Roman" w:cs="Times New Roman"/>
                <w:sz w:val="24"/>
                <w:szCs w:val="24"/>
              </w:rPr>
              <w:t xml:space="preserve"> nevis apzināti pārkāpt atļaujas nosacījumus un </w:t>
            </w:r>
            <w:r w:rsidR="00F8373A">
              <w:rPr>
                <w:rFonts w:ascii="Times New Roman" w:hAnsi="Times New Roman" w:cs="Times New Roman"/>
                <w:sz w:val="24"/>
                <w:szCs w:val="24"/>
              </w:rPr>
              <w:t>gūt ekonomisku labumu no to neievērošanas.</w:t>
            </w:r>
            <w:bookmarkStart w:id="2" w:name="_Hlk16604940"/>
          </w:p>
          <w:bookmarkEnd w:id="2"/>
          <w:p w14:paraId="691C4D67" w14:textId="77777777" w:rsidR="00AC34E9" w:rsidRDefault="00AC34E9" w:rsidP="00D41FF8">
            <w:pPr>
              <w:pStyle w:val="tv213"/>
              <w:shd w:val="clear" w:color="auto" w:fill="FFFFFF"/>
              <w:spacing w:before="0" w:beforeAutospacing="0" w:after="0" w:afterAutospacing="0"/>
              <w:ind w:firstLine="175"/>
              <w:jc w:val="both"/>
              <w:rPr>
                <w:bCs/>
              </w:rPr>
            </w:pPr>
            <w:r w:rsidRPr="00CE2ACE">
              <w:rPr>
                <w:b/>
                <w:bCs/>
                <w:u w:val="single"/>
              </w:rPr>
              <w:t>Likumprojekta 6</w:t>
            </w:r>
            <w:r>
              <w:rPr>
                <w:b/>
                <w:bCs/>
                <w:u w:val="single"/>
              </w:rPr>
              <w:t>5</w:t>
            </w:r>
            <w:r w:rsidRPr="00CE2ACE">
              <w:rPr>
                <w:b/>
                <w:bCs/>
                <w:u w:val="single"/>
              </w:rPr>
              <w:t>. pants ir jauns pants</w:t>
            </w:r>
            <w:r w:rsidRPr="00CE2ACE">
              <w:rPr>
                <w:bCs/>
              </w:rPr>
              <w:t>, kas līdz šim nav ticis ietverts LAPK. Šis pants nosaka administratīvo atbildību par flotes degvielas izmantošan</w:t>
            </w:r>
            <w:r>
              <w:rPr>
                <w:bCs/>
              </w:rPr>
              <w:t xml:space="preserve">as vai piegādes nosacījumu pārkāpumiem un ar to </w:t>
            </w:r>
            <w:r>
              <w:rPr>
                <w:bCs/>
              </w:rPr>
              <w:lastRenderedPageBreak/>
              <w:t xml:space="preserve">saistīto emisiju samazināšanas paņēmienu vai jaunu paņēmienu izmantošanas prasību </w:t>
            </w:r>
            <w:r w:rsidRPr="00CE2ACE">
              <w:rPr>
                <w:bCs/>
              </w:rPr>
              <w:t>neievērošanu.</w:t>
            </w:r>
          </w:p>
          <w:p w14:paraId="7DD255A9" w14:textId="77777777" w:rsidR="00AC34E9" w:rsidRPr="00F56D3D" w:rsidRDefault="00AC34E9" w:rsidP="00AC34E9">
            <w:pPr>
              <w:pStyle w:val="tv213"/>
              <w:shd w:val="clear" w:color="auto" w:fill="FFFFFF"/>
              <w:spacing w:before="0" w:beforeAutospacing="0" w:after="0" w:afterAutospacing="0"/>
              <w:ind w:firstLine="175"/>
              <w:jc w:val="both"/>
            </w:pPr>
            <w:r w:rsidRPr="00C7259E">
              <w:rPr>
                <w:bCs/>
              </w:rPr>
              <w:t>Šī administratīvā atbildība izriet no prasību neievērošanas, kas noteiktas Likuma 11.</w:t>
            </w:r>
            <w:r>
              <w:rPr>
                <w:bCs/>
              </w:rPr>
              <w:t> </w:t>
            </w:r>
            <w:r w:rsidRPr="00C7259E">
              <w:rPr>
                <w:bCs/>
              </w:rPr>
              <w:t xml:space="preserve">panta pirmajā daļā </w:t>
            </w:r>
            <w:r w:rsidRPr="00C7259E">
              <w:t>un Ministru kabineta 2006. gada 26. septembra noteikumu Nr. 801 “Noteikumi par sēra satura ierobežošanu atsevišķie</w:t>
            </w:r>
            <w:r>
              <w:t>m šķidrās degvielas veidiem” 18</w:t>
            </w:r>
            <w:r w:rsidRPr="00C7259E">
              <w:t>.</w:t>
            </w:r>
            <w:r>
              <w:t>, 22., 23., 24., 25., 26.,</w:t>
            </w:r>
            <w:r w:rsidRPr="00C7259E">
              <w:t> </w:t>
            </w:r>
            <w:r>
              <w:t>33., 34., 35. un 38.</w:t>
            </w:r>
            <w:r>
              <w:rPr>
                <w:vertAlign w:val="superscript"/>
              </w:rPr>
              <w:t>1</w:t>
            </w:r>
            <w:r w:rsidRPr="00C7259E">
              <w:t> punktā</w:t>
            </w:r>
            <w:r w:rsidRPr="00C7259E">
              <w:rPr>
                <w:bCs/>
                <w:color w:val="000000" w:themeColor="text1"/>
              </w:rPr>
              <w:t>.</w:t>
            </w:r>
          </w:p>
          <w:p w14:paraId="1F7A1628" w14:textId="677CE3E5" w:rsidR="008C378E" w:rsidRPr="00CE2ACE" w:rsidRDefault="00AC34E9" w:rsidP="00AC34E9">
            <w:pPr>
              <w:pStyle w:val="tv213"/>
              <w:shd w:val="clear" w:color="auto" w:fill="FFFFFF"/>
              <w:spacing w:before="0" w:beforeAutospacing="0" w:after="0" w:afterAutospacing="0"/>
              <w:ind w:firstLine="175"/>
              <w:jc w:val="both"/>
            </w:pPr>
            <w:r w:rsidRPr="00CE2ACE">
              <w:rPr>
                <w:bCs/>
              </w:rPr>
              <w:t xml:space="preserve">Sankcijas apmērs tiek noteikts </w:t>
            </w:r>
            <w:r w:rsidRPr="00CE2ACE">
              <w:t xml:space="preserve">fiziskām </w:t>
            </w:r>
            <w:r w:rsidRPr="00466D91">
              <w:t xml:space="preserve">personām </w:t>
            </w:r>
            <w:r w:rsidR="00CA1B9C">
              <w:t>no</w:t>
            </w:r>
            <w:r w:rsidR="00C31360">
              <w:t xml:space="preserve"> četrdesmit līdz</w:t>
            </w:r>
            <w:r w:rsidR="00CA1B9C" w:rsidRPr="00466D91">
              <w:t xml:space="preserve"> </w:t>
            </w:r>
            <w:r w:rsidRPr="00466D91">
              <w:t>četrsimt</w:t>
            </w:r>
            <w:r w:rsidR="00CA1B9C">
              <w:t xml:space="preserve"> </w:t>
            </w:r>
            <w:r w:rsidRPr="00466D91">
              <w:t>naudas soda vienībām</w:t>
            </w:r>
            <w:r w:rsidR="00F27CF5">
              <w:t>, bet</w:t>
            </w:r>
            <w:r w:rsidRPr="00466D91">
              <w:t xml:space="preserve"> juridiskām personām </w:t>
            </w:r>
            <w:r w:rsidR="00CA1B9C">
              <w:t>no četrsimt līdz</w:t>
            </w:r>
            <w:r w:rsidR="00CA1B9C" w:rsidRPr="00466D91">
              <w:t xml:space="preserve"> </w:t>
            </w:r>
            <w:r w:rsidRPr="00466D91">
              <w:t>četri tūkstoši</w:t>
            </w:r>
            <w:r w:rsidR="00F27CF5">
              <w:t xml:space="preserve"> naudas </w:t>
            </w:r>
            <w:r w:rsidRPr="00466D91">
              <w:t>soda vienībām</w:t>
            </w:r>
            <w:r w:rsidRPr="00CE2ACE">
              <w:t>.</w:t>
            </w:r>
          </w:p>
          <w:p w14:paraId="25506E74" w14:textId="77777777" w:rsidR="00AC34E9" w:rsidRPr="00CE2ACE" w:rsidRDefault="00AC34E9" w:rsidP="00AC34E9">
            <w:pPr>
              <w:pStyle w:val="doc-ti"/>
              <w:spacing w:before="0" w:beforeAutospacing="0" w:after="0" w:afterAutospacing="0"/>
              <w:ind w:firstLine="175"/>
              <w:jc w:val="both"/>
              <w:rPr>
                <w:spacing w:val="4"/>
              </w:rPr>
            </w:pPr>
            <w:r w:rsidRPr="00412A07">
              <w:rPr>
                <w:iCs/>
              </w:rPr>
              <w:t xml:space="preserve">Piemērojamo soda sankciju apmērs ir </w:t>
            </w:r>
            <w:r>
              <w:rPr>
                <w:iCs/>
              </w:rPr>
              <w:t>noteikts salīdzinoši augsts</w:t>
            </w:r>
            <w:r w:rsidRPr="00412A07">
              <w:rPr>
                <w:iCs/>
              </w:rPr>
              <w:t>, jo</w:t>
            </w:r>
            <w:r w:rsidRPr="00412A07">
              <w:rPr>
                <w:i/>
                <w:iCs/>
              </w:rPr>
              <w:t xml:space="preserve"> Eiropas Parlamenta un Padomes </w:t>
            </w:r>
            <w:r w:rsidRPr="00412A07">
              <w:rPr>
                <w:i/>
              </w:rPr>
              <w:t>2016. gada 11. maija</w:t>
            </w:r>
            <w:r w:rsidRPr="00412A07">
              <w:t xml:space="preserve"> </w:t>
            </w:r>
            <w:r w:rsidRPr="00412A07">
              <w:rPr>
                <w:i/>
              </w:rPr>
              <w:t>Direktīva</w:t>
            </w:r>
            <w:r w:rsidRPr="00412A07">
              <w:t xml:space="preserve"> 2016/802, </w:t>
            </w:r>
            <w:r w:rsidRPr="00412A07">
              <w:rPr>
                <w:i/>
              </w:rPr>
              <w:t>ar ko paredz sēra satura samazināšanu konkrētiem šķidrā kurināmā veidiem</w:t>
            </w:r>
            <w:r w:rsidRPr="00412A07">
              <w:t xml:space="preserve"> paredz, ka dalībvalstu noteiktās sankcijas ir: “iedarbīgas, samērīgas un atturošas, un tās var ietvert naudas sodus, kurus aprēķina tā, lai nodrošinātu, ka tie vainīgajiem vismaz liedz gūt saimniecisku labumu, kas izriet no valsts noteikumu pārkāpuma”. Pēc industrijas sniegtās informācijas vienā dienā vidēja izmēra kuģis var ietaupīt ap </w:t>
            </w:r>
            <w:r w:rsidRPr="00412A07">
              <w:rPr>
                <w:spacing w:val="4"/>
              </w:rPr>
              <w:t>22 500 USD (nepilni 20 000 </w:t>
            </w:r>
            <w:proofErr w:type="spellStart"/>
            <w:r w:rsidRPr="00412A07">
              <w:rPr>
                <w:i/>
                <w:spacing w:val="4"/>
              </w:rPr>
              <w:t>euro</w:t>
            </w:r>
            <w:proofErr w:type="spellEnd"/>
            <w:r w:rsidRPr="00412A07">
              <w:rPr>
                <w:spacing w:val="4"/>
              </w:rPr>
              <w:t>), ja izmanto smago degvielu ar paaugstinātu sēra saturu. No ienākšanas Baltijas jūrā, kur jālieto degviela ar samazinātu sēra saturu, līdz Latvijai vidēji jākuģo 1,5 – 2 dienas. Nosakot maksimālo soda apmēru līdz 20 000 </w:t>
            </w:r>
            <w:proofErr w:type="spellStart"/>
            <w:r w:rsidRPr="00412A07">
              <w:rPr>
                <w:i/>
                <w:spacing w:val="4"/>
              </w:rPr>
              <w:t>euro</w:t>
            </w:r>
            <w:proofErr w:type="spellEnd"/>
            <w:r w:rsidRPr="00412A07">
              <w:rPr>
                <w:spacing w:val="4"/>
              </w:rPr>
              <w:t>, Latvijas sodu piemērošanas sistēma būtu pietuvināta augstāk minētās direktīvas prasībām, jo tiktu liegts vienas</w:t>
            </w:r>
            <w:r w:rsidRPr="00CE2ACE">
              <w:rPr>
                <w:spacing w:val="4"/>
              </w:rPr>
              <w:t xml:space="preserve"> dienas saimnieciskais ieguvums no noteikumu pārkāpuma.</w:t>
            </w:r>
          </w:p>
          <w:p w14:paraId="19AA1B47" w14:textId="77777777" w:rsidR="00AC34E9" w:rsidRDefault="00AC34E9" w:rsidP="00AC34E9">
            <w:pPr>
              <w:pStyle w:val="doc-ti"/>
              <w:spacing w:before="0" w:beforeAutospacing="0" w:after="0" w:afterAutospacing="0"/>
              <w:ind w:firstLine="175"/>
              <w:jc w:val="both"/>
              <w:rPr>
                <w:bCs/>
              </w:rPr>
            </w:pPr>
            <w:r w:rsidRPr="00CE2ACE">
              <w:t xml:space="preserve">Līdz šim Valsts vides dienests par </w:t>
            </w:r>
            <w:r w:rsidRPr="00CE2ACE">
              <w:rPr>
                <w:bCs/>
              </w:rPr>
              <w:t xml:space="preserve">neatbilstošas flotes degvielas izmantošanu piemēroja LAPK 58. pantu </w:t>
            </w:r>
            <w:r w:rsidRPr="00852D29">
              <w:rPr>
                <w:bCs/>
                <w:i/>
              </w:rPr>
              <w:t>Vides piesārņošana un piegružošana</w:t>
            </w:r>
            <w:r w:rsidRPr="00CE2ACE">
              <w:rPr>
                <w:bCs/>
              </w:rPr>
              <w:t>, kas neparedz pārkāpuma apjomam atbilstošu sodu. Pēdējos gados Valsts vides dienests ir konstatējis</w:t>
            </w:r>
            <w:r>
              <w:rPr>
                <w:bCs/>
              </w:rPr>
              <w:t xml:space="preserve"> piecus atbilstošus pārkāpumus – 2018. gadā, </w:t>
            </w:r>
            <w:r w:rsidRPr="00CE2ACE">
              <w:rPr>
                <w:bCs/>
              </w:rPr>
              <w:t>četrus atbilstošus pārkāpumus – 2017. gadā, trīs atbilstošus pārkāpumus – 2016. gadā</w:t>
            </w:r>
            <w:r>
              <w:rPr>
                <w:bCs/>
              </w:rPr>
              <w:t xml:space="preserve"> un vienu atbilstošu pārkāpumu </w:t>
            </w:r>
            <w:r w:rsidRPr="00CE2ACE">
              <w:rPr>
                <w:bCs/>
              </w:rPr>
              <w:t>– 2015. gadā.</w:t>
            </w:r>
          </w:p>
          <w:p w14:paraId="2DE5430B" w14:textId="77777777" w:rsidR="00AC34E9" w:rsidRPr="00CE2ACE" w:rsidRDefault="00AC34E9" w:rsidP="00AC34E9">
            <w:pPr>
              <w:pStyle w:val="doc-ti"/>
              <w:spacing w:before="0" w:beforeAutospacing="0" w:after="0" w:afterAutospacing="0"/>
              <w:ind w:firstLine="175"/>
              <w:jc w:val="both"/>
            </w:pPr>
            <w:r>
              <w:rPr>
                <w:bCs/>
              </w:rPr>
              <w:t>Attiecībā uz flotes degvielas piegādi kontrolējošā institūcija ir Valsts ieņēmumu dienests saskaņā ar likuma p</w:t>
            </w:r>
            <w:r w:rsidRPr="00A5222C">
              <w:rPr>
                <w:bCs/>
              </w:rPr>
              <w:t>ar 1973.</w:t>
            </w:r>
            <w:r>
              <w:rPr>
                <w:bCs/>
              </w:rPr>
              <w:t> </w:t>
            </w:r>
            <w:r w:rsidRPr="00A5222C">
              <w:rPr>
                <w:bCs/>
              </w:rPr>
              <w:t>gada 2.</w:t>
            </w:r>
            <w:r>
              <w:rPr>
                <w:bCs/>
              </w:rPr>
              <w:t> </w:t>
            </w:r>
            <w:r w:rsidRPr="00A5222C">
              <w:rPr>
                <w:bCs/>
              </w:rPr>
              <w:t>novembra Starptautiskās konvencijas par piesārņojuma novēršanu no kuģiem, kas grozīta ar 1978.gada Protokolu, 1997.gada 26.septembra Protokolu (konvencijas MARPOL 73/78 VI pielikums)</w:t>
            </w:r>
            <w:r>
              <w:rPr>
                <w:bCs/>
              </w:rPr>
              <w:t xml:space="preserve"> 3. punktu, īpaši izceļot </w:t>
            </w:r>
            <w:r w:rsidRPr="00A5222C">
              <w:rPr>
                <w:bCs/>
                <w:i/>
              </w:rPr>
              <w:t>pienākumu veikt attiecīgos pasākumus pret degvielas piegādātājiem, ja atklāts, ka viņu piegādātā degviela neatbilst tai, kāda norādīta degvielas piegādes pavaddokumentā</w:t>
            </w:r>
            <w:r>
              <w:rPr>
                <w:bCs/>
              </w:rPr>
              <w:t xml:space="preserve">, un </w:t>
            </w:r>
            <w:r w:rsidRPr="00C7259E">
              <w:t>Ministru kabineta 2006. gada 26. septembra noteikum</w:t>
            </w:r>
            <w:r>
              <w:t>u</w:t>
            </w:r>
            <w:r w:rsidRPr="00C7259E">
              <w:t xml:space="preserve"> Nr. 801 “Noteikumi par sēra satura ierobežošanu atsevišķiem šķidrās degvielas veidiem”</w:t>
            </w:r>
            <w:r>
              <w:t xml:space="preserve"> 29. punktu</w:t>
            </w:r>
            <w:r>
              <w:rPr>
                <w:bCs/>
              </w:rPr>
              <w:t>.  Līdz šim piegādātāju sodīšanai attiecībā uz neatbilstošas flotes degvielas piegādi nebija iespējams piemērot līdzšinējās LAPK normas, turklāt jāatzīmē, ka ar šīs normas ieviešanu Valsts ieņēmumu dienestam netiek noteiktas jaunas vai paplašināmas funkcijas.</w:t>
            </w:r>
          </w:p>
          <w:p w14:paraId="3B74967A" w14:textId="77777777" w:rsidR="00CE2ACE" w:rsidRPr="00CE2ACE" w:rsidRDefault="00CE2ACE" w:rsidP="004375AF">
            <w:pPr>
              <w:spacing w:after="0" w:line="240" w:lineRule="auto"/>
              <w:jc w:val="both"/>
              <w:rPr>
                <w:rFonts w:ascii="Times New Roman" w:hAnsi="Times New Roman" w:cs="Times New Roman"/>
                <w:sz w:val="24"/>
                <w:szCs w:val="24"/>
              </w:rPr>
            </w:pPr>
          </w:p>
          <w:p w14:paraId="02BD8B2F" w14:textId="18E914A6" w:rsidR="00CE2ACE" w:rsidRDefault="00CE2ACE" w:rsidP="00E94168">
            <w:pPr>
              <w:spacing w:after="0" w:line="240" w:lineRule="auto"/>
              <w:ind w:left="82" w:firstLine="175"/>
              <w:jc w:val="both"/>
              <w:rPr>
                <w:rFonts w:ascii="Times New Roman" w:hAnsi="Times New Roman" w:cs="Times New Roman"/>
                <w:sz w:val="24"/>
                <w:szCs w:val="24"/>
              </w:rPr>
            </w:pPr>
            <w:r w:rsidRPr="00CE2ACE">
              <w:rPr>
                <w:rFonts w:ascii="Times New Roman" w:hAnsi="Times New Roman" w:cs="Times New Roman"/>
                <w:sz w:val="24"/>
                <w:szCs w:val="24"/>
              </w:rPr>
              <w:t>Līdz šim piemērotie sodi par esošajām LAPK normām:</w:t>
            </w:r>
          </w:p>
          <w:p w14:paraId="5DBDE1E1" w14:textId="77777777" w:rsidR="00033CC6" w:rsidRPr="00CE2ACE" w:rsidRDefault="00033CC6" w:rsidP="00E94168">
            <w:pPr>
              <w:spacing w:after="0" w:line="240" w:lineRule="auto"/>
              <w:ind w:left="82" w:firstLine="175"/>
              <w:jc w:val="both"/>
              <w:rPr>
                <w:rFonts w:ascii="Times New Roman" w:hAnsi="Times New Roman" w:cs="Times New Roman"/>
                <w:sz w:val="24"/>
                <w:szCs w:val="24"/>
              </w:rPr>
            </w:pPr>
          </w:p>
          <w:p w14:paraId="3C913AC7" w14:textId="7CD87EFF" w:rsidR="00CE2ACE" w:rsidRPr="00033CC6" w:rsidRDefault="00033CC6"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1.</w:t>
            </w:r>
            <w:r w:rsidR="00CE2ACE" w:rsidRPr="00033CC6">
              <w:rPr>
                <w:rFonts w:ascii="Times New Roman" w:hAnsi="Times New Roman" w:cs="Times New Roman"/>
                <w:sz w:val="24"/>
                <w:szCs w:val="24"/>
              </w:rPr>
              <w:t>Valsts vides dienests piemērojis šādus sodus:</w:t>
            </w:r>
          </w:p>
          <w:tbl>
            <w:tblPr>
              <w:tblStyle w:val="TableGrid"/>
              <w:tblW w:w="0" w:type="auto"/>
              <w:tblLayout w:type="fixed"/>
              <w:tblLook w:val="04A0" w:firstRow="1" w:lastRow="0" w:firstColumn="1" w:lastColumn="0" w:noHBand="0" w:noVBand="1"/>
            </w:tblPr>
            <w:tblGrid>
              <w:gridCol w:w="2377"/>
              <w:gridCol w:w="1213"/>
              <w:gridCol w:w="1214"/>
              <w:gridCol w:w="1022"/>
              <w:gridCol w:w="1044"/>
            </w:tblGrid>
            <w:tr w:rsidR="00CE2ACE" w:rsidRPr="00CE2ACE" w14:paraId="5DBB7826" w14:textId="77777777" w:rsidTr="00A33CA5">
              <w:tc>
                <w:tcPr>
                  <w:tcW w:w="2377" w:type="dxa"/>
                </w:tcPr>
                <w:p w14:paraId="2A88C0AF" w14:textId="77777777" w:rsidR="00CE2ACE" w:rsidRPr="00CE2ACE" w:rsidRDefault="00CE2ACE" w:rsidP="00E94168">
                  <w:pPr>
                    <w:pStyle w:val="NoSpacing"/>
                    <w:ind w:firstLine="175"/>
                    <w:rPr>
                      <w:rFonts w:ascii="Times New Roman" w:hAnsi="Times New Roman" w:cs="Times New Roman"/>
                      <w:b/>
                      <w:sz w:val="24"/>
                      <w:szCs w:val="24"/>
                      <w:lang w:val="lv-LV"/>
                    </w:rPr>
                  </w:pPr>
                </w:p>
              </w:tc>
              <w:tc>
                <w:tcPr>
                  <w:tcW w:w="4493" w:type="dxa"/>
                  <w:gridSpan w:val="4"/>
                </w:tcPr>
                <w:p w14:paraId="5B54C2A1" w14:textId="77777777" w:rsidR="00CE2ACE" w:rsidRPr="00CE2ACE" w:rsidRDefault="00CE2ACE"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CE2ACE" w:rsidRPr="00CE2ACE" w14:paraId="7558F73E" w14:textId="77777777" w:rsidTr="00A33CA5">
              <w:tc>
                <w:tcPr>
                  <w:tcW w:w="2377" w:type="dxa"/>
                </w:tcPr>
                <w:p w14:paraId="7BFD2597"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lastRenderedPageBreak/>
                    <w:t>LAPK pants/daļa</w:t>
                  </w:r>
                </w:p>
                <w:p w14:paraId="3997FF40" w14:textId="77777777" w:rsidR="00CE2ACE" w:rsidRPr="00CE2ACE" w:rsidRDefault="00CE2ACE" w:rsidP="00E94168">
                  <w:pPr>
                    <w:pStyle w:val="NoSpacing"/>
                    <w:ind w:firstLine="175"/>
                    <w:rPr>
                      <w:rFonts w:ascii="Times New Roman" w:hAnsi="Times New Roman" w:cs="Times New Roman"/>
                      <w:b/>
                      <w:sz w:val="24"/>
                      <w:szCs w:val="24"/>
                      <w:lang w:val="lv-LV"/>
                    </w:rPr>
                  </w:pPr>
                </w:p>
              </w:tc>
              <w:tc>
                <w:tcPr>
                  <w:tcW w:w="1213" w:type="dxa"/>
                </w:tcPr>
                <w:p w14:paraId="17281B96"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214" w:type="dxa"/>
                </w:tcPr>
                <w:p w14:paraId="78B6FB17"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22" w:type="dxa"/>
                </w:tcPr>
                <w:p w14:paraId="1ECBAB00"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44" w:type="dxa"/>
                </w:tcPr>
                <w:p w14:paraId="066BEC68"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CE2ACE" w:rsidRPr="00CE2ACE" w14:paraId="6AD8F660" w14:textId="77777777" w:rsidTr="00A33CA5">
              <w:tc>
                <w:tcPr>
                  <w:tcW w:w="2377" w:type="dxa"/>
                </w:tcPr>
                <w:p w14:paraId="7111FED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 kategorijas piesārņojošās darbības veikšanu bez atļaujas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 p. 1 .d.)</w:t>
                  </w:r>
                </w:p>
              </w:tc>
              <w:tc>
                <w:tcPr>
                  <w:tcW w:w="1213" w:type="dxa"/>
                </w:tcPr>
                <w:p w14:paraId="5A6A0E3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c>
                <w:tcPr>
                  <w:tcW w:w="1214" w:type="dxa"/>
                </w:tcPr>
                <w:p w14:paraId="31B02FEB"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w:t>
                  </w:r>
                </w:p>
              </w:tc>
              <w:tc>
                <w:tcPr>
                  <w:tcW w:w="1022" w:type="dxa"/>
                </w:tcPr>
                <w:p w14:paraId="4F2B1F5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c>
                <w:tcPr>
                  <w:tcW w:w="1044" w:type="dxa"/>
                </w:tcPr>
                <w:p w14:paraId="445E25B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w:t>
                  </w:r>
                </w:p>
              </w:tc>
            </w:tr>
            <w:tr w:rsidR="00CE2ACE" w:rsidRPr="00CE2ACE" w14:paraId="168A98E6" w14:textId="77777777" w:rsidTr="00A33CA5">
              <w:tc>
                <w:tcPr>
                  <w:tcW w:w="2377" w:type="dxa"/>
                </w:tcPr>
                <w:p w14:paraId="2070C37A"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 Par B kategorijas piesārņojošās darbības veikšanu bez atļaujas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2.d.)</w:t>
                  </w:r>
                </w:p>
              </w:tc>
              <w:tc>
                <w:tcPr>
                  <w:tcW w:w="1213" w:type="dxa"/>
                </w:tcPr>
                <w:p w14:paraId="2107E9E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44</w:t>
                  </w:r>
                </w:p>
              </w:tc>
              <w:tc>
                <w:tcPr>
                  <w:tcW w:w="1214" w:type="dxa"/>
                </w:tcPr>
                <w:p w14:paraId="47A405F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41</w:t>
                  </w:r>
                </w:p>
              </w:tc>
              <w:tc>
                <w:tcPr>
                  <w:tcW w:w="1022" w:type="dxa"/>
                </w:tcPr>
                <w:p w14:paraId="7A85115E"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28</w:t>
                  </w:r>
                </w:p>
              </w:tc>
              <w:tc>
                <w:tcPr>
                  <w:tcW w:w="1044" w:type="dxa"/>
                </w:tcPr>
                <w:p w14:paraId="5DF8380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15</w:t>
                  </w:r>
                </w:p>
              </w:tc>
            </w:tr>
            <w:tr w:rsidR="00CE2ACE" w:rsidRPr="00CE2ACE" w14:paraId="7CD77A66" w14:textId="77777777" w:rsidTr="00A33CA5">
              <w:tc>
                <w:tcPr>
                  <w:tcW w:w="2377" w:type="dxa"/>
                </w:tcPr>
                <w:p w14:paraId="5E186B0C"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atļaujas A kategorijas piesārņojošai darbībai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3.d.)</w:t>
                  </w:r>
                </w:p>
              </w:tc>
              <w:tc>
                <w:tcPr>
                  <w:tcW w:w="1213" w:type="dxa"/>
                </w:tcPr>
                <w:p w14:paraId="69CF8DBD"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10</w:t>
                  </w:r>
                </w:p>
              </w:tc>
              <w:tc>
                <w:tcPr>
                  <w:tcW w:w="1214" w:type="dxa"/>
                </w:tcPr>
                <w:p w14:paraId="5A7D787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5</w:t>
                  </w:r>
                </w:p>
              </w:tc>
              <w:tc>
                <w:tcPr>
                  <w:tcW w:w="1022" w:type="dxa"/>
                </w:tcPr>
                <w:p w14:paraId="1A82F07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w:t>
                  </w:r>
                </w:p>
              </w:tc>
              <w:tc>
                <w:tcPr>
                  <w:tcW w:w="1044" w:type="dxa"/>
                </w:tcPr>
                <w:p w14:paraId="2C4F64B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w:t>
                  </w:r>
                </w:p>
              </w:tc>
            </w:tr>
            <w:tr w:rsidR="00CE2ACE" w:rsidRPr="00CE2ACE" w14:paraId="41A248A8" w14:textId="77777777" w:rsidTr="00A33CA5">
              <w:tc>
                <w:tcPr>
                  <w:tcW w:w="2377" w:type="dxa"/>
                </w:tcPr>
                <w:p w14:paraId="717F848D"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atļaujas B kategorijas piesārņojošai darbībai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4.d.)</w:t>
                  </w:r>
                </w:p>
              </w:tc>
              <w:tc>
                <w:tcPr>
                  <w:tcW w:w="1213" w:type="dxa"/>
                </w:tcPr>
                <w:p w14:paraId="440D0BD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64</w:t>
                  </w:r>
                </w:p>
              </w:tc>
              <w:tc>
                <w:tcPr>
                  <w:tcW w:w="1214" w:type="dxa"/>
                </w:tcPr>
                <w:p w14:paraId="438BD8E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71</w:t>
                  </w:r>
                </w:p>
              </w:tc>
              <w:tc>
                <w:tcPr>
                  <w:tcW w:w="1022" w:type="dxa"/>
                </w:tcPr>
                <w:p w14:paraId="670CC65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43</w:t>
                  </w:r>
                </w:p>
              </w:tc>
              <w:tc>
                <w:tcPr>
                  <w:tcW w:w="1044" w:type="dxa"/>
                </w:tcPr>
                <w:p w14:paraId="70211EAA"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32</w:t>
                  </w:r>
                </w:p>
              </w:tc>
            </w:tr>
            <w:tr w:rsidR="00CE2ACE" w:rsidRPr="00CE2ACE" w14:paraId="5F3ED73B" w14:textId="77777777" w:rsidTr="00A33CA5">
              <w:tc>
                <w:tcPr>
                  <w:tcW w:w="2377" w:type="dxa"/>
                </w:tcPr>
                <w:p w14:paraId="09CA3A4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C kategorijas piesārņojošās darbības veikšanu, neiesniedzot paziņojumu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5.d.)</w:t>
                  </w:r>
                </w:p>
              </w:tc>
              <w:tc>
                <w:tcPr>
                  <w:tcW w:w="1213" w:type="dxa"/>
                </w:tcPr>
                <w:p w14:paraId="2E29DF0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33</w:t>
                  </w:r>
                </w:p>
              </w:tc>
              <w:tc>
                <w:tcPr>
                  <w:tcW w:w="1214" w:type="dxa"/>
                </w:tcPr>
                <w:p w14:paraId="175DDC5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54</w:t>
                  </w:r>
                </w:p>
              </w:tc>
              <w:tc>
                <w:tcPr>
                  <w:tcW w:w="1022" w:type="dxa"/>
                </w:tcPr>
                <w:p w14:paraId="06DAFCC8"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27</w:t>
                  </w:r>
                </w:p>
              </w:tc>
              <w:tc>
                <w:tcPr>
                  <w:tcW w:w="1044" w:type="dxa"/>
                </w:tcPr>
                <w:p w14:paraId="1A202BD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14</w:t>
                  </w:r>
                </w:p>
              </w:tc>
            </w:tr>
            <w:tr w:rsidR="00CE2ACE" w:rsidRPr="00CE2ACE" w14:paraId="5CE23E8C" w14:textId="77777777" w:rsidTr="00A33CA5">
              <w:tc>
                <w:tcPr>
                  <w:tcW w:w="2377" w:type="dxa"/>
                </w:tcPr>
                <w:p w14:paraId="08D3E381"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piesārņojošās darbības neatbilstību normatīvajos aktos noteiktajām prasībām (LAPK 59.,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6.d.)</w:t>
                  </w:r>
                </w:p>
              </w:tc>
              <w:tc>
                <w:tcPr>
                  <w:tcW w:w="1213" w:type="dxa"/>
                </w:tcPr>
                <w:p w14:paraId="43CB830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26</w:t>
                  </w:r>
                </w:p>
              </w:tc>
              <w:tc>
                <w:tcPr>
                  <w:tcW w:w="1214" w:type="dxa"/>
                </w:tcPr>
                <w:p w14:paraId="716DD7F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32</w:t>
                  </w:r>
                </w:p>
              </w:tc>
              <w:tc>
                <w:tcPr>
                  <w:tcW w:w="1022" w:type="dxa"/>
                </w:tcPr>
                <w:p w14:paraId="1E0207D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22</w:t>
                  </w:r>
                </w:p>
              </w:tc>
              <w:tc>
                <w:tcPr>
                  <w:tcW w:w="1044" w:type="dxa"/>
                </w:tcPr>
                <w:p w14:paraId="4EF30A6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17</w:t>
                  </w:r>
                </w:p>
              </w:tc>
            </w:tr>
            <w:tr w:rsidR="00CE2ACE" w:rsidRPr="00CE2ACE" w14:paraId="38957DAB" w14:textId="77777777" w:rsidTr="00A33CA5">
              <w:tc>
                <w:tcPr>
                  <w:tcW w:w="2377" w:type="dxa"/>
                </w:tcPr>
                <w:p w14:paraId="6E865EBE"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piesārņojošās darbības bez SEG atļaujas un SEG atļaujas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7.,8.d.)</w:t>
                  </w:r>
                </w:p>
              </w:tc>
              <w:tc>
                <w:tcPr>
                  <w:tcW w:w="1213" w:type="dxa"/>
                </w:tcPr>
                <w:p w14:paraId="33ED8FB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c>
                <w:tcPr>
                  <w:tcW w:w="1214" w:type="dxa"/>
                </w:tcPr>
                <w:p w14:paraId="3BAF408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22" w:type="dxa"/>
                </w:tcPr>
                <w:p w14:paraId="4D4AC40C"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44" w:type="dxa"/>
                </w:tcPr>
                <w:p w14:paraId="484FCDC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r>
            <w:tr w:rsidR="00CE2ACE" w:rsidRPr="00CE2ACE" w14:paraId="0528AF5C" w14:textId="77777777" w:rsidTr="00A33CA5">
              <w:tc>
                <w:tcPr>
                  <w:tcW w:w="2377" w:type="dxa"/>
                </w:tcPr>
                <w:p w14:paraId="5A02DC11"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vides piesārņošanu vai piegružošanu (LAPK 58.p.)</w:t>
                  </w:r>
                </w:p>
              </w:tc>
              <w:tc>
                <w:tcPr>
                  <w:tcW w:w="1213" w:type="dxa"/>
                </w:tcPr>
                <w:p w14:paraId="3AC154F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86</w:t>
                  </w:r>
                </w:p>
              </w:tc>
              <w:tc>
                <w:tcPr>
                  <w:tcW w:w="1214" w:type="dxa"/>
                </w:tcPr>
                <w:p w14:paraId="25E45015"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91</w:t>
                  </w:r>
                </w:p>
              </w:tc>
              <w:tc>
                <w:tcPr>
                  <w:tcW w:w="1022" w:type="dxa"/>
                </w:tcPr>
                <w:p w14:paraId="42E107C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82</w:t>
                  </w:r>
                </w:p>
              </w:tc>
              <w:tc>
                <w:tcPr>
                  <w:tcW w:w="1044" w:type="dxa"/>
                </w:tcPr>
                <w:p w14:paraId="4DF32D9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72</w:t>
                  </w:r>
                </w:p>
              </w:tc>
            </w:tr>
            <w:tr w:rsidR="00CE2ACE" w:rsidRPr="00CE2ACE" w14:paraId="0DF8D8AB" w14:textId="77777777" w:rsidTr="00A33CA5">
              <w:tc>
                <w:tcPr>
                  <w:tcW w:w="2377" w:type="dxa"/>
                </w:tcPr>
                <w:p w14:paraId="59B242C3"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 xml:space="preserve">Par vides kvalitātes normatīvu pārkāpšanu, </w:t>
                  </w:r>
                  <w:r w:rsidRPr="00CE2ACE">
                    <w:rPr>
                      <w:rFonts w:ascii="Times New Roman" w:eastAsia="Times New Roman" w:hAnsi="Times New Roman" w:cs="Times New Roman"/>
                      <w:sz w:val="24"/>
                      <w:szCs w:val="24"/>
                      <w:lang w:val="lv-LV" w:eastAsia="en-GB"/>
                    </w:rPr>
                    <w:lastRenderedPageBreak/>
                    <w:t>ekspluatējot DUS un NB (LAPK 74</w:t>
                  </w:r>
                  <w:r w:rsidRPr="00CE2ACE">
                    <w:rPr>
                      <w:rFonts w:ascii="Times New Roman" w:eastAsia="Times New Roman" w:hAnsi="Times New Roman" w:cs="Times New Roman"/>
                      <w:sz w:val="24"/>
                      <w:szCs w:val="24"/>
                      <w:vertAlign w:val="superscript"/>
                      <w:lang w:val="lv-LV" w:eastAsia="en-GB"/>
                    </w:rPr>
                    <w:t>1</w:t>
                  </w:r>
                  <w:r w:rsidRPr="00CE2ACE">
                    <w:rPr>
                      <w:rFonts w:ascii="Times New Roman" w:eastAsia="Times New Roman" w:hAnsi="Times New Roman" w:cs="Times New Roman"/>
                      <w:sz w:val="24"/>
                      <w:szCs w:val="24"/>
                      <w:lang w:val="lv-LV" w:eastAsia="en-GB"/>
                    </w:rPr>
                    <w:t>.p.)</w:t>
                  </w:r>
                </w:p>
              </w:tc>
              <w:tc>
                <w:tcPr>
                  <w:tcW w:w="1213" w:type="dxa"/>
                </w:tcPr>
                <w:p w14:paraId="26B8157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lastRenderedPageBreak/>
                    <w:t>4</w:t>
                  </w:r>
                </w:p>
              </w:tc>
              <w:tc>
                <w:tcPr>
                  <w:tcW w:w="1214" w:type="dxa"/>
                </w:tcPr>
                <w:p w14:paraId="7F1B91C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22" w:type="dxa"/>
                </w:tcPr>
                <w:p w14:paraId="5FB35CB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c>
                <w:tcPr>
                  <w:tcW w:w="1044" w:type="dxa"/>
                </w:tcPr>
                <w:p w14:paraId="7EF812DE"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r>
            <w:tr w:rsidR="00CE2ACE" w:rsidRPr="00CE2ACE" w14:paraId="6CDD3594" w14:textId="77777777" w:rsidTr="00A33CA5">
              <w:tc>
                <w:tcPr>
                  <w:tcW w:w="2377" w:type="dxa"/>
                </w:tcPr>
                <w:p w14:paraId="1E9CE214"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vides informācijas slēpšanu vai sagrozīšanu (LAPK 84.p.)</w:t>
                  </w:r>
                </w:p>
              </w:tc>
              <w:tc>
                <w:tcPr>
                  <w:tcW w:w="1213" w:type="dxa"/>
                </w:tcPr>
                <w:p w14:paraId="0399D77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Nav apkopota</w:t>
                  </w:r>
                </w:p>
              </w:tc>
              <w:tc>
                <w:tcPr>
                  <w:tcW w:w="1214" w:type="dxa"/>
                </w:tcPr>
                <w:p w14:paraId="3FEB743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Nav apkopota</w:t>
                  </w:r>
                </w:p>
              </w:tc>
              <w:tc>
                <w:tcPr>
                  <w:tcW w:w="1022" w:type="dxa"/>
                </w:tcPr>
                <w:p w14:paraId="46D5BA6B"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9</w:t>
                  </w:r>
                </w:p>
              </w:tc>
              <w:tc>
                <w:tcPr>
                  <w:tcW w:w="1044" w:type="dxa"/>
                </w:tcPr>
                <w:p w14:paraId="105D784F"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r>
          </w:tbl>
          <w:p w14:paraId="2B2540C2" w14:textId="774E473A" w:rsidR="00B70A13" w:rsidRDefault="00B70A13" w:rsidP="00E94168">
            <w:pPr>
              <w:spacing w:after="0" w:line="240" w:lineRule="auto"/>
              <w:ind w:firstLine="175"/>
              <w:jc w:val="both"/>
              <w:rPr>
                <w:rFonts w:ascii="Times New Roman" w:hAnsi="Times New Roman" w:cs="Times New Roman"/>
                <w:color w:val="7030A0"/>
                <w:sz w:val="24"/>
                <w:szCs w:val="24"/>
              </w:rPr>
            </w:pPr>
          </w:p>
          <w:p w14:paraId="39ABEA00" w14:textId="67730078" w:rsidR="00033CC6" w:rsidRPr="00CE2ACE" w:rsidRDefault="006027DC"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2.</w:t>
            </w:r>
            <w:r w:rsidR="00033CC6" w:rsidRPr="00CE2ACE">
              <w:rPr>
                <w:rFonts w:ascii="Times New Roman" w:hAnsi="Times New Roman" w:cs="Times New Roman"/>
                <w:sz w:val="24"/>
                <w:szCs w:val="24"/>
              </w:rPr>
              <w:t xml:space="preserve">Valsts </w:t>
            </w:r>
            <w:r w:rsidR="00AD614D">
              <w:rPr>
                <w:rFonts w:ascii="Times New Roman" w:hAnsi="Times New Roman" w:cs="Times New Roman"/>
                <w:sz w:val="24"/>
                <w:szCs w:val="24"/>
              </w:rPr>
              <w:t>augu aizsardzības dienests</w:t>
            </w:r>
            <w:r w:rsidR="00033CC6" w:rsidRPr="00CE2ACE">
              <w:rPr>
                <w:rFonts w:ascii="Times New Roman" w:hAnsi="Times New Roman" w:cs="Times New Roman"/>
                <w:sz w:val="24"/>
                <w:szCs w:val="24"/>
              </w:rPr>
              <w:t xml:space="preserve"> piemērojis šādus sodus:</w:t>
            </w:r>
          </w:p>
          <w:tbl>
            <w:tblPr>
              <w:tblStyle w:val="TableGrid"/>
              <w:tblW w:w="0" w:type="auto"/>
              <w:tblLayout w:type="fixed"/>
              <w:tblLook w:val="04A0" w:firstRow="1" w:lastRow="0" w:firstColumn="1" w:lastColumn="0" w:noHBand="0" w:noVBand="1"/>
            </w:tblPr>
            <w:tblGrid>
              <w:gridCol w:w="2317"/>
              <w:gridCol w:w="1190"/>
              <w:gridCol w:w="1191"/>
              <w:gridCol w:w="1012"/>
              <w:gridCol w:w="1032"/>
            </w:tblGrid>
            <w:tr w:rsidR="00033CC6" w:rsidRPr="00CE2ACE" w14:paraId="6FB59803" w14:textId="77777777" w:rsidTr="00A33CA5">
              <w:tc>
                <w:tcPr>
                  <w:tcW w:w="2317" w:type="dxa"/>
                </w:tcPr>
                <w:p w14:paraId="133CE535" w14:textId="77777777" w:rsidR="00033CC6" w:rsidRPr="00CE2ACE" w:rsidRDefault="00033CC6" w:rsidP="00E94168">
                  <w:pPr>
                    <w:pStyle w:val="NoSpacing"/>
                    <w:ind w:firstLine="175"/>
                    <w:rPr>
                      <w:rFonts w:ascii="Times New Roman" w:hAnsi="Times New Roman" w:cs="Times New Roman"/>
                      <w:b/>
                      <w:sz w:val="24"/>
                      <w:szCs w:val="24"/>
                      <w:lang w:val="lv-LV"/>
                    </w:rPr>
                  </w:pPr>
                </w:p>
              </w:tc>
              <w:tc>
                <w:tcPr>
                  <w:tcW w:w="4425" w:type="dxa"/>
                  <w:gridSpan w:val="4"/>
                </w:tcPr>
                <w:p w14:paraId="2231E89D" w14:textId="77777777" w:rsidR="00033CC6" w:rsidRPr="00CE2ACE" w:rsidRDefault="00033CC6"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033CC6" w:rsidRPr="00CE2ACE" w14:paraId="32936EFD" w14:textId="77777777" w:rsidTr="00A33CA5">
              <w:tc>
                <w:tcPr>
                  <w:tcW w:w="2317" w:type="dxa"/>
                </w:tcPr>
                <w:p w14:paraId="2495A826"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LAPK pants/daļa</w:t>
                  </w:r>
                </w:p>
                <w:p w14:paraId="1C60736D" w14:textId="77777777" w:rsidR="00033CC6" w:rsidRPr="00CE2ACE" w:rsidRDefault="00033CC6" w:rsidP="00E94168">
                  <w:pPr>
                    <w:pStyle w:val="NoSpacing"/>
                    <w:ind w:firstLine="175"/>
                    <w:rPr>
                      <w:rFonts w:ascii="Times New Roman" w:hAnsi="Times New Roman" w:cs="Times New Roman"/>
                      <w:b/>
                      <w:sz w:val="24"/>
                      <w:szCs w:val="24"/>
                      <w:lang w:val="lv-LV"/>
                    </w:rPr>
                  </w:pPr>
                </w:p>
              </w:tc>
              <w:tc>
                <w:tcPr>
                  <w:tcW w:w="1190" w:type="dxa"/>
                </w:tcPr>
                <w:p w14:paraId="3B38EA39"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191" w:type="dxa"/>
                </w:tcPr>
                <w:p w14:paraId="117E6D71"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12" w:type="dxa"/>
                </w:tcPr>
                <w:p w14:paraId="3A394EA2"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32" w:type="dxa"/>
                </w:tcPr>
                <w:p w14:paraId="438A7ABD"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033CC6" w:rsidRPr="00CE2ACE" w14:paraId="25BB02DA" w14:textId="77777777" w:rsidTr="00A33CA5">
              <w:tc>
                <w:tcPr>
                  <w:tcW w:w="2317" w:type="dxa"/>
                </w:tcPr>
                <w:p w14:paraId="5D15C0F1" w14:textId="4D104B88" w:rsidR="00033CC6" w:rsidRPr="00CE2ACE" w:rsidRDefault="00CE31DA"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Par piesārņojošās darbības neatbilstību normatīvajos aktos noteiktajām prasībām </w:t>
                  </w:r>
                  <w:r w:rsidR="00033CC6" w:rsidRPr="00CE2ACE">
                    <w:rPr>
                      <w:rFonts w:ascii="Times New Roman" w:eastAsia="Times New Roman" w:hAnsi="Times New Roman" w:cs="Times New Roman"/>
                      <w:sz w:val="24"/>
                      <w:szCs w:val="24"/>
                      <w:lang w:val="lv-LV" w:eastAsia="en-GB"/>
                    </w:rPr>
                    <w:t>(LAPK 88</w:t>
                  </w:r>
                  <w:r w:rsidR="00033CC6" w:rsidRPr="00CE2ACE">
                    <w:rPr>
                      <w:rFonts w:ascii="Times New Roman" w:eastAsia="Times New Roman" w:hAnsi="Times New Roman" w:cs="Times New Roman"/>
                      <w:sz w:val="24"/>
                      <w:szCs w:val="24"/>
                      <w:vertAlign w:val="superscript"/>
                      <w:lang w:val="lv-LV" w:eastAsia="en-GB"/>
                    </w:rPr>
                    <w:t>6</w:t>
                  </w:r>
                  <w:r w:rsidR="00033CC6" w:rsidRPr="00CE2ACE">
                    <w:rPr>
                      <w:rFonts w:ascii="Times New Roman" w:eastAsia="Times New Roman" w:hAnsi="Times New Roman" w:cs="Times New Roman"/>
                      <w:sz w:val="24"/>
                      <w:szCs w:val="24"/>
                      <w:lang w:val="lv-LV" w:eastAsia="en-GB"/>
                    </w:rPr>
                    <w:t xml:space="preserve">. p. </w:t>
                  </w:r>
                  <w:r w:rsidR="00110AEF">
                    <w:rPr>
                      <w:rFonts w:ascii="Times New Roman" w:eastAsia="Times New Roman" w:hAnsi="Times New Roman" w:cs="Times New Roman"/>
                      <w:sz w:val="24"/>
                      <w:szCs w:val="24"/>
                      <w:lang w:val="lv-LV" w:eastAsia="en-GB"/>
                    </w:rPr>
                    <w:t>6</w:t>
                  </w:r>
                  <w:r w:rsidR="00033CC6" w:rsidRPr="00CE2ACE">
                    <w:rPr>
                      <w:rFonts w:ascii="Times New Roman" w:eastAsia="Times New Roman" w:hAnsi="Times New Roman" w:cs="Times New Roman"/>
                      <w:sz w:val="24"/>
                      <w:szCs w:val="24"/>
                      <w:lang w:val="lv-LV" w:eastAsia="en-GB"/>
                    </w:rPr>
                    <w:t> .d.)</w:t>
                  </w:r>
                </w:p>
              </w:tc>
              <w:tc>
                <w:tcPr>
                  <w:tcW w:w="1190" w:type="dxa"/>
                </w:tcPr>
                <w:p w14:paraId="2697C002" w14:textId="0D23E122"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6</w:t>
                  </w:r>
                </w:p>
              </w:tc>
              <w:tc>
                <w:tcPr>
                  <w:tcW w:w="1191" w:type="dxa"/>
                </w:tcPr>
                <w:p w14:paraId="26ADDA21" w14:textId="43C8AAC5"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9</w:t>
                  </w:r>
                </w:p>
              </w:tc>
              <w:tc>
                <w:tcPr>
                  <w:tcW w:w="1012" w:type="dxa"/>
                </w:tcPr>
                <w:p w14:paraId="7695EFD0" w14:textId="7A39C6F7"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8</w:t>
                  </w:r>
                </w:p>
              </w:tc>
              <w:tc>
                <w:tcPr>
                  <w:tcW w:w="1032" w:type="dxa"/>
                </w:tcPr>
                <w:p w14:paraId="711DF7DE" w14:textId="4C2F1C9B"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13</w:t>
                  </w:r>
                </w:p>
              </w:tc>
            </w:tr>
            <w:tr w:rsidR="00033CC6" w:rsidRPr="00CE2ACE" w14:paraId="72DD6D9E" w14:textId="77777777" w:rsidTr="00A33CA5">
              <w:tc>
                <w:tcPr>
                  <w:tcW w:w="2317" w:type="dxa"/>
                </w:tcPr>
                <w:p w14:paraId="3BA92DD5" w14:textId="77777777" w:rsidR="00BD6FB1" w:rsidRDefault="00CF1E58" w:rsidP="00E94168">
                  <w:pPr>
                    <w:pStyle w:val="NoSpacing"/>
                    <w:ind w:firstLine="175"/>
                    <w:rPr>
                      <w:rFonts w:ascii="Times New Roman" w:hAnsi="Times New Roman" w:cs="Times New Roman"/>
                      <w:sz w:val="24"/>
                      <w:szCs w:val="24"/>
                      <w:lang w:val="lv-LV"/>
                    </w:rPr>
                  </w:pPr>
                  <w:r w:rsidRPr="00CF1E58">
                    <w:rPr>
                      <w:rFonts w:ascii="Times New Roman" w:eastAsia="Times New Roman" w:hAnsi="Times New Roman" w:cs="Times New Roman"/>
                      <w:sz w:val="24"/>
                      <w:szCs w:val="24"/>
                      <w:lang w:val="lv-LV" w:eastAsia="en-GB"/>
                    </w:rPr>
                    <w:t>P</w:t>
                  </w:r>
                  <w:r w:rsidR="004C3C71" w:rsidRPr="00CF1E58">
                    <w:rPr>
                      <w:rFonts w:ascii="Times New Roman" w:hAnsi="Times New Roman" w:cs="Times New Roman"/>
                      <w:sz w:val="24"/>
                      <w:szCs w:val="24"/>
                      <w:lang w:val="lv-LV"/>
                    </w:rPr>
                    <w:t>ar normatīvajos aktos noteikto prasību pārkāpšanu par ūdens, augsnes un gaisa aizsardzību no lauksaimnieciskās darbības izraisīta piesārņojuma</w:t>
                  </w:r>
                </w:p>
                <w:p w14:paraId="12691AC6" w14:textId="49E39A74" w:rsidR="00033CC6" w:rsidRPr="00CF1E58" w:rsidRDefault="00033CC6" w:rsidP="00E94168">
                  <w:pPr>
                    <w:pStyle w:val="NoSpacing"/>
                    <w:ind w:firstLine="175"/>
                    <w:rPr>
                      <w:rFonts w:ascii="Times New Roman" w:hAnsi="Times New Roman" w:cs="Times New Roman"/>
                      <w:sz w:val="24"/>
                      <w:szCs w:val="24"/>
                      <w:lang w:val="lv-LV"/>
                    </w:rPr>
                  </w:pPr>
                  <w:r w:rsidRPr="00CF1E58">
                    <w:rPr>
                      <w:rFonts w:ascii="Times New Roman" w:eastAsia="Times New Roman" w:hAnsi="Times New Roman" w:cs="Times New Roman"/>
                      <w:sz w:val="24"/>
                      <w:szCs w:val="24"/>
                      <w:lang w:val="lv-LV" w:eastAsia="en-GB"/>
                    </w:rPr>
                    <w:t>(LAPK 88</w:t>
                  </w:r>
                  <w:r w:rsidR="00D04333" w:rsidRPr="00CF1E58">
                    <w:rPr>
                      <w:rFonts w:ascii="Times New Roman" w:eastAsia="Times New Roman" w:hAnsi="Times New Roman" w:cs="Times New Roman"/>
                      <w:sz w:val="24"/>
                      <w:szCs w:val="24"/>
                      <w:vertAlign w:val="superscript"/>
                      <w:lang w:val="lv-LV" w:eastAsia="en-GB"/>
                    </w:rPr>
                    <w:t>10</w:t>
                  </w:r>
                  <w:r w:rsidRPr="00CF1E58">
                    <w:rPr>
                      <w:rFonts w:ascii="Times New Roman" w:eastAsia="Times New Roman" w:hAnsi="Times New Roman" w:cs="Times New Roman"/>
                      <w:sz w:val="24"/>
                      <w:szCs w:val="24"/>
                      <w:lang w:val="lv-LV" w:eastAsia="en-GB"/>
                    </w:rPr>
                    <w:t>.p.</w:t>
                  </w:r>
                  <w:r w:rsidR="00CF1E58">
                    <w:rPr>
                      <w:rFonts w:ascii="Times New Roman" w:eastAsia="Times New Roman" w:hAnsi="Times New Roman" w:cs="Times New Roman"/>
                      <w:sz w:val="24"/>
                      <w:szCs w:val="24"/>
                      <w:lang w:val="lv-LV" w:eastAsia="en-GB"/>
                    </w:rPr>
                    <w:t>)</w:t>
                  </w:r>
                </w:p>
              </w:tc>
              <w:tc>
                <w:tcPr>
                  <w:tcW w:w="1190" w:type="dxa"/>
                </w:tcPr>
                <w:p w14:paraId="6534CC88" w14:textId="18303331"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7</w:t>
                  </w:r>
                </w:p>
              </w:tc>
              <w:tc>
                <w:tcPr>
                  <w:tcW w:w="1191" w:type="dxa"/>
                </w:tcPr>
                <w:p w14:paraId="35977CDC" w14:textId="251D26B9"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3</w:t>
                  </w:r>
                </w:p>
              </w:tc>
              <w:tc>
                <w:tcPr>
                  <w:tcW w:w="1012" w:type="dxa"/>
                </w:tcPr>
                <w:p w14:paraId="0F9DDCA4" w14:textId="28D32D9C"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w:t>
                  </w:r>
                </w:p>
              </w:tc>
              <w:tc>
                <w:tcPr>
                  <w:tcW w:w="1032" w:type="dxa"/>
                </w:tcPr>
                <w:p w14:paraId="0D31679B" w14:textId="77777777" w:rsidR="00033CC6" w:rsidRDefault="00033CC6"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p w14:paraId="36263574" w14:textId="724BEFFC" w:rsidR="004F3EF7" w:rsidRPr="00CE2ACE" w:rsidRDefault="00512E9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2</w:t>
                  </w:r>
                  <w:r w:rsidR="00DB1222">
                    <w:rPr>
                      <w:rFonts w:ascii="Times New Roman" w:hAnsi="Times New Roman" w:cs="Times New Roman"/>
                      <w:sz w:val="24"/>
                      <w:szCs w:val="24"/>
                      <w:lang w:val="lv-LV"/>
                    </w:rPr>
                    <w:t> </w:t>
                  </w:r>
                  <w:r>
                    <w:rPr>
                      <w:rFonts w:ascii="Times New Roman" w:hAnsi="Times New Roman" w:cs="Times New Roman"/>
                      <w:sz w:val="24"/>
                      <w:szCs w:val="24"/>
                      <w:lang w:val="lv-LV"/>
                    </w:rPr>
                    <w:t>brīdinājumi</w:t>
                  </w:r>
                </w:p>
              </w:tc>
            </w:tr>
          </w:tbl>
          <w:p w14:paraId="2EDBA922" w14:textId="3BF4412A" w:rsidR="00DB132F" w:rsidRDefault="00DB132F" w:rsidP="00E94168">
            <w:pPr>
              <w:spacing w:after="0" w:line="240" w:lineRule="auto"/>
              <w:ind w:firstLine="175"/>
              <w:jc w:val="both"/>
              <w:rPr>
                <w:rFonts w:ascii="Times New Roman" w:hAnsi="Times New Roman" w:cs="Times New Roman"/>
                <w:color w:val="7030A0"/>
                <w:sz w:val="24"/>
                <w:szCs w:val="24"/>
              </w:rPr>
            </w:pPr>
          </w:p>
          <w:p w14:paraId="74A7485C" w14:textId="3B68C6C7" w:rsidR="00A50CA0" w:rsidRPr="00CE2ACE" w:rsidRDefault="00A50CA0"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3.</w:t>
            </w:r>
            <w:r w:rsidRPr="00CE2ACE">
              <w:rPr>
                <w:rFonts w:ascii="Times New Roman" w:hAnsi="Times New Roman" w:cs="Times New Roman"/>
                <w:sz w:val="24"/>
                <w:szCs w:val="24"/>
              </w:rPr>
              <w:t>V</w:t>
            </w:r>
            <w:r>
              <w:rPr>
                <w:rFonts w:ascii="Times New Roman" w:hAnsi="Times New Roman" w:cs="Times New Roman"/>
                <w:sz w:val="24"/>
                <w:szCs w:val="24"/>
              </w:rPr>
              <w:t xml:space="preserve">eselības inspekcija </w:t>
            </w:r>
            <w:r w:rsidRPr="00CE2ACE">
              <w:rPr>
                <w:rFonts w:ascii="Times New Roman" w:hAnsi="Times New Roman" w:cs="Times New Roman"/>
                <w:sz w:val="24"/>
                <w:szCs w:val="24"/>
              </w:rPr>
              <w:t>piemēroj</w:t>
            </w:r>
            <w:r>
              <w:rPr>
                <w:rFonts w:ascii="Times New Roman" w:hAnsi="Times New Roman" w:cs="Times New Roman"/>
                <w:sz w:val="24"/>
                <w:szCs w:val="24"/>
              </w:rPr>
              <w:t>usi</w:t>
            </w:r>
            <w:r w:rsidRPr="00CE2ACE">
              <w:rPr>
                <w:rFonts w:ascii="Times New Roman" w:hAnsi="Times New Roman" w:cs="Times New Roman"/>
                <w:sz w:val="24"/>
                <w:szCs w:val="24"/>
              </w:rPr>
              <w:t xml:space="preserve"> šādus sodus:</w:t>
            </w:r>
          </w:p>
          <w:p w14:paraId="2474AA7F" w14:textId="2ABD937E" w:rsidR="00DB132F" w:rsidRDefault="00DB132F" w:rsidP="00E94168">
            <w:pPr>
              <w:spacing w:after="0" w:line="240" w:lineRule="auto"/>
              <w:ind w:firstLine="175"/>
              <w:jc w:val="both"/>
              <w:rPr>
                <w:rFonts w:ascii="Times New Roman" w:hAnsi="Times New Roman" w:cs="Times New Roman"/>
                <w:color w:val="7030A0"/>
                <w:sz w:val="24"/>
                <w:szCs w:val="24"/>
              </w:rPr>
            </w:pPr>
          </w:p>
          <w:tbl>
            <w:tblPr>
              <w:tblStyle w:val="TableGrid"/>
              <w:tblW w:w="0" w:type="auto"/>
              <w:tblLayout w:type="fixed"/>
              <w:tblLook w:val="04A0" w:firstRow="1" w:lastRow="0" w:firstColumn="1" w:lastColumn="0" w:noHBand="0" w:noVBand="1"/>
            </w:tblPr>
            <w:tblGrid>
              <w:gridCol w:w="2317"/>
              <w:gridCol w:w="1190"/>
              <w:gridCol w:w="1191"/>
              <w:gridCol w:w="1012"/>
              <w:gridCol w:w="1032"/>
            </w:tblGrid>
            <w:tr w:rsidR="00C9794F" w:rsidRPr="00CE2ACE" w14:paraId="059BE4D0" w14:textId="77777777" w:rsidTr="00A33CA5">
              <w:tc>
                <w:tcPr>
                  <w:tcW w:w="2317" w:type="dxa"/>
                </w:tcPr>
                <w:p w14:paraId="7D2B1798" w14:textId="77777777" w:rsidR="00C9794F" w:rsidRPr="00CE2ACE" w:rsidRDefault="00C9794F" w:rsidP="00E94168">
                  <w:pPr>
                    <w:pStyle w:val="NoSpacing"/>
                    <w:ind w:firstLine="175"/>
                    <w:rPr>
                      <w:rFonts w:ascii="Times New Roman" w:hAnsi="Times New Roman" w:cs="Times New Roman"/>
                      <w:b/>
                      <w:sz w:val="24"/>
                      <w:szCs w:val="24"/>
                      <w:lang w:val="lv-LV"/>
                    </w:rPr>
                  </w:pPr>
                </w:p>
              </w:tc>
              <w:tc>
                <w:tcPr>
                  <w:tcW w:w="4425" w:type="dxa"/>
                  <w:gridSpan w:val="4"/>
                </w:tcPr>
                <w:p w14:paraId="79351CB9" w14:textId="77777777" w:rsidR="00C9794F" w:rsidRPr="00CE2ACE" w:rsidRDefault="00C9794F"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C9794F" w:rsidRPr="00CE2ACE" w14:paraId="139F9EAA" w14:textId="77777777" w:rsidTr="00A33CA5">
              <w:tc>
                <w:tcPr>
                  <w:tcW w:w="2317" w:type="dxa"/>
                </w:tcPr>
                <w:p w14:paraId="48A5BFED"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LAPK pants/daļa</w:t>
                  </w:r>
                </w:p>
                <w:p w14:paraId="19C0C210" w14:textId="77777777" w:rsidR="00C9794F" w:rsidRPr="00CE2ACE" w:rsidRDefault="00C9794F" w:rsidP="00E94168">
                  <w:pPr>
                    <w:pStyle w:val="NoSpacing"/>
                    <w:ind w:firstLine="175"/>
                    <w:rPr>
                      <w:rFonts w:ascii="Times New Roman" w:hAnsi="Times New Roman" w:cs="Times New Roman"/>
                      <w:b/>
                      <w:sz w:val="24"/>
                      <w:szCs w:val="24"/>
                      <w:lang w:val="lv-LV"/>
                    </w:rPr>
                  </w:pPr>
                </w:p>
              </w:tc>
              <w:tc>
                <w:tcPr>
                  <w:tcW w:w="1190" w:type="dxa"/>
                </w:tcPr>
                <w:p w14:paraId="12E1A6EC"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191" w:type="dxa"/>
                </w:tcPr>
                <w:p w14:paraId="75CD6DAB"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12" w:type="dxa"/>
                </w:tcPr>
                <w:p w14:paraId="64F53354"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32" w:type="dxa"/>
                </w:tcPr>
                <w:p w14:paraId="2DBF013F"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C9794F" w:rsidRPr="00CE2ACE" w14:paraId="7D84B6B8" w14:textId="77777777" w:rsidTr="00A33CA5">
              <w:tc>
                <w:tcPr>
                  <w:tcW w:w="2317" w:type="dxa"/>
                </w:tcPr>
                <w:p w14:paraId="591B251A" w14:textId="77777777" w:rsidR="00B441B1" w:rsidRPr="00F74A9D" w:rsidRDefault="00B441B1" w:rsidP="00E94168">
                  <w:pPr>
                    <w:ind w:firstLine="175"/>
                    <w:rPr>
                      <w:rFonts w:ascii="Times New Roman" w:eastAsia="Times New Roman" w:hAnsi="Times New Roman" w:cs="Times New Roman"/>
                      <w:bCs/>
                      <w:color w:val="000000" w:themeColor="text1"/>
                      <w:sz w:val="24"/>
                      <w:szCs w:val="24"/>
                      <w:lang w:val="lv-LV" w:eastAsia="lv-LV"/>
                    </w:rPr>
                  </w:pPr>
                  <w:r w:rsidRPr="00F74A9D">
                    <w:rPr>
                      <w:rFonts w:ascii="Times New Roman" w:eastAsia="Times New Roman" w:hAnsi="Times New Roman" w:cs="Times New Roman"/>
                      <w:bCs/>
                      <w:color w:val="000000" w:themeColor="text1"/>
                      <w:sz w:val="24"/>
                      <w:szCs w:val="24"/>
                      <w:lang w:val="lv-LV" w:eastAsia="lv-LV"/>
                    </w:rPr>
                    <w:t>Akustiskā trokšņa normatīvu un vides trokšņa robežlielumu pārkāpšana</w:t>
                  </w:r>
                </w:p>
                <w:p w14:paraId="6D968BE3" w14:textId="2B578F24" w:rsidR="00C9794F" w:rsidRPr="00CE2ACE" w:rsidRDefault="00C9794F"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 (LAPK </w:t>
                  </w:r>
                  <w:r>
                    <w:rPr>
                      <w:rFonts w:ascii="Times New Roman" w:eastAsia="Times New Roman" w:hAnsi="Times New Roman" w:cs="Times New Roman"/>
                      <w:sz w:val="24"/>
                      <w:szCs w:val="24"/>
                      <w:lang w:val="lv-LV" w:eastAsia="en-GB"/>
                    </w:rPr>
                    <w:t>167</w:t>
                  </w:r>
                  <w:r>
                    <w:rPr>
                      <w:rFonts w:ascii="Times New Roman" w:eastAsia="Times New Roman" w:hAnsi="Times New Roman" w:cs="Times New Roman"/>
                      <w:sz w:val="24"/>
                      <w:szCs w:val="24"/>
                      <w:vertAlign w:val="superscript"/>
                      <w:lang w:val="lv-LV" w:eastAsia="en-GB"/>
                    </w:rPr>
                    <w:t>1</w:t>
                  </w:r>
                  <w:r w:rsidRPr="00CE2ACE">
                    <w:rPr>
                      <w:rFonts w:ascii="Times New Roman" w:eastAsia="Times New Roman" w:hAnsi="Times New Roman" w:cs="Times New Roman"/>
                      <w:sz w:val="24"/>
                      <w:szCs w:val="24"/>
                      <w:lang w:val="lv-LV" w:eastAsia="en-GB"/>
                    </w:rPr>
                    <w:t>. p.)</w:t>
                  </w:r>
                </w:p>
              </w:tc>
              <w:tc>
                <w:tcPr>
                  <w:tcW w:w="1190" w:type="dxa"/>
                </w:tcPr>
                <w:p w14:paraId="43818325" w14:textId="200ADC58"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w:t>
                  </w:r>
                </w:p>
              </w:tc>
              <w:tc>
                <w:tcPr>
                  <w:tcW w:w="1191" w:type="dxa"/>
                </w:tcPr>
                <w:p w14:paraId="5A90E9B2" w14:textId="5BB3ED1D"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c>
                <w:tcPr>
                  <w:tcW w:w="1012" w:type="dxa"/>
                </w:tcPr>
                <w:p w14:paraId="046247E8" w14:textId="209C66E0"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c>
                <w:tcPr>
                  <w:tcW w:w="1032" w:type="dxa"/>
                </w:tcPr>
                <w:p w14:paraId="496D3485" w14:textId="2B236416"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r>
          </w:tbl>
          <w:p w14:paraId="0C8AD39E" w14:textId="1C73A5B7" w:rsidR="00E5323B" w:rsidRPr="000D74A2" w:rsidRDefault="00E5323B" w:rsidP="007C7373">
            <w:pPr>
              <w:spacing w:after="0" w:line="240" w:lineRule="auto"/>
              <w:jc w:val="both"/>
              <w:rPr>
                <w:rFonts w:ascii="Times New Roman" w:hAnsi="Times New Roman" w:cs="Times New Roman"/>
                <w:sz w:val="24"/>
                <w:szCs w:val="24"/>
              </w:rPr>
            </w:pPr>
          </w:p>
        </w:tc>
      </w:tr>
      <w:tr w:rsidR="0084233F" w:rsidRPr="0084233F" w14:paraId="3E374F3A"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23EFD114" w14:textId="515657A2" w:rsidR="00655F2C" w:rsidRPr="00434756" w:rsidRDefault="00E5323B" w:rsidP="00E5323B">
            <w:pPr>
              <w:spacing w:after="0" w:line="240" w:lineRule="auto"/>
              <w:rPr>
                <w:rFonts w:ascii="Times New Roman" w:eastAsia="Times New Roman" w:hAnsi="Times New Roman" w:cs="Times New Roman"/>
                <w:iCs/>
                <w:lang w:eastAsia="lv-LV"/>
              </w:rPr>
            </w:pPr>
            <w:r w:rsidRPr="00434756">
              <w:rPr>
                <w:rFonts w:ascii="Times New Roman" w:eastAsia="Times New Roman" w:hAnsi="Times New Roman" w:cs="Times New Roman"/>
                <w:iCs/>
                <w:lang w:eastAsia="lv-LV"/>
              </w:rPr>
              <w:lastRenderedPageBreak/>
              <w:t>3</w:t>
            </w:r>
            <w:r w:rsidR="00434756" w:rsidRPr="00434756">
              <w:rPr>
                <w:rFonts w:ascii="Times New Roman" w:eastAsia="Times New Roman" w:hAnsi="Times New Roman" w:cs="Times New Roman"/>
                <w:iCs/>
                <w:lang w:eastAsia="lv-LV"/>
              </w:rPr>
              <w:t>.</w:t>
            </w:r>
          </w:p>
        </w:tc>
        <w:tc>
          <w:tcPr>
            <w:tcW w:w="999" w:type="pct"/>
            <w:tcBorders>
              <w:top w:val="outset" w:sz="6" w:space="0" w:color="auto"/>
              <w:left w:val="outset" w:sz="6" w:space="0" w:color="auto"/>
              <w:bottom w:val="outset" w:sz="6" w:space="0" w:color="auto"/>
              <w:right w:val="outset" w:sz="6" w:space="0" w:color="auto"/>
            </w:tcBorders>
            <w:hideMark/>
          </w:tcPr>
          <w:p w14:paraId="4234C34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izstrādē iesaistītās institūcijas un publiskas personas kapitālsabiedrības</w:t>
            </w:r>
          </w:p>
        </w:tc>
        <w:tc>
          <w:tcPr>
            <w:tcW w:w="3790" w:type="pct"/>
            <w:tcBorders>
              <w:top w:val="outset" w:sz="6" w:space="0" w:color="auto"/>
              <w:left w:val="outset" w:sz="6" w:space="0" w:color="auto"/>
              <w:bottom w:val="outset" w:sz="6" w:space="0" w:color="auto"/>
              <w:right w:val="outset" w:sz="6" w:space="0" w:color="auto"/>
            </w:tcBorders>
            <w:hideMark/>
          </w:tcPr>
          <w:p w14:paraId="7D339064" w14:textId="7E9A55A4" w:rsidR="00E5323B" w:rsidRPr="00AD2F4F" w:rsidRDefault="00AD2F4F" w:rsidP="009C651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Vides aizsardzības un reģionālās attīstības ministrija, </w:t>
            </w:r>
            <w:r w:rsidRPr="00D3132C">
              <w:rPr>
                <w:rFonts w:ascii="Times New Roman" w:eastAsia="Times New Roman" w:hAnsi="Times New Roman" w:cs="Times New Roman"/>
                <w:sz w:val="24"/>
                <w:szCs w:val="24"/>
                <w:lang w:eastAsia="lv-LV"/>
              </w:rPr>
              <w:t xml:space="preserve">Valsts vides dienests, Veselības inspekcija, Valsts augu aizsardzības dienests, </w:t>
            </w:r>
            <w:r w:rsidR="007C7373">
              <w:rPr>
                <w:rFonts w:ascii="Times New Roman" w:eastAsia="Times New Roman" w:hAnsi="Times New Roman" w:cs="Times New Roman"/>
                <w:sz w:val="24"/>
                <w:szCs w:val="24"/>
                <w:lang w:eastAsia="lv-LV"/>
              </w:rPr>
              <w:t>valsts aģentūra “</w:t>
            </w:r>
            <w:r w:rsidRPr="00D3132C">
              <w:rPr>
                <w:rFonts w:ascii="Times New Roman" w:eastAsia="Times New Roman" w:hAnsi="Times New Roman" w:cs="Times New Roman"/>
                <w:sz w:val="24"/>
                <w:szCs w:val="24"/>
                <w:lang w:eastAsia="lv-LV"/>
              </w:rPr>
              <w:t>Civilās aviācijas aģentūra</w:t>
            </w:r>
            <w:r w:rsidR="007C7373">
              <w:rPr>
                <w:rFonts w:ascii="Times New Roman" w:eastAsia="Times New Roman" w:hAnsi="Times New Roman" w:cs="Times New Roman"/>
                <w:sz w:val="24"/>
                <w:szCs w:val="24"/>
                <w:lang w:eastAsia="lv-LV"/>
              </w:rPr>
              <w:t>”</w:t>
            </w:r>
            <w:r w:rsidR="00F57713">
              <w:rPr>
                <w:rFonts w:ascii="Times New Roman" w:eastAsia="Times New Roman" w:hAnsi="Times New Roman" w:cs="Times New Roman"/>
                <w:sz w:val="24"/>
                <w:szCs w:val="24"/>
                <w:lang w:eastAsia="lv-LV"/>
              </w:rPr>
              <w:t>, Valsts ieņēmumu dienests</w:t>
            </w:r>
            <w:r w:rsidR="00734688">
              <w:rPr>
                <w:rFonts w:ascii="Times New Roman" w:eastAsia="Times New Roman" w:hAnsi="Times New Roman" w:cs="Times New Roman"/>
                <w:sz w:val="24"/>
                <w:szCs w:val="24"/>
                <w:lang w:eastAsia="lv-LV"/>
              </w:rPr>
              <w:t>.</w:t>
            </w:r>
          </w:p>
        </w:tc>
      </w:tr>
      <w:tr w:rsidR="0084233F" w:rsidRPr="0084233F" w14:paraId="3234DAF5"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6AE74A7F" w14:textId="77777777" w:rsidR="00655F2C" w:rsidRPr="00434756" w:rsidRDefault="00E5323B" w:rsidP="00E5323B">
            <w:pPr>
              <w:spacing w:after="0" w:line="240" w:lineRule="auto"/>
              <w:rPr>
                <w:rFonts w:ascii="Times New Roman" w:eastAsia="Times New Roman" w:hAnsi="Times New Roman" w:cs="Times New Roman"/>
                <w:iCs/>
                <w:lang w:eastAsia="lv-LV"/>
              </w:rPr>
            </w:pPr>
            <w:r w:rsidRPr="00434756">
              <w:rPr>
                <w:rFonts w:ascii="Times New Roman" w:eastAsia="Times New Roman" w:hAnsi="Times New Roman" w:cs="Times New Roman"/>
                <w:iCs/>
                <w:lang w:eastAsia="lv-LV"/>
              </w:rPr>
              <w:t>4.</w:t>
            </w:r>
          </w:p>
        </w:tc>
        <w:tc>
          <w:tcPr>
            <w:tcW w:w="999" w:type="pct"/>
            <w:tcBorders>
              <w:top w:val="outset" w:sz="6" w:space="0" w:color="auto"/>
              <w:left w:val="outset" w:sz="6" w:space="0" w:color="auto"/>
              <w:bottom w:val="outset" w:sz="6" w:space="0" w:color="auto"/>
              <w:right w:val="outset" w:sz="6" w:space="0" w:color="auto"/>
            </w:tcBorders>
            <w:hideMark/>
          </w:tcPr>
          <w:p w14:paraId="4621CF97"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790" w:type="pct"/>
            <w:tcBorders>
              <w:top w:val="outset" w:sz="6" w:space="0" w:color="auto"/>
              <w:left w:val="outset" w:sz="6" w:space="0" w:color="auto"/>
              <w:bottom w:val="outset" w:sz="6" w:space="0" w:color="auto"/>
              <w:right w:val="outset" w:sz="6" w:space="0" w:color="auto"/>
            </w:tcBorders>
            <w:hideMark/>
          </w:tcPr>
          <w:p w14:paraId="1A25AB99" w14:textId="26B8CDFF" w:rsidR="00F74F83" w:rsidRPr="00F74F83" w:rsidRDefault="00F74F83" w:rsidP="00E5323B">
            <w:pPr>
              <w:spacing w:after="0" w:line="240" w:lineRule="auto"/>
              <w:rPr>
                <w:rFonts w:ascii="Times New Roman" w:eastAsia="Times New Roman" w:hAnsi="Times New Roman" w:cs="Times New Roman"/>
                <w:iCs/>
                <w:sz w:val="24"/>
                <w:szCs w:val="24"/>
                <w:lang w:eastAsia="lv-LV"/>
              </w:rPr>
            </w:pPr>
            <w:r w:rsidRPr="00F74F83">
              <w:rPr>
                <w:rFonts w:ascii="Times New Roman" w:eastAsia="Times New Roman" w:hAnsi="Times New Roman" w:cs="Times New Roman"/>
                <w:iCs/>
                <w:sz w:val="24"/>
                <w:szCs w:val="24"/>
                <w:lang w:eastAsia="lv-LV"/>
              </w:rPr>
              <w:t xml:space="preserve">Likumprojekts </w:t>
            </w:r>
            <w:r w:rsidRPr="00FA110E">
              <w:rPr>
                <w:rFonts w:ascii="Times New Roman" w:eastAsia="Times New Roman" w:hAnsi="Times New Roman" w:cs="Times New Roman"/>
                <w:sz w:val="24"/>
                <w:szCs w:val="24"/>
              </w:rPr>
              <w:t xml:space="preserve">2019. gada </w:t>
            </w:r>
            <w:r w:rsidRPr="00C73AB3">
              <w:rPr>
                <w:rFonts w:ascii="Times New Roman" w:eastAsia="Times New Roman" w:hAnsi="Times New Roman" w:cs="Times New Roman"/>
                <w:sz w:val="24"/>
                <w:szCs w:val="24"/>
              </w:rPr>
              <w:t>6. jūnij</w:t>
            </w:r>
            <w:r w:rsidRPr="004E6503">
              <w:rPr>
                <w:rFonts w:ascii="Times New Roman" w:eastAsia="Times New Roman" w:hAnsi="Times New Roman" w:cs="Times New Roman"/>
                <w:sz w:val="24"/>
                <w:szCs w:val="24"/>
              </w:rPr>
              <w:t xml:space="preserve">ā izskatīts </w:t>
            </w:r>
            <w:r w:rsidRPr="00FA110E">
              <w:rPr>
                <w:rFonts w:ascii="Times New Roman" w:hAnsi="Times New Roman" w:cs="Times New Roman"/>
                <w:sz w:val="24"/>
                <w:szCs w:val="24"/>
              </w:rPr>
              <w:t>Tieslietu ministrijas izveidotās LAPK pastāvīgās darba grupas sēdē.</w:t>
            </w:r>
          </w:p>
        </w:tc>
      </w:tr>
    </w:tbl>
    <w:p w14:paraId="30C0C2B2"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02"/>
        <w:gridCol w:w="3063"/>
        <w:gridCol w:w="5290"/>
      </w:tblGrid>
      <w:tr w:rsidR="0084233F" w:rsidRPr="0084233F" w14:paraId="27A22CB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F9EA66"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4233F" w:rsidRPr="0084233F" w14:paraId="74505F4E"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hideMark/>
          </w:tcPr>
          <w:p w14:paraId="1399297E"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lastRenderedPageBreak/>
              <w:t>1.</w:t>
            </w:r>
          </w:p>
        </w:tc>
        <w:tc>
          <w:tcPr>
            <w:tcW w:w="1675" w:type="pct"/>
            <w:tcBorders>
              <w:top w:val="outset" w:sz="6" w:space="0" w:color="auto"/>
              <w:left w:val="outset" w:sz="6" w:space="0" w:color="auto"/>
              <w:bottom w:val="outset" w:sz="6" w:space="0" w:color="auto"/>
              <w:right w:val="outset" w:sz="6" w:space="0" w:color="auto"/>
            </w:tcBorders>
            <w:hideMark/>
          </w:tcPr>
          <w:p w14:paraId="75D97A2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 xml:space="preserve">Sabiedrības </w:t>
            </w:r>
            <w:proofErr w:type="spellStart"/>
            <w:r w:rsidRPr="0084233F">
              <w:rPr>
                <w:rFonts w:ascii="Times New Roman" w:eastAsia="Times New Roman" w:hAnsi="Times New Roman" w:cs="Times New Roman"/>
                <w:iCs/>
                <w:sz w:val="24"/>
                <w:szCs w:val="24"/>
                <w:lang w:eastAsia="lv-LV"/>
              </w:rPr>
              <w:t>mērķgrupas</w:t>
            </w:r>
            <w:proofErr w:type="spellEnd"/>
            <w:r w:rsidRPr="0084233F">
              <w:rPr>
                <w:rFonts w:ascii="Times New Roman" w:eastAsia="Times New Roman" w:hAnsi="Times New Roman" w:cs="Times New Roman"/>
                <w:iCs/>
                <w:sz w:val="24"/>
                <w:szCs w:val="24"/>
                <w:lang w:eastAsia="lv-LV"/>
              </w:rPr>
              <w:t>, kuras tiesiskais regulējums ietekmē vai varētu ietekmēt</w:t>
            </w:r>
          </w:p>
        </w:tc>
        <w:tc>
          <w:tcPr>
            <w:tcW w:w="2896" w:type="pct"/>
            <w:tcBorders>
              <w:top w:val="outset" w:sz="6" w:space="0" w:color="auto"/>
              <w:left w:val="outset" w:sz="6" w:space="0" w:color="auto"/>
              <w:bottom w:val="outset" w:sz="6" w:space="0" w:color="auto"/>
              <w:right w:val="outset" w:sz="6" w:space="0" w:color="auto"/>
            </w:tcBorders>
            <w:hideMark/>
          </w:tcPr>
          <w:p w14:paraId="3330DB0D" w14:textId="2E2C3854" w:rsidR="003C3BB1" w:rsidRPr="0084233F" w:rsidRDefault="00793817" w:rsidP="000F3CFB">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Fiziskās un juridiskās personas, kas veic piesārņojošu darbību vai piesārņo vidi.</w:t>
            </w:r>
          </w:p>
        </w:tc>
      </w:tr>
      <w:tr w:rsidR="00F662C9" w:rsidRPr="0084233F" w14:paraId="4402DAB8"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69CDB7EC" w14:textId="102675BA"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675" w:type="pct"/>
            <w:tcBorders>
              <w:top w:val="outset" w:sz="6" w:space="0" w:color="auto"/>
              <w:left w:val="outset" w:sz="6" w:space="0" w:color="auto"/>
              <w:bottom w:val="outset" w:sz="6" w:space="0" w:color="auto"/>
              <w:right w:val="outset" w:sz="6" w:space="0" w:color="auto"/>
            </w:tcBorders>
          </w:tcPr>
          <w:p w14:paraId="1415BB31" w14:textId="2E7F208F"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Tiesiskā regulējuma ietekme uz tautsaimniecību un administratīvo slogu</w:t>
            </w:r>
          </w:p>
        </w:tc>
        <w:tc>
          <w:tcPr>
            <w:tcW w:w="2896" w:type="pct"/>
            <w:tcBorders>
              <w:top w:val="outset" w:sz="6" w:space="0" w:color="auto"/>
              <w:left w:val="outset" w:sz="6" w:space="0" w:color="auto"/>
              <w:bottom w:val="outset" w:sz="6" w:space="0" w:color="auto"/>
              <w:right w:val="outset" w:sz="6" w:space="0" w:color="auto"/>
            </w:tcBorders>
          </w:tcPr>
          <w:p w14:paraId="20BB1434" w14:textId="5E10EC6F" w:rsidR="00F662C9" w:rsidRDefault="00F662C9" w:rsidP="00F662C9">
            <w:pPr>
              <w:spacing w:after="0" w:line="240" w:lineRule="auto"/>
              <w:jc w:val="both"/>
              <w:rPr>
                <w:rFonts w:ascii="Times New Roman" w:eastAsia="Times New Roman" w:hAnsi="Times New Roman" w:cs="Times New Roman"/>
                <w:iCs/>
                <w:sz w:val="24"/>
                <w:szCs w:val="24"/>
                <w:lang w:eastAsia="lv-LV"/>
              </w:rPr>
            </w:pPr>
            <w:r w:rsidRPr="00AA23D9">
              <w:rPr>
                <w:rFonts w:ascii="Times New Roman" w:eastAsia="Times New Roman" w:hAnsi="Times New Roman" w:cs="Times New Roman"/>
                <w:iCs/>
                <w:color w:val="000000" w:themeColor="text1"/>
                <w:sz w:val="24"/>
                <w:szCs w:val="24"/>
                <w:lang w:eastAsia="lv-LV"/>
              </w:rPr>
              <w:t>Projekta tiesiskais regulējums nemainīs tiesības, pienākumus un veicamās darbības sabiedrības grupām un institūcijām.</w:t>
            </w:r>
          </w:p>
        </w:tc>
      </w:tr>
      <w:tr w:rsidR="00F662C9" w:rsidRPr="0084233F" w14:paraId="7F797022"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0ADCFD2F" w14:textId="3BA192E4"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675" w:type="pct"/>
            <w:tcBorders>
              <w:top w:val="outset" w:sz="6" w:space="0" w:color="auto"/>
              <w:left w:val="outset" w:sz="6" w:space="0" w:color="auto"/>
              <w:bottom w:val="outset" w:sz="6" w:space="0" w:color="auto"/>
              <w:right w:val="outset" w:sz="6" w:space="0" w:color="auto"/>
            </w:tcBorders>
          </w:tcPr>
          <w:p w14:paraId="5AE99976" w14:textId="408CF890"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Administratīvo izmaksu monetārs novērtējums</w:t>
            </w:r>
          </w:p>
        </w:tc>
        <w:tc>
          <w:tcPr>
            <w:tcW w:w="2896" w:type="pct"/>
            <w:tcBorders>
              <w:top w:val="outset" w:sz="6" w:space="0" w:color="auto"/>
              <w:left w:val="outset" w:sz="6" w:space="0" w:color="auto"/>
              <w:bottom w:val="outset" w:sz="6" w:space="0" w:color="auto"/>
              <w:right w:val="outset" w:sz="6" w:space="0" w:color="auto"/>
            </w:tcBorders>
          </w:tcPr>
          <w:p w14:paraId="7B288DF1" w14:textId="77777777" w:rsidR="00F662C9" w:rsidRPr="00AD7FC7" w:rsidRDefault="00F662C9" w:rsidP="00F662C9">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p w14:paraId="4EB13635" w14:textId="77777777" w:rsidR="00F662C9" w:rsidRDefault="00F662C9" w:rsidP="00F662C9">
            <w:pPr>
              <w:spacing w:after="0" w:line="240" w:lineRule="auto"/>
              <w:jc w:val="both"/>
              <w:rPr>
                <w:rFonts w:ascii="Times New Roman" w:eastAsia="Times New Roman" w:hAnsi="Times New Roman" w:cs="Times New Roman"/>
                <w:iCs/>
                <w:sz w:val="24"/>
                <w:szCs w:val="24"/>
                <w:lang w:eastAsia="lv-LV"/>
              </w:rPr>
            </w:pPr>
          </w:p>
        </w:tc>
      </w:tr>
      <w:tr w:rsidR="00F662C9" w:rsidRPr="0084233F" w14:paraId="644DCB91"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0AE38B0F" w14:textId="30115F99"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4.</w:t>
            </w:r>
          </w:p>
        </w:tc>
        <w:tc>
          <w:tcPr>
            <w:tcW w:w="1675" w:type="pct"/>
            <w:tcBorders>
              <w:top w:val="outset" w:sz="6" w:space="0" w:color="auto"/>
              <w:left w:val="outset" w:sz="6" w:space="0" w:color="auto"/>
              <w:bottom w:val="outset" w:sz="6" w:space="0" w:color="auto"/>
              <w:right w:val="outset" w:sz="6" w:space="0" w:color="auto"/>
            </w:tcBorders>
          </w:tcPr>
          <w:p w14:paraId="565A743F" w14:textId="258D3E36"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Atbilstības izmaksu monetārs novērtējums</w:t>
            </w:r>
          </w:p>
        </w:tc>
        <w:tc>
          <w:tcPr>
            <w:tcW w:w="2896" w:type="pct"/>
            <w:tcBorders>
              <w:top w:val="outset" w:sz="6" w:space="0" w:color="auto"/>
              <w:left w:val="outset" w:sz="6" w:space="0" w:color="auto"/>
              <w:bottom w:val="outset" w:sz="6" w:space="0" w:color="auto"/>
              <w:right w:val="outset" w:sz="6" w:space="0" w:color="auto"/>
            </w:tcBorders>
          </w:tcPr>
          <w:p w14:paraId="369857FD" w14:textId="77777777" w:rsidR="00F662C9" w:rsidRPr="00AD7FC7" w:rsidRDefault="00F662C9" w:rsidP="00F662C9">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p w14:paraId="672A7EC2" w14:textId="77777777" w:rsidR="00F662C9" w:rsidRDefault="00F662C9" w:rsidP="00F662C9">
            <w:pPr>
              <w:spacing w:after="0" w:line="240" w:lineRule="auto"/>
              <w:jc w:val="both"/>
              <w:rPr>
                <w:rFonts w:ascii="Times New Roman" w:eastAsia="Times New Roman" w:hAnsi="Times New Roman" w:cs="Times New Roman"/>
                <w:iCs/>
                <w:sz w:val="24"/>
                <w:szCs w:val="24"/>
                <w:lang w:eastAsia="lv-LV"/>
              </w:rPr>
            </w:pPr>
          </w:p>
        </w:tc>
      </w:tr>
      <w:tr w:rsidR="00F662C9" w:rsidRPr="0084233F" w14:paraId="58257CE6"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330C5CB2" w14:textId="1510EF39"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5.</w:t>
            </w:r>
          </w:p>
        </w:tc>
        <w:tc>
          <w:tcPr>
            <w:tcW w:w="1675" w:type="pct"/>
            <w:tcBorders>
              <w:top w:val="outset" w:sz="6" w:space="0" w:color="auto"/>
              <w:left w:val="outset" w:sz="6" w:space="0" w:color="auto"/>
              <w:bottom w:val="outset" w:sz="6" w:space="0" w:color="auto"/>
              <w:right w:val="outset" w:sz="6" w:space="0" w:color="auto"/>
            </w:tcBorders>
          </w:tcPr>
          <w:p w14:paraId="7C4CE922" w14:textId="45B6099D"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2896" w:type="pct"/>
            <w:tcBorders>
              <w:top w:val="outset" w:sz="6" w:space="0" w:color="auto"/>
              <w:left w:val="outset" w:sz="6" w:space="0" w:color="auto"/>
              <w:bottom w:val="outset" w:sz="6" w:space="0" w:color="auto"/>
              <w:right w:val="outset" w:sz="6" w:space="0" w:color="auto"/>
            </w:tcBorders>
          </w:tcPr>
          <w:p w14:paraId="2D98C0B4" w14:textId="739BB6CE" w:rsidR="00F662C9" w:rsidRDefault="00F662C9" w:rsidP="00F662C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229171C0" w14:textId="45E63A0D" w:rsidR="00CB2D09" w:rsidRDefault="003A554D"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F662C9" w:rsidRPr="0084233F" w14:paraId="605CABD1" w14:textId="77777777" w:rsidTr="00F74A9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B10D6B" w14:textId="021E9D6E" w:rsidR="00F662C9" w:rsidRPr="0084233F" w:rsidRDefault="00F662C9" w:rsidP="00F74A9D">
            <w:pPr>
              <w:spacing w:after="0" w:line="240" w:lineRule="auto"/>
              <w:jc w:val="center"/>
              <w:rPr>
                <w:rFonts w:ascii="Times New Roman" w:eastAsia="Times New Roman" w:hAnsi="Times New Roman" w:cs="Times New Roman"/>
                <w:b/>
                <w:bCs/>
                <w:iCs/>
                <w:sz w:val="24"/>
                <w:szCs w:val="24"/>
                <w:lang w:eastAsia="lv-LV"/>
              </w:rPr>
            </w:pPr>
            <w:r w:rsidRPr="003A7B7B">
              <w:rPr>
                <w:rFonts w:ascii="Times New Roman" w:eastAsia="Times New Roman" w:hAnsi="Times New Roman" w:cs="Times New Roman"/>
                <w:b/>
                <w:bCs/>
                <w:sz w:val="24"/>
                <w:szCs w:val="24"/>
                <w:lang w:eastAsia="lv-LV"/>
              </w:rPr>
              <w:t>III. Tiesību akta projekta ietekme uz valsts budžetu un pašvaldību budžetiem</w:t>
            </w:r>
          </w:p>
        </w:tc>
      </w:tr>
      <w:tr w:rsidR="00F662C9" w:rsidRPr="0084233F" w14:paraId="016A889F" w14:textId="77777777" w:rsidTr="00152294">
        <w:trPr>
          <w:trHeight w:val="313"/>
          <w:tblCellSpacing w:w="15" w:type="dxa"/>
        </w:trPr>
        <w:tc>
          <w:tcPr>
            <w:tcW w:w="4967" w:type="pct"/>
            <w:tcBorders>
              <w:top w:val="outset" w:sz="6" w:space="0" w:color="auto"/>
              <w:left w:val="outset" w:sz="6" w:space="0" w:color="auto"/>
              <w:right w:val="outset" w:sz="6" w:space="0" w:color="auto"/>
            </w:tcBorders>
          </w:tcPr>
          <w:p w14:paraId="35BBD1C0" w14:textId="759FDF4F" w:rsidR="00F662C9" w:rsidRPr="0084233F" w:rsidRDefault="00F662C9" w:rsidP="00152294">
            <w:pPr>
              <w:spacing w:after="0" w:line="240" w:lineRule="auto"/>
              <w:jc w:val="center"/>
              <w:rPr>
                <w:rFonts w:ascii="Times New Roman" w:eastAsia="Times New Roman" w:hAnsi="Times New Roman" w:cs="Times New Roman"/>
                <w:iCs/>
                <w:sz w:val="24"/>
                <w:szCs w:val="24"/>
                <w:lang w:eastAsia="lv-LV"/>
              </w:rPr>
            </w:pPr>
            <w:r w:rsidRPr="003A7B7B">
              <w:rPr>
                <w:rFonts w:ascii="Times New Roman" w:eastAsia="Times New Roman" w:hAnsi="Times New Roman" w:cs="Times New Roman"/>
                <w:sz w:val="24"/>
                <w:szCs w:val="24"/>
                <w:lang w:eastAsia="lv-LV"/>
              </w:rPr>
              <w:t>Projekts šo jomu neskar</w:t>
            </w:r>
            <w:r>
              <w:rPr>
                <w:rFonts w:ascii="Times New Roman" w:eastAsia="Times New Roman" w:hAnsi="Times New Roman" w:cs="Times New Roman"/>
                <w:sz w:val="24"/>
                <w:szCs w:val="24"/>
                <w:lang w:eastAsia="lv-LV"/>
              </w:rPr>
              <w:t>.</w:t>
            </w:r>
          </w:p>
        </w:tc>
      </w:tr>
    </w:tbl>
    <w:p w14:paraId="7F1A595E" w14:textId="77777777" w:rsidR="008D7552" w:rsidRPr="0094279F" w:rsidRDefault="008D7552"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84233F" w:rsidRPr="0084233F" w14:paraId="2EAEFE2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BABF3A7"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IV. Tiesību akta projekta ietekme uz spēkā esošo tiesību normu sistēmu</w:t>
            </w:r>
          </w:p>
        </w:tc>
      </w:tr>
      <w:tr w:rsidR="0084233F" w:rsidRPr="0084233F" w14:paraId="4CA87A25" w14:textId="77777777" w:rsidTr="00CF196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A58BF4A"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9AF384D"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tcPr>
          <w:p w14:paraId="220FA137" w14:textId="0C5D3282" w:rsidR="00243315" w:rsidRPr="00243315" w:rsidRDefault="00243315" w:rsidP="00243315">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tc>
      </w:tr>
      <w:tr w:rsidR="0084233F" w:rsidRPr="0084233F" w14:paraId="056DACA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662BBF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4D32EAE"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74B2AB97" w14:textId="7272091B" w:rsidR="00E5323B" w:rsidRPr="0084233F" w:rsidRDefault="00FA6D23" w:rsidP="008D7AE0">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Vides aizsardzības un reģionālās attīstības ministrija</w:t>
            </w:r>
          </w:p>
        </w:tc>
      </w:tr>
      <w:tr w:rsidR="0084233F" w:rsidRPr="0084233F" w14:paraId="156391C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B85529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F2DA968" w14:textId="05F2E994" w:rsidR="00E5323B" w:rsidRPr="00986045" w:rsidRDefault="00E5323B" w:rsidP="00986045">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9858F60" w14:textId="05C4802E" w:rsidR="00523216" w:rsidRPr="00544029" w:rsidRDefault="00C26DE1" w:rsidP="00523216">
            <w:pPr>
              <w:pStyle w:val="BodyTextIndent"/>
              <w:ind w:firstLine="0"/>
              <w:rPr>
                <w:b w:val="0"/>
                <w:lang w:val="lv-LV"/>
              </w:rPr>
            </w:pPr>
            <w:r w:rsidRPr="00544029">
              <w:rPr>
                <w:b w:val="0"/>
                <w:iCs/>
                <w:lang w:val="lv-LV" w:eastAsia="lv-LV"/>
              </w:rPr>
              <w:t>Nav</w:t>
            </w:r>
            <w:r w:rsidR="00544029">
              <w:rPr>
                <w:b w:val="0"/>
                <w:iCs/>
                <w:lang w:val="lv-LV" w:eastAsia="lv-LV"/>
              </w:rPr>
              <w:t>.</w:t>
            </w:r>
          </w:p>
          <w:p w14:paraId="16BE1620" w14:textId="58678129" w:rsidR="00CB4B05" w:rsidRPr="00556C4C" w:rsidRDefault="00CB4B05" w:rsidP="001E198E">
            <w:pPr>
              <w:pStyle w:val="BodyTextIndent"/>
              <w:ind w:firstLine="0"/>
              <w:rPr>
                <w:lang w:val="lv-LV"/>
              </w:rPr>
            </w:pPr>
          </w:p>
        </w:tc>
      </w:tr>
    </w:tbl>
    <w:p w14:paraId="27DC7C6D"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84233F" w:rsidRPr="0084233F" w14:paraId="5D8F751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9E221C"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A94307" w:rsidRPr="0084233F" w14:paraId="58905932" w14:textId="77777777" w:rsidTr="008E4CF4">
        <w:trPr>
          <w:trHeight w:val="349"/>
          <w:tblCellSpacing w:w="15" w:type="dxa"/>
        </w:trPr>
        <w:tc>
          <w:tcPr>
            <w:tcW w:w="4967" w:type="pct"/>
            <w:tcBorders>
              <w:top w:val="outset" w:sz="6" w:space="0" w:color="auto"/>
              <w:left w:val="outset" w:sz="6" w:space="0" w:color="auto"/>
              <w:right w:val="outset" w:sz="6" w:space="0" w:color="auto"/>
            </w:tcBorders>
          </w:tcPr>
          <w:p w14:paraId="3B5C21FA" w14:textId="5C34C13F" w:rsidR="00A94307" w:rsidRPr="00213851" w:rsidRDefault="00A94307" w:rsidP="008E4CF4">
            <w:pPr>
              <w:spacing w:after="0" w:line="240" w:lineRule="auto"/>
              <w:jc w:val="center"/>
              <w:rPr>
                <w:rFonts w:ascii="Times New Roman" w:hAnsi="Times New Roman" w:cs="Times New Roman"/>
                <w:sz w:val="24"/>
                <w:szCs w:val="24"/>
                <w:lang w:eastAsia="lv-LV"/>
              </w:rPr>
            </w:pPr>
            <w:r w:rsidRPr="003A7B7B">
              <w:rPr>
                <w:rFonts w:ascii="Times New Roman" w:eastAsia="Times New Roman" w:hAnsi="Times New Roman" w:cs="Times New Roman"/>
                <w:sz w:val="24"/>
                <w:szCs w:val="24"/>
                <w:lang w:eastAsia="lv-LV"/>
              </w:rPr>
              <w:t>Projekts šo jomu neskar</w:t>
            </w:r>
            <w:r>
              <w:rPr>
                <w:rFonts w:ascii="Times New Roman" w:eastAsia="Times New Roman" w:hAnsi="Times New Roman" w:cs="Times New Roman"/>
                <w:sz w:val="24"/>
                <w:szCs w:val="24"/>
                <w:lang w:eastAsia="lv-LV"/>
              </w:rPr>
              <w:t>.</w:t>
            </w:r>
          </w:p>
        </w:tc>
      </w:tr>
    </w:tbl>
    <w:p w14:paraId="4C995361"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p w14:paraId="1C20346E"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1701"/>
        <w:gridCol w:w="6936"/>
      </w:tblGrid>
      <w:tr w:rsidR="0084233F" w:rsidRPr="0084233F" w14:paraId="753E34BD" w14:textId="77777777" w:rsidTr="00381030">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1A882D4A"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VI. Sabiedrības līdzdalība un komunikācijas aktivitātes</w:t>
            </w:r>
          </w:p>
        </w:tc>
      </w:tr>
      <w:tr w:rsidR="006C4B0C" w:rsidRPr="0084233F" w14:paraId="701C1210"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6E7A34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671" w:type="dxa"/>
            <w:tcBorders>
              <w:top w:val="outset" w:sz="6" w:space="0" w:color="auto"/>
              <w:left w:val="outset" w:sz="6" w:space="0" w:color="auto"/>
              <w:bottom w:val="outset" w:sz="6" w:space="0" w:color="auto"/>
              <w:right w:val="outset" w:sz="6" w:space="0" w:color="auto"/>
            </w:tcBorders>
            <w:hideMark/>
          </w:tcPr>
          <w:p w14:paraId="612D32E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Plānotās sabiedrības līdzdalības un komunikācijas aktivitātes saistībā ar projektu</w:t>
            </w:r>
          </w:p>
        </w:tc>
        <w:tc>
          <w:tcPr>
            <w:tcW w:w="6891" w:type="dxa"/>
            <w:tcBorders>
              <w:top w:val="outset" w:sz="6" w:space="0" w:color="auto"/>
              <w:left w:val="outset" w:sz="6" w:space="0" w:color="auto"/>
              <w:bottom w:val="outset" w:sz="6" w:space="0" w:color="auto"/>
              <w:right w:val="outset" w:sz="6" w:space="0" w:color="auto"/>
            </w:tcBorders>
            <w:hideMark/>
          </w:tcPr>
          <w:p w14:paraId="1E063B42" w14:textId="5E5A02F1" w:rsidR="006C4B0C" w:rsidRPr="0084233F" w:rsidRDefault="00850158" w:rsidP="006C4B0C">
            <w:pPr>
              <w:spacing w:after="0" w:line="240" w:lineRule="auto"/>
              <w:jc w:val="both"/>
              <w:rPr>
                <w:rFonts w:ascii="Times New Roman" w:eastAsia="Times New Roman" w:hAnsi="Times New Roman" w:cs="Times New Roman"/>
                <w:iCs/>
                <w:sz w:val="24"/>
                <w:szCs w:val="24"/>
                <w:lang w:eastAsia="lv-LV"/>
              </w:rPr>
            </w:pPr>
            <w:r w:rsidRPr="00850158">
              <w:rPr>
                <w:rFonts w:ascii="Times New Roman" w:eastAsia="Times New Roman" w:hAnsi="Times New Roman" w:cs="Times New Roman"/>
                <w:sz w:val="24"/>
                <w:szCs w:val="24"/>
                <w:lang w:eastAsia="lv-LV"/>
              </w:rPr>
              <w:t>Sabiedrības līdzdalība tiks nodrošināta atbilstoši Ministru kabineta 2009. gada 25. augusta noteikumiem Nr. 970 “Sabiedrības līdzdalības kārtība attīstības plānošanas procesā”</w:t>
            </w:r>
            <w:r w:rsidR="0099055E">
              <w:rPr>
                <w:rFonts w:ascii="Times New Roman" w:eastAsia="Times New Roman" w:hAnsi="Times New Roman" w:cs="Times New Roman"/>
                <w:sz w:val="24"/>
                <w:szCs w:val="24"/>
                <w:lang w:eastAsia="lv-LV"/>
              </w:rPr>
              <w:t xml:space="preserve"> </w:t>
            </w:r>
            <w:r w:rsidR="00FF0AA7" w:rsidRPr="00D81961">
              <w:rPr>
                <w:rFonts w:ascii="Times New Roman" w:eastAsia="Times New Roman" w:hAnsi="Times New Roman" w:cs="Times New Roman"/>
                <w:iCs/>
                <w:sz w:val="24"/>
                <w:szCs w:val="24"/>
                <w:lang w:eastAsia="lv-LV"/>
              </w:rPr>
              <w:t>7.4.</w:t>
            </w:r>
            <w:r w:rsidR="00FF0AA7" w:rsidRPr="006C19D1">
              <w:rPr>
                <w:rFonts w:ascii="Times New Roman" w:eastAsia="Times New Roman" w:hAnsi="Times New Roman" w:cs="Times New Roman"/>
                <w:iCs/>
                <w:sz w:val="24"/>
                <w:szCs w:val="24"/>
                <w:vertAlign w:val="superscript"/>
                <w:lang w:eastAsia="lv-LV"/>
              </w:rPr>
              <w:t>1</w:t>
            </w:r>
            <w:r w:rsidR="00FF0AA7">
              <w:rPr>
                <w:rFonts w:ascii="Times New Roman" w:eastAsia="Times New Roman" w:hAnsi="Times New Roman" w:cs="Times New Roman"/>
                <w:iCs/>
                <w:sz w:val="24"/>
                <w:szCs w:val="24"/>
                <w:lang w:eastAsia="lv-LV"/>
              </w:rPr>
              <w:t> apakšpunktam</w:t>
            </w:r>
            <w:r w:rsidRPr="00850158">
              <w:rPr>
                <w:rFonts w:ascii="Times New Roman" w:eastAsia="Times New Roman" w:hAnsi="Times New Roman" w:cs="Times New Roman"/>
                <w:sz w:val="24"/>
                <w:szCs w:val="24"/>
                <w:lang w:eastAsia="lv-LV"/>
              </w:rPr>
              <w:t>. Ieinteresētajām personām ir tiesības izteikt viedokli un sniegt rakstiskus priekšlikumus.</w:t>
            </w:r>
          </w:p>
        </w:tc>
      </w:tr>
      <w:tr w:rsidR="006C4B0C" w:rsidRPr="0084233F" w14:paraId="47F9EF5B"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FEDEDC3"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671" w:type="dxa"/>
            <w:tcBorders>
              <w:top w:val="outset" w:sz="6" w:space="0" w:color="auto"/>
              <w:left w:val="outset" w:sz="6" w:space="0" w:color="auto"/>
              <w:bottom w:val="outset" w:sz="6" w:space="0" w:color="auto"/>
              <w:right w:val="outset" w:sz="6" w:space="0" w:color="auto"/>
            </w:tcBorders>
            <w:hideMark/>
          </w:tcPr>
          <w:p w14:paraId="65C75F1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 projekta izstrādē</w:t>
            </w:r>
          </w:p>
        </w:tc>
        <w:tc>
          <w:tcPr>
            <w:tcW w:w="6891" w:type="dxa"/>
            <w:tcBorders>
              <w:top w:val="outset" w:sz="6" w:space="0" w:color="auto"/>
              <w:left w:val="outset" w:sz="6" w:space="0" w:color="auto"/>
              <w:bottom w:val="outset" w:sz="6" w:space="0" w:color="auto"/>
              <w:right w:val="outset" w:sz="6" w:space="0" w:color="auto"/>
            </w:tcBorders>
            <w:hideMark/>
          </w:tcPr>
          <w:p w14:paraId="2C976B3E" w14:textId="3CF88AD4" w:rsidR="00C32CA8" w:rsidRPr="00C32CA8" w:rsidRDefault="00044D1E" w:rsidP="00EB6B64">
            <w:pPr>
              <w:spacing w:after="0" w:line="240" w:lineRule="auto"/>
              <w:jc w:val="both"/>
              <w:rPr>
                <w:rFonts w:ascii="Times New Roman" w:eastAsia="Times New Roman" w:hAnsi="Times New Roman" w:cs="Times New Roman"/>
                <w:iCs/>
                <w:sz w:val="24"/>
                <w:szCs w:val="24"/>
                <w:lang w:eastAsia="lv-LV"/>
              </w:rPr>
            </w:pPr>
            <w:r w:rsidRPr="00C32CA8">
              <w:rPr>
                <w:rFonts w:ascii="Times New Roman" w:eastAsia="Times New Roman" w:hAnsi="Times New Roman" w:cs="Times New Roman"/>
                <w:iCs/>
                <w:sz w:val="24"/>
                <w:szCs w:val="24"/>
                <w:lang w:eastAsia="lv-LV"/>
              </w:rPr>
              <w:t>Pirms izsludin</w:t>
            </w:r>
            <w:r w:rsidRPr="00214644">
              <w:rPr>
                <w:rFonts w:ascii="Times New Roman" w:eastAsia="Times New Roman" w:hAnsi="Times New Roman" w:cs="Times New Roman"/>
                <w:iCs/>
                <w:sz w:val="24"/>
                <w:szCs w:val="24"/>
                <w:lang w:eastAsia="lv-LV"/>
              </w:rPr>
              <w:t>ā</w:t>
            </w:r>
            <w:r w:rsidR="008D144F" w:rsidRPr="00214644">
              <w:rPr>
                <w:rFonts w:ascii="Times New Roman" w:eastAsia="Times New Roman" w:hAnsi="Times New Roman" w:cs="Times New Roman"/>
                <w:iCs/>
                <w:sz w:val="24"/>
                <w:szCs w:val="24"/>
                <w:lang w:eastAsia="lv-LV"/>
              </w:rPr>
              <w:t>šanas Valsts s</w:t>
            </w:r>
            <w:r w:rsidRPr="00214644">
              <w:rPr>
                <w:rFonts w:ascii="Times New Roman" w:eastAsia="Times New Roman" w:hAnsi="Times New Roman" w:cs="Times New Roman"/>
                <w:iCs/>
                <w:sz w:val="24"/>
                <w:szCs w:val="24"/>
                <w:lang w:eastAsia="lv-LV"/>
              </w:rPr>
              <w:t>ekret</w:t>
            </w:r>
            <w:r w:rsidR="008D144F" w:rsidRPr="00BA5084">
              <w:rPr>
                <w:rFonts w:ascii="Times New Roman" w:eastAsia="Times New Roman" w:hAnsi="Times New Roman" w:cs="Times New Roman"/>
                <w:iCs/>
                <w:sz w:val="24"/>
                <w:szCs w:val="24"/>
                <w:lang w:eastAsia="lv-LV"/>
              </w:rPr>
              <w:t>āru s</w:t>
            </w:r>
            <w:r w:rsidRPr="00BA5084">
              <w:rPr>
                <w:rFonts w:ascii="Times New Roman" w:eastAsia="Times New Roman" w:hAnsi="Times New Roman" w:cs="Times New Roman"/>
                <w:iCs/>
                <w:sz w:val="24"/>
                <w:szCs w:val="24"/>
                <w:lang w:eastAsia="lv-LV"/>
              </w:rPr>
              <w:t xml:space="preserve">anāksmē </w:t>
            </w:r>
            <w:r w:rsidR="00C32CA8" w:rsidRPr="00214644">
              <w:rPr>
                <w:rFonts w:ascii="Times New Roman" w:hAnsi="Times New Roman" w:cs="Times New Roman"/>
                <w:sz w:val="24"/>
                <w:szCs w:val="24"/>
              </w:rPr>
              <w:t>Likumprojekts un tā anotācija tiks</w:t>
            </w:r>
            <w:r w:rsidR="00BA5084">
              <w:rPr>
                <w:rFonts w:ascii="Times New Roman" w:hAnsi="Times New Roman" w:cs="Times New Roman"/>
                <w:sz w:val="24"/>
                <w:szCs w:val="24"/>
              </w:rPr>
              <w:t xml:space="preserve"> ievietots</w:t>
            </w:r>
            <w:r w:rsidR="0099055E">
              <w:rPr>
                <w:rFonts w:ascii="Times New Roman" w:hAnsi="Times New Roman" w:cs="Times New Roman"/>
                <w:sz w:val="24"/>
                <w:szCs w:val="24"/>
              </w:rPr>
              <w:t xml:space="preserve"> VARAM tīmekļvietnē </w:t>
            </w:r>
            <w:hyperlink r:id="rId37" w:history="1">
              <w:r w:rsidR="00C32CA8" w:rsidRPr="00214644">
                <w:rPr>
                  <w:rStyle w:val="Hyperlink"/>
                  <w:rFonts w:ascii="Times New Roman" w:hAnsi="Times New Roman" w:cs="Times New Roman"/>
                  <w:sz w:val="24"/>
                  <w:szCs w:val="24"/>
                </w:rPr>
                <w:t>www.varam.gov.lv</w:t>
              </w:r>
            </w:hyperlink>
            <w:r w:rsidR="00C32CA8" w:rsidRPr="00214644">
              <w:rPr>
                <w:rFonts w:ascii="Times New Roman" w:hAnsi="Times New Roman" w:cs="Times New Roman"/>
                <w:sz w:val="24"/>
                <w:szCs w:val="24"/>
              </w:rPr>
              <w:t xml:space="preserve"> sadaļā “Sabiedrības līdzdalība”</w:t>
            </w:r>
            <w:r w:rsidR="00703AE5">
              <w:rPr>
                <w:rFonts w:ascii="Times New Roman" w:hAnsi="Times New Roman" w:cs="Times New Roman"/>
                <w:sz w:val="24"/>
                <w:szCs w:val="24"/>
              </w:rPr>
              <w:t>.</w:t>
            </w:r>
          </w:p>
        </w:tc>
      </w:tr>
      <w:tr w:rsidR="006C4B0C" w:rsidRPr="0084233F" w14:paraId="632AD91A"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5A605AFC"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671" w:type="dxa"/>
            <w:tcBorders>
              <w:top w:val="outset" w:sz="6" w:space="0" w:color="auto"/>
              <w:left w:val="outset" w:sz="6" w:space="0" w:color="auto"/>
              <w:bottom w:val="outset" w:sz="6" w:space="0" w:color="auto"/>
              <w:right w:val="outset" w:sz="6" w:space="0" w:color="auto"/>
            </w:tcBorders>
            <w:hideMark/>
          </w:tcPr>
          <w:p w14:paraId="3D8F69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līdzdalības rezultāti</w:t>
            </w:r>
          </w:p>
        </w:tc>
        <w:tc>
          <w:tcPr>
            <w:tcW w:w="6891" w:type="dxa"/>
            <w:tcBorders>
              <w:top w:val="outset" w:sz="6" w:space="0" w:color="auto"/>
              <w:left w:val="outset" w:sz="6" w:space="0" w:color="auto"/>
              <w:bottom w:val="outset" w:sz="6" w:space="0" w:color="auto"/>
              <w:right w:val="outset" w:sz="6" w:space="0" w:color="auto"/>
            </w:tcBorders>
            <w:hideMark/>
          </w:tcPr>
          <w:p w14:paraId="41BF4E47" w14:textId="6D81FFA7" w:rsidR="006C4B0C" w:rsidRPr="0084233F" w:rsidRDefault="000B0E67" w:rsidP="00EB6B64">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Sadaļa tiks precizēta atbilstoši sabiedrības līdzdalības rezultātiem.</w:t>
            </w:r>
          </w:p>
        </w:tc>
      </w:tr>
      <w:tr w:rsidR="0084233F" w:rsidRPr="0084233F" w14:paraId="2A946DA3"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DD79614"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4.</w:t>
            </w:r>
          </w:p>
        </w:tc>
        <w:tc>
          <w:tcPr>
            <w:tcW w:w="1671" w:type="dxa"/>
            <w:tcBorders>
              <w:top w:val="outset" w:sz="6" w:space="0" w:color="auto"/>
              <w:left w:val="outset" w:sz="6" w:space="0" w:color="auto"/>
              <w:bottom w:val="outset" w:sz="6" w:space="0" w:color="auto"/>
              <w:right w:val="outset" w:sz="6" w:space="0" w:color="auto"/>
            </w:tcBorders>
            <w:hideMark/>
          </w:tcPr>
          <w:p w14:paraId="52A58316"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6891" w:type="dxa"/>
            <w:tcBorders>
              <w:top w:val="outset" w:sz="6" w:space="0" w:color="auto"/>
              <w:left w:val="outset" w:sz="6" w:space="0" w:color="auto"/>
              <w:bottom w:val="outset" w:sz="6" w:space="0" w:color="auto"/>
              <w:right w:val="outset" w:sz="6" w:space="0" w:color="auto"/>
            </w:tcBorders>
            <w:hideMark/>
          </w:tcPr>
          <w:p w14:paraId="32A2CCB8" w14:textId="750BB086" w:rsidR="00E5323B" w:rsidRPr="0084233F" w:rsidRDefault="00381030"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30403F">
              <w:rPr>
                <w:rFonts w:ascii="Times New Roman" w:eastAsia="Times New Roman" w:hAnsi="Times New Roman" w:cs="Times New Roman"/>
                <w:iCs/>
                <w:sz w:val="24"/>
                <w:szCs w:val="24"/>
                <w:lang w:eastAsia="lv-LV"/>
              </w:rPr>
              <w:t>.</w:t>
            </w:r>
          </w:p>
        </w:tc>
      </w:tr>
    </w:tbl>
    <w:p w14:paraId="1B3EC1EF"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246"/>
        <w:gridCol w:w="6228"/>
      </w:tblGrid>
      <w:tr w:rsidR="0084233F" w:rsidRPr="0084233F" w14:paraId="6B7C85D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1A2BEBF"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lastRenderedPageBreak/>
              <w:t>VII. Tiesību akta projekta izpildes nodrošināšana un tās ietekme uz institūcijām</w:t>
            </w:r>
          </w:p>
        </w:tc>
      </w:tr>
      <w:tr w:rsidR="0084233F" w:rsidRPr="0084233F" w14:paraId="103F5F4E"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3269A5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224" w:type="pct"/>
            <w:tcBorders>
              <w:top w:val="outset" w:sz="6" w:space="0" w:color="auto"/>
              <w:left w:val="outset" w:sz="6" w:space="0" w:color="auto"/>
              <w:bottom w:val="outset" w:sz="6" w:space="0" w:color="auto"/>
              <w:right w:val="outset" w:sz="6" w:space="0" w:color="auto"/>
            </w:tcBorders>
            <w:hideMark/>
          </w:tcPr>
          <w:p w14:paraId="1AFCA9F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izpildē iesaistītās institūcijas</w:t>
            </w:r>
          </w:p>
        </w:tc>
        <w:tc>
          <w:tcPr>
            <w:tcW w:w="3414" w:type="pct"/>
            <w:tcBorders>
              <w:top w:val="outset" w:sz="6" w:space="0" w:color="auto"/>
              <w:left w:val="outset" w:sz="6" w:space="0" w:color="auto"/>
              <w:bottom w:val="outset" w:sz="6" w:space="0" w:color="auto"/>
              <w:right w:val="outset" w:sz="6" w:space="0" w:color="auto"/>
            </w:tcBorders>
            <w:hideMark/>
          </w:tcPr>
          <w:p w14:paraId="6A105951" w14:textId="3D578FEC" w:rsidR="00E5323B" w:rsidRPr="0084233F" w:rsidRDefault="0035236E" w:rsidP="000A4C12">
            <w:pPr>
              <w:spacing w:after="0" w:line="240" w:lineRule="auto"/>
              <w:jc w:val="both"/>
              <w:rPr>
                <w:rFonts w:ascii="Times New Roman" w:eastAsia="Times New Roman" w:hAnsi="Times New Roman" w:cs="Times New Roman"/>
                <w:iCs/>
                <w:sz w:val="24"/>
                <w:szCs w:val="24"/>
                <w:lang w:eastAsia="lv-LV"/>
              </w:rPr>
            </w:pPr>
            <w:r w:rsidRPr="00D3132C">
              <w:rPr>
                <w:rFonts w:ascii="Times New Roman" w:eastAsia="Times New Roman" w:hAnsi="Times New Roman" w:cs="Times New Roman"/>
                <w:sz w:val="24"/>
                <w:szCs w:val="24"/>
                <w:lang w:eastAsia="lv-LV"/>
              </w:rPr>
              <w:t xml:space="preserve">Valsts vides dienests, Veselības inspekcija, Valsts augu aizsardzības dienests, </w:t>
            </w:r>
            <w:r w:rsidR="007C7373">
              <w:rPr>
                <w:rFonts w:ascii="Times New Roman" w:eastAsia="Times New Roman" w:hAnsi="Times New Roman" w:cs="Times New Roman"/>
                <w:sz w:val="24"/>
                <w:szCs w:val="24"/>
                <w:lang w:eastAsia="lv-LV"/>
              </w:rPr>
              <w:t>valsts aģentūra “</w:t>
            </w:r>
            <w:r w:rsidRPr="00D3132C">
              <w:rPr>
                <w:rFonts w:ascii="Times New Roman" w:eastAsia="Times New Roman" w:hAnsi="Times New Roman" w:cs="Times New Roman"/>
                <w:sz w:val="24"/>
                <w:szCs w:val="24"/>
                <w:lang w:eastAsia="lv-LV"/>
              </w:rPr>
              <w:t>Civilās aviācijas aģentūra</w:t>
            </w:r>
            <w:r w:rsidR="007C7373">
              <w:rPr>
                <w:rFonts w:ascii="Times New Roman" w:eastAsia="Times New Roman" w:hAnsi="Times New Roman" w:cs="Times New Roman"/>
                <w:sz w:val="24"/>
                <w:szCs w:val="24"/>
                <w:lang w:eastAsia="lv-LV"/>
              </w:rPr>
              <w:t>”</w:t>
            </w:r>
            <w:r w:rsidR="006816AE">
              <w:rPr>
                <w:rFonts w:ascii="Times New Roman" w:eastAsia="Times New Roman" w:hAnsi="Times New Roman" w:cs="Times New Roman"/>
                <w:sz w:val="24"/>
                <w:szCs w:val="24"/>
                <w:lang w:eastAsia="lv-LV"/>
              </w:rPr>
              <w:t xml:space="preserve">, Valsts </w:t>
            </w:r>
            <w:r w:rsidR="006A3A1F">
              <w:rPr>
                <w:rFonts w:ascii="Times New Roman" w:eastAsia="Times New Roman" w:hAnsi="Times New Roman" w:cs="Times New Roman"/>
                <w:sz w:val="24"/>
                <w:szCs w:val="24"/>
                <w:lang w:eastAsia="lv-LV"/>
              </w:rPr>
              <w:t xml:space="preserve">ieņēmumu </w:t>
            </w:r>
            <w:r w:rsidR="006816AE">
              <w:rPr>
                <w:rFonts w:ascii="Times New Roman" w:eastAsia="Times New Roman" w:hAnsi="Times New Roman" w:cs="Times New Roman"/>
                <w:sz w:val="24"/>
                <w:szCs w:val="24"/>
                <w:lang w:eastAsia="lv-LV"/>
              </w:rPr>
              <w:t>dienests</w:t>
            </w:r>
            <w:r w:rsidR="000E7F19">
              <w:rPr>
                <w:rFonts w:ascii="Times New Roman" w:eastAsia="Times New Roman" w:hAnsi="Times New Roman" w:cs="Times New Roman"/>
                <w:sz w:val="24"/>
                <w:szCs w:val="24"/>
                <w:lang w:eastAsia="lv-LV"/>
              </w:rPr>
              <w:t>.</w:t>
            </w:r>
          </w:p>
        </w:tc>
      </w:tr>
      <w:tr w:rsidR="0084233F" w:rsidRPr="0084233F" w14:paraId="610137EB"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7F5D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224" w:type="pct"/>
            <w:tcBorders>
              <w:top w:val="outset" w:sz="6" w:space="0" w:color="auto"/>
              <w:left w:val="outset" w:sz="6" w:space="0" w:color="auto"/>
              <w:bottom w:val="outset" w:sz="6" w:space="0" w:color="auto"/>
              <w:right w:val="outset" w:sz="6" w:space="0" w:color="auto"/>
            </w:tcBorders>
            <w:hideMark/>
          </w:tcPr>
          <w:p w14:paraId="7FE0513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izpildes ietekme uz pārvaldes funkcijām un institucionālo struktūru.</w:t>
            </w:r>
            <w:r w:rsidRPr="0084233F">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414" w:type="pct"/>
            <w:tcBorders>
              <w:top w:val="outset" w:sz="6" w:space="0" w:color="auto"/>
              <w:left w:val="outset" w:sz="6" w:space="0" w:color="auto"/>
              <w:bottom w:val="outset" w:sz="6" w:space="0" w:color="auto"/>
              <w:right w:val="outset" w:sz="6" w:space="0" w:color="auto"/>
            </w:tcBorders>
            <w:hideMark/>
          </w:tcPr>
          <w:p w14:paraId="4AC51202" w14:textId="228FBDFD" w:rsidR="001B281B" w:rsidRDefault="0097340F" w:rsidP="0097340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Likumprojekts neparedz jaunu institūciju izveidi, likvidāciju vai reorganizāciju</w:t>
            </w:r>
            <w:r w:rsidR="00FD571A">
              <w:rPr>
                <w:rFonts w:ascii="Times New Roman" w:eastAsia="Times New Roman" w:hAnsi="Times New Roman" w:cs="Times New Roman"/>
                <w:iCs/>
                <w:sz w:val="24"/>
                <w:szCs w:val="24"/>
                <w:lang w:eastAsia="lv-LV"/>
              </w:rPr>
              <w:t>, nenosaka jaunas funkcijas un nepaplašina esošās funkcijas.</w:t>
            </w:r>
          </w:p>
          <w:p w14:paraId="791B8530" w14:textId="77777777" w:rsidR="0097340F" w:rsidRPr="0097340F" w:rsidRDefault="0097340F" w:rsidP="0097340F">
            <w:pPr>
              <w:spacing w:after="0" w:line="240" w:lineRule="auto"/>
              <w:jc w:val="both"/>
              <w:rPr>
                <w:rFonts w:ascii="Times New Roman" w:eastAsia="Times New Roman" w:hAnsi="Times New Roman" w:cs="Times New Roman"/>
                <w:iCs/>
                <w:sz w:val="24"/>
                <w:szCs w:val="24"/>
                <w:lang w:eastAsia="lv-LV"/>
              </w:rPr>
            </w:pPr>
          </w:p>
          <w:p w14:paraId="74905B08" w14:textId="584B0BCA" w:rsidR="00511175" w:rsidRPr="00172B44" w:rsidRDefault="00511175" w:rsidP="00511175">
            <w:pPr>
              <w:spacing w:after="0" w:line="240" w:lineRule="auto"/>
              <w:jc w:val="both"/>
              <w:rPr>
                <w:rFonts w:ascii="Times New Roman" w:eastAsia="Times New Roman" w:hAnsi="Times New Roman" w:cs="Times New Roman"/>
                <w:b/>
                <w:iCs/>
                <w:sz w:val="24"/>
                <w:szCs w:val="24"/>
                <w:lang w:eastAsia="lv-LV"/>
              </w:rPr>
            </w:pPr>
          </w:p>
        </w:tc>
      </w:tr>
      <w:tr w:rsidR="0084233F" w:rsidRPr="0084233F" w14:paraId="434E7194"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6CB0F83" w14:textId="2FD18E2E"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224" w:type="pct"/>
            <w:tcBorders>
              <w:top w:val="outset" w:sz="6" w:space="0" w:color="auto"/>
              <w:left w:val="outset" w:sz="6" w:space="0" w:color="auto"/>
              <w:bottom w:val="outset" w:sz="6" w:space="0" w:color="auto"/>
              <w:right w:val="outset" w:sz="6" w:space="0" w:color="auto"/>
            </w:tcBorders>
            <w:hideMark/>
          </w:tcPr>
          <w:p w14:paraId="371EBF9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31A93476" w14:textId="5C800B29" w:rsidR="00E5323B" w:rsidRPr="0084233F" w:rsidRDefault="008C7B58"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30403F">
              <w:rPr>
                <w:rFonts w:ascii="Times New Roman" w:eastAsia="Times New Roman" w:hAnsi="Times New Roman" w:cs="Times New Roman"/>
                <w:iCs/>
                <w:sz w:val="24"/>
                <w:szCs w:val="24"/>
                <w:lang w:eastAsia="lv-LV"/>
              </w:rPr>
              <w:t>.</w:t>
            </w:r>
          </w:p>
        </w:tc>
      </w:tr>
    </w:tbl>
    <w:p w14:paraId="33680505" w14:textId="77777777" w:rsidR="00C25B49" w:rsidRPr="0094279F" w:rsidRDefault="00C25B49" w:rsidP="00894C55">
      <w:pPr>
        <w:spacing w:after="0" w:line="240" w:lineRule="auto"/>
        <w:rPr>
          <w:rFonts w:ascii="Times New Roman" w:hAnsi="Times New Roman" w:cs="Times New Roman"/>
          <w:sz w:val="28"/>
          <w:szCs w:val="28"/>
        </w:rPr>
      </w:pPr>
    </w:p>
    <w:p w14:paraId="38956AE2" w14:textId="77777777" w:rsidR="00E5323B" w:rsidRPr="0094279F" w:rsidRDefault="00E5323B" w:rsidP="00894C55">
      <w:pPr>
        <w:spacing w:after="0" w:line="240" w:lineRule="auto"/>
        <w:rPr>
          <w:rFonts w:ascii="Times New Roman" w:hAnsi="Times New Roman" w:cs="Times New Roman"/>
          <w:sz w:val="28"/>
          <w:szCs w:val="28"/>
        </w:rPr>
      </w:pPr>
    </w:p>
    <w:p w14:paraId="57322050" w14:textId="77777777" w:rsidR="00B82C52" w:rsidRPr="000A4C12" w:rsidRDefault="00B82C52" w:rsidP="00894C55">
      <w:pPr>
        <w:tabs>
          <w:tab w:val="left" w:pos="6237"/>
        </w:tabs>
        <w:spacing w:after="0" w:line="240" w:lineRule="auto"/>
        <w:ind w:firstLine="720"/>
        <w:rPr>
          <w:rFonts w:ascii="Times New Roman" w:hAnsi="Times New Roman" w:cs="Times New Roman"/>
          <w:sz w:val="24"/>
          <w:szCs w:val="24"/>
        </w:rPr>
      </w:pPr>
      <w:r w:rsidRPr="000A4C12">
        <w:rPr>
          <w:rFonts w:ascii="Times New Roman" w:hAnsi="Times New Roman" w:cs="Times New Roman"/>
          <w:sz w:val="24"/>
          <w:szCs w:val="24"/>
        </w:rPr>
        <w:t xml:space="preserve">Vides aizsardzības un reģionālās </w:t>
      </w:r>
    </w:p>
    <w:p w14:paraId="7965DB67" w14:textId="692729B0" w:rsidR="00894C55" w:rsidRPr="0093583A" w:rsidRDefault="00B82C52" w:rsidP="0093583A">
      <w:pPr>
        <w:tabs>
          <w:tab w:val="left" w:pos="6237"/>
        </w:tabs>
        <w:spacing w:after="0" w:line="240" w:lineRule="auto"/>
        <w:ind w:firstLine="720"/>
        <w:rPr>
          <w:rFonts w:ascii="Times New Roman" w:hAnsi="Times New Roman" w:cs="Times New Roman"/>
          <w:sz w:val="24"/>
          <w:szCs w:val="24"/>
        </w:rPr>
      </w:pPr>
      <w:r w:rsidRPr="000A4C12">
        <w:rPr>
          <w:rFonts w:ascii="Times New Roman" w:hAnsi="Times New Roman" w:cs="Times New Roman"/>
          <w:sz w:val="24"/>
          <w:szCs w:val="24"/>
        </w:rPr>
        <w:t xml:space="preserve">attīstības ministrs </w:t>
      </w:r>
      <w:r w:rsidRPr="000A4C12">
        <w:rPr>
          <w:rFonts w:ascii="Times New Roman" w:hAnsi="Times New Roman" w:cs="Times New Roman"/>
          <w:sz w:val="24"/>
          <w:szCs w:val="24"/>
        </w:rPr>
        <w:tab/>
      </w:r>
      <w:r w:rsidR="00DB505F">
        <w:rPr>
          <w:rFonts w:ascii="Times New Roman" w:hAnsi="Times New Roman" w:cs="Times New Roman"/>
          <w:sz w:val="24"/>
          <w:szCs w:val="24"/>
        </w:rPr>
        <w:t>J. Pūce</w:t>
      </w:r>
    </w:p>
    <w:p w14:paraId="539EF2EE" w14:textId="77777777" w:rsidR="00894C55" w:rsidRPr="0094279F" w:rsidRDefault="00894C55" w:rsidP="00894C55">
      <w:pPr>
        <w:tabs>
          <w:tab w:val="left" w:pos="6237"/>
        </w:tabs>
        <w:spacing w:after="0" w:line="240" w:lineRule="auto"/>
        <w:ind w:firstLine="720"/>
        <w:rPr>
          <w:rFonts w:ascii="Times New Roman" w:hAnsi="Times New Roman" w:cs="Times New Roman"/>
          <w:sz w:val="28"/>
          <w:szCs w:val="28"/>
        </w:rPr>
      </w:pPr>
    </w:p>
    <w:p w14:paraId="13DA7FB0" w14:textId="77777777" w:rsidR="00894C55" w:rsidRPr="0094279F" w:rsidRDefault="00894C55" w:rsidP="00894C55">
      <w:pPr>
        <w:tabs>
          <w:tab w:val="left" w:pos="6237"/>
        </w:tabs>
        <w:spacing w:after="0" w:line="240" w:lineRule="auto"/>
        <w:ind w:firstLine="720"/>
        <w:rPr>
          <w:rFonts w:ascii="Times New Roman" w:hAnsi="Times New Roman" w:cs="Times New Roman"/>
          <w:sz w:val="28"/>
          <w:szCs w:val="28"/>
        </w:rPr>
      </w:pPr>
    </w:p>
    <w:p w14:paraId="1FB711C4" w14:textId="77777777" w:rsidR="000A4C12" w:rsidRPr="00A6722A" w:rsidRDefault="000A4C12" w:rsidP="000A4C12">
      <w:pPr>
        <w:spacing w:after="0" w:line="240" w:lineRule="auto"/>
        <w:rPr>
          <w:rFonts w:ascii="Times New Roman" w:hAnsi="Times New Roman" w:cs="Times New Roman"/>
          <w:sz w:val="20"/>
          <w:szCs w:val="20"/>
        </w:rPr>
      </w:pPr>
      <w:r w:rsidRPr="00A6722A">
        <w:rPr>
          <w:rFonts w:ascii="Times New Roman" w:hAnsi="Times New Roman" w:cs="Times New Roman"/>
          <w:sz w:val="20"/>
          <w:szCs w:val="20"/>
        </w:rPr>
        <w:t>Puriņa 66016785</w:t>
      </w:r>
    </w:p>
    <w:p w14:paraId="4D315EA0" w14:textId="77777777" w:rsidR="000A4C12" w:rsidRPr="00A6722A" w:rsidRDefault="00215C5D" w:rsidP="000A4C12">
      <w:pPr>
        <w:spacing w:after="0" w:line="240" w:lineRule="auto"/>
        <w:rPr>
          <w:rFonts w:ascii="Times New Roman" w:hAnsi="Times New Roman" w:cs="Times New Roman"/>
          <w:sz w:val="20"/>
          <w:szCs w:val="20"/>
        </w:rPr>
      </w:pPr>
      <w:hyperlink r:id="rId38" w:history="1">
        <w:r w:rsidR="000A4C12" w:rsidRPr="00A6722A">
          <w:rPr>
            <w:rStyle w:val="Hyperlink"/>
            <w:rFonts w:ascii="Times New Roman" w:hAnsi="Times New Roman" w:cs="Times New Roman"/>
            <w:sz w:val="20"/>
            <w:szCs w:val="20"/>
          </w:rPr>
          <w:t>Kristine.Purina@varam.gov.lv</w:t>
        </w:r>
      </w:hyperlink>
      <w:r w:rsidR="000A4C12" w:rsidRPr="00A6722A">
        <w:rPr>
          <w:rFonts w:ascii="Times New Roman" w:hAnsi="Times New Roman" w:cs="Times New Roman"/>
          <w:sz w:val="20"/>
          <w:szCs w:val="20"/>
        </w:rPr>
        <w:t xml:space="preserve"> </w:t>
      </w:r>
    </w:p>
    <w:p w14:paraId="6C06F6F6" w14:textId="471F8827" w:rsidR="00894C55" w:rsidRPr="0094279F" w:rsidRDefault="00894C55" w:rsidP="000A4C12">
      <w:pPr>
        <w:tabs>
          <w:tab w:val="left" w:pos="6237"/>
        </w:tabs>
        <w:spacing w:after="0" w:line="240" w:lineRule="auto"/>
        <w:rPr>
          <w:rFonts w:ascii="Times New Roman" w:hAnsi="Times New Roman" w:cs="Times New Roman"/>
          <w:sz w:val="24"/>
          <w:szCs w:val="28"/>
        </w:rPr>
      </w:pPr>
    </w:p>
    <w:sectPr w:rsidR="00894C55" w:rsidRPr="0094279F" w:rsidSect="009A2654">
      <w:headerReference w:type="default" r:id="rId39"/>
      <w:footerReference w:type="default" r:id="rId40"/>
      <w:footerReference w:type="first" r:id="rId4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50A77" w14:textId="77777777" w:rsidR="005D5C74" w:rsidRDefault="005D5C74" w:rsidP="00894C55">
      <w:pPr>
        <w:spacing w:after="0" w:line="240" w:lineRule="auto"/>
      </w:pPr>
      <w:r>
        <w:separator/>
      </w:r>
    </w:p>
  </w:endnote>
  <w:endnote w:type="continuationSeparator" w:id="0">
    <w:p w14:paraId="6F2EE1B0" w14:textId="77777777" w:rsidR="005D5C74" w:rsidRDefault="005D5C74" w:rsidP="00894C55">
      <w:pPr>
        <w:spacing w:after="0" w:line="240" w:lineRule="auto"/>
      </w:pPr>
      <w:r>
        <w:continuationSeparator/>
      </w:r>
    </w:p>
  </w:endnote>
  <w:endnote w:type="continuationNotice" w:id="1">
    <w:p w14:paraId="181B795D" w14:textId="77777777" w:rsidR="005D5C74" w:rsidRDefault="005D5C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78648" w14:textId="72306E86" w:rsidR="00215C5D" w:rsidRPr="0099055E" w:rsidRDefault="00215C5D" w:rsidP="003E718D">
    <w:pPr>
      <w:pStyle w:val="Footer"/>
      <w:rPr>
        <w:rFonts w:ascii="Times New Roman" w:hAnsi="Times New Roman"/>
        <w:sz w:val="20"/>
      </w:rPr>
    </w:pPr>
    <w:r w:rsidRPr="003E718D">
      <w:rPr>
        <w:rFonts w:ascii="Times New Roman" w:hAnsi="Times New Roman" w:cs="Times New Roman"/>
        <w:sz w:val="20"/>
        <w:szCs w:val="20"/>
      </w:rPr>
      <w:t>VARAMa</w:t>
    </w:r>
    <w:r>
      <w:rPr>
        <w:rFonts w:ascii="Times New Roman" w:hAnsi="Times New Roman" w:cs="Times New Roman"/>
        <w:sz w:val="20"/>
        <w:szCs w:val="20"/>
      </w:rPr>
      <w:t>not_1410</w:t>
    </w:r>
    <w:r w:rsidRPr="003E718D">
      <w:rPr>
        <w:rFonts w:ascii="Times New Roman" w:hAnsi="Times New Roman" w:cs="Times New Roman"/>
        <w:sz w:val="20"/>
        <w:szCs w:val="20"/>
      </w:rPr>
      <w:t>1</w:t>
    </w:r>
    <w:r>
      <w:rPr>
        <w:rFonts w:ascii="Times New Roman" w:hAnsi="Times New Roman" w:cs="Times New Roman"/>
        <w:sz w:val="20"/>
        <w:szCs w:val="20"/>
      </w:rPr>
      <w:t>9</w:t>
    </w:r>
    <w:r w:rsidRPr="003E718D">
      <w:rPr>
        <w:rFonts w:ascii="Times New Roman" w:hAnsi="Times New Roman" w:cs="Times New Roman"/>
        <w:sz w:val="20"/>
        <w:szCs w:val="20"/>
      </w:rPr>
      <w:t>_</w:t>
    </w:r>
    <w:r w:rsidRPr="0099055E">
      <w:rPr>
        <w:rFonts w:ascii="Times New Roman" w:hAnsi="Times New Roman"/>
        <w:sz w:val="20"/>
      </w:rPr>
      <w:t>Piesarnojuma likums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D72B" w14:textId="41FF705F" w:rsidR="00215C5D" w:rsidRPr="00FC0669" w:rsidRDefault="00215C5D" w:rsidP="003E718D">
    <w:pPr>
      <w:pStyle w:val="Footer"/>
      <w:jc w:val="both"/>
      <w:rPr>
        <w:rFonts w:ascii="Times New Roman" w:hAnsi="Times New Roman" w:cs="Times New Roman"/>
        <w:sz w:val="24"/>
        <w:szCs w:val="20"/>
      </w:rPr>
    </w:pPr>
    <w:r w:rsidRPr="00FC0669">
      <w:rPr>
        <w:rFonts w:ascii="Times New Roman" w:hAnsi="Times New Roman" w:cs="Times New Roman"/>
        <w:sz w:val="24"/>
      </w:rPr>
      <w:t xml:space="preserve"> </w:t>
    </w:r>
  </w:p>
  <w:p w14:paraId="5E3D7B92" w14:textId="75BAE722" w:rsidR="00215C5D" w:rsidRPr="00B00EE5" w:rsidRDefault="00215C5D" w:rsidP="003E718D">
    <w:pPr>
      <w:pStyle w:val="Footer"/>
      <w:rPr>
        <w:rFonts w:ascii="Times New Roman" w:hAnsi="Times New Roman"/>
        <w:sz w:val="20"/>
        <w:szCs w:val="20"/>
      </w:rPr>
    </w:pPr>
    <w:r w:rsidRPr="00B00EE5">
      <w:rPr>
        <w:rFonts w:ascii="Times New Roman" w:hAnsi="Times New Roman"/>
        <w:sz w:val="20"/>
        <w:szCs w:val="20"/>
      </w:rPr>
      <w:t>VARAManot_</w:t>
    </w:r>
    <w:r>
      <w:rPr>
        <w:rFonts w:ascii="Times New Roman" w:hAnsi="Times New Roman"/>
        <w:sz w:val="20"/>
        <w:szCs w:val="20"/>
      </w:rPr>
      <w:t>1410</w:t>
    </w:r>
    <w:r w:rsidRPr="00B00EE5">
      <w:rPr>
        <w:rFonts w:ascii="Times New Roman" w:hAnsi="Times New Roman"/>
        <w:sz w:val="20"/>
        <w:szCs w:val="20"/>
      </w:rPr>
      <w:t>19_Piesarnojuma likums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EFD42" w14:textId="77777777" w:rsidR="005D5C74" w:rsidRDefault="005D5C74" w:rsidP="00894C55">
      <w:pPr>
        <w:spacing w:after="0" w:line="240" w:lineRule="auto"/>
      </w:pPr>
      <w:r>
        <w:separator/>
      </w:r>
    </w:p>
  </w:footnote>
  <w:footnote w:type="continuationSeparator" w:id="0">
    <w:p w14:paraId="3D736E62" w14:textId="77777777" w:rsidR="005D5C74" w:rsidRDefault="005D5C74" w:rsidP="00894C55">
      <w:pPr>
        <w:spacing w:after="0" w:line="240" w:lineRule="auto"/>
      </w:pPr>
      <w:r>
        <w:continuationSeparator/>
      </w:r>
    </w:p>
  </w:footnote>
  <w:footnote w:type="continuationNotice" w:id="1">
    <w:p w14:paraId="11498663" w14:textId="77777777" w:rsidR="005D5C74" w:rsidRDefault="005D5C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186D5FA8" w14:textId="77777777" w:rsidR="00215C5D" w:rsidRPr="00C25B49" w:rsidRDefault="00215C5D">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06AB2"/>
    <w:multiLevelType w:val="hybridMultilevel"/>
    <w:tmpl w:val="3F1449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3D3C1B"/>
    <w:multiLevelType w:val="hybridMultilevel"/>
    <w:tmpl w:val="1CC4EDE6"/>
    <w:lvl w:ilvl="0" w:tplc="A4FE2EC2">
      <w:start w:val="1"/>
      <w:numFmt w:val="decimal"/>
      <w:lvlText w:val="%1)"/>
      <w:lvlJc w:val="left"/>
      <w:pPr>
        <w:ind w:left="442" w:hanging="360"/>
      </w:pPr>
      <w:rPr>
        <w:rFonts w:hint="default"/>
      </w:rPr>
    </w:lvl>
    <w:lvl w:ilvl="1" w:tplc="04260019" w:tentative="1">
      <w:start w:val="1"/>
      <w:numFmt w:val="lowerLetter"/>
      <w:lvlText w:val="%2."/>
      <w:lvlJc w:val="left"/>
      <w:pPr>
        <w:ind w:left="1162" w:hanging="360"/>
      </w:pPr>
    </w:lvl>
    <w:lvl w:ilvl="2" w:tplc="0426001B" w:tentative="1">
      <w:start w:val="1"/>
      <w:numFmt w:val="lowerRoman"/>
      <w:lvlText w:val="%3."/>
      <w:lvlJc w:val="right"/>
      <w:pPr>
        <w:ind w:left="1882" w:hanging="180"/>
      </w:pPr>
    </w:lvl>
    <w:lvl w:ilvl="3" w:tplc="0426000F" w:tentative="1">
      <w:start w:val="1"/>
      <w:numFmt w:val="decimal"/>
      <w:lvlText w:val="%4."/>
      <w:lvlJc w:val="left"/>
      <w:pPr>
        <w:ind w:left="2602" w:hanging="360"/>
      </w:pPr>
    </w:lvl>
    <w:lvl w:ilvl="4" w:tplc="04260019" w:tentative="1">
      <w:start w:val="1"/>
      <w:numFmt w:val="lowerLetter"/>
      <w:lvlText w:val="%5."/>
      <w:lvlJc w:val="left"/>
      <w:pPr>
        <w:ind w:left="3322" w:hanging="360"/>
      </w:pPr>
    </w:lvl>
    <w:lvl w:ilvl="5" w:tplc="0426001B" w:tentative="1">
      <w:start w:val="1"/>
      <w:numFmt w:val="lowerRoman"/>
      <w:lvlText w:val="%6."/>
      <w:lvlJc w:val="right"/>
      <w:pPr>
        <w:ind w:left="4042" w:hanging="180"/>
      </w:pPr>
    </w:lvl>
    <w:lvl w:ilvl="6" w:tplc="0426000F" w:tentative="1">
      <w:start w:val="1"/>
      <w:numFmt w:val="decimal"/>
      <w:lvlText w:val="%7."/>
      <w:lvlJc w:val="left"/>
      <w:pPr>
        <w:ind w:left="4762" w:hanging="360"/>
      </w:pPr>
    </w:lvl>
    <w:lvl w:ilvl="7" w:tplc="04260019" w:tentative="1">
      <w:start w:val="1"/>
      <w:numFmt w:val="lowerLetter"/>
      <w:lvlText w:val="%8."/>
      <w:lvlJc w:val="left"/>
      <w:pPr>
        <w:ind w:left="5482" w:hanging="360"/>
      </w:pPr>
    </w:lvl>
    <w:lvl w:ilvl="8" w:tplc="0426001B" w:tentative="1">
      <w:start w:val="1"/>
      <w:numFmt w:val="lowerRoman"/>
      <w:lvlText w:val="%9."/>
      <w:lvlJc w:val="right"/>
      <w:pPr>
        <w:ind w:left="6202" w:hanging="180"/>
      </w:pPr>
    </w:lvl>
  </w:abstractNum>
  <w:abstractNum w:abstractNumId="2" w15:restartNumberingAfterBreak="0">
    <w:nsid w:val="181B002F"/>
    <w:multiLevelType w:val="hybridMultilevel"/>
    <w:tmpl w:val="6FE2BB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F156EAF"/>
    <w:multiLevelType w:val="hybridMultilevel"/>
    <w:tmpl w:val="7EB09556"/>
    <w:lvl w:ilvl="0" w:tplc="5112778A">
      <w:start w:val="2012"/>
      <w:numFmt w:val="bullet"/>
      <w:lvlText w:val="-"/>
      <w:lvlJc w:val="left"/>
      <w:pPr>
        <w:ind w:left="720" w:hanging="360"/>
      </w:pPr>
      <w:rPr>
        <w:rFonts w:ascii="Times New Roman" w:eastAsiaTheme="minorHAnsi" w:hAnsi="Times New Roman" w:cs="Times New Roman" w:hint="default"/>
        <w:color w:val="000000"/>
        <w:sz w:val="23"/>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B07484E"/>
    <w:multiLevelType w:val="hybridMultilevel"/>
    <w:tmpl w:val="C18E0C3A"/>
    <w:lvl w:ilvl="0" w:tplc="9282FC4E">
      <w:start w:val="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6D64BE3"/>
    <w:multiLevelType w:val="hybridMultilevel"/>
    <w:tmpl w:val="09207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62A5FD9"/>
    <w:multiLevelType w:val="hybridMultilevel"/>
    <w:tmpl w:val="CB2268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0B306EB"/>
    <w:multiLevelType w:val="hybridMultilevel"/>
    <w:tmpl w:val="13424A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315672B"/>
    <w:multiLevelType w:val="hybridMultilevel"/>
    <w:tmpl w:val="CE682C64"/>
    <w:lvl w:ilvl="0" w:tplc="6DE46310">
      <w:numFmt w:val="bullet"/>
      <w:lvlText w:val="-"/>
      <w:lvlJc w:val="left"/>
      <w:pPr>
        <w:tabs>
          <w:tab w:val="num" w:pos="749"/>
        </w:tabs>
        <w:ind w:left="749" w:hanging="465"/>
      </w:pPr>
      <w:rPr>
        <w:rFonts w:ascii="Times New Roman" w:eastAsia="Times New Roman" w:hAnsi="Times New Roman" w:hint="default"/>
        <w:i w:val="0"/>
        <w:iCs w:val="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9" w15:restartNumberingAfterBreak="0">
    <w:nsid w:val="64A8578E"/>
    <w:multiLevelType w:val="hybridMultilevel"/>
    <w:tmpl w:val="D352A088"/>
    <w:lvl w:ilvl="0" w:tplc="058C3C18">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9024E48"/>
    <w:multiLevelType w:val="hybridMultilevel"/>
    <w:tmpl w:val="D6D43470"/>
    <w:lvl w:ilvl="0" w:tplc="858E29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9C37DA2"/>
    <w:multiLevelType w:val="hybridMultilevel"/>
    <w:tmpl w:val="E77284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CCB5E8A"/>
    <w:multiLevelType w:val="hybridMultilevel"/>
    <w:tmpl w:val="9740F6CA"/>
    <w:lvl w:ilvl="0" w:tplc="9FA2763E">
      <w:start w:val="1"/>
      <w:numFmt w:val="decimal"/>
      <w:lvlText w:val="%1)"/>
      <w:lvlJc w:val="left"/>
      <w:pPr>
        <w:ind w:left="780" w:hanging="4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FB33DA1"/>
    <w:multiLevelType w:val="hybridMultilevel"/>
    <w:tmpl w:val="0CF440BA"/>
    <w:lvl w:ilvl="0" w:tplc="63EE082E">
      <w:start w:val="1"/>
      <w:numFmt w:val="decimal"/>
      <w:lvlText w:val="%1)"/>
      <w:lvlJc w:val="left"/>
      <w:pPr>
        <w:ind w:left="536" w:hanging="360"/>
      </w:pPr>
      <w:rPr>
        <w:rFonts w:eastAsiaTheme="minorHAnsi" w:hint="default"/>
      </w:rPr>
    </w:lvl>
    <w:lvl w:ilvl="1" w:tplc="04260019" w:tentative="1">
      <w:start w:val="1"/>
      <w:numFmt w:val="lowerLetter"/>
      <w:lvlText w:val="%2."/>
      <w:lvlJc w:val="left"/>
      <w:pPr>
        <w:ind w:left="1256" w:hanging="360"/>
      </w:pPr>
    </w:lvl>
    <w:lvl w:ilvl="2" w:tplc="0426001B" w:tentative="1">
      <w:start w:val="1"/>
      <w:numFmt w:val="lowerRoman"/>
      <w:lvlText w:val="%3."/>
      <w:lvlJc w:val="right"/>
      <w:pPr>
        <w:ind w:left="1976" w:hanging="180"/>
      </w:pPr>
    </w:lvl>
    <w:lvl w:ilvl="3" w:tplc="0426000F" w:tentative="1">
      <w:start w:val="1"/>
      <w:numFmt w:val="decimal"/>
      <w:lvlText w:val="%4."/>
      <w:lvlJc w:val="left"/>
      <w:pPr>
        <w:ind w:left="2696" w:hanging="360"/>
      </w:pPr>
    </w:lvl>
    <w:lvl w:ilvl="4" w:tplc="04260019" w:tentative="1">
      <w:start w:val="1"/>
      <w:numFmt w:val="lowerLetter"/>
      <w:lvlText w:val="%5."/>
      <w:lvlJc w:val="left"/>
      <w:pPr>
        <w:ind w:left="3416" w:hanging="360"/>
      </w:pPr>
    </w:lvl>
    <w:lvl w:ilvl="5" w:tplc="0426001B" w:tentative="1">
      <w:start w:val="1"/>
      <w:numFmt w:val="lowerRoman"/>
      <w:lvlText w:val="%6."/>
      <w:lvlJc w:val="right"/>
      <w:pPr>
        <w:ind w:left="4136" w:hanging="180"/>
      </w:pPr>
    </w:lvl>
    <w:lvl w:ilvl="6" w:tplc="0426000F" w:tentative="1">
      <w:start w:val="1"/>
      <w:numFmt w:val="decimal"/>
      <w:lvlText w:val="%7."/>
      <w:lvlJc w:val="left"/>
      <w:pPr>
        <w:ind w:left="4856" w:hanging="360"/>
      </w:pPr>
    </w:lvl>
    <w:lvl w:ilvl="7" w:tplc="04260019" w:tentative="1">
      <w:start w:val="1"/>
      <w:numFmt w:val="lowerLetter"/>
      <w:lvlText w:val="%8."/>
      <w:lvlJc w:val="left"/>
      <w:pPr>
        <w:ind w:left="5576" w:hanging="360"/>
      </w:pPr>
    </w:lvl>
    <w:lvl w:ilvl="8" w:tplc="0426001B" w:tentative="1">
      <w:start w:val="1"/>
      <w:numFmt w:val="lowerRoman"/>
      <w:lvlText w:val="%9."/>
      <w:lvlJc w:val="right"/>
      <w:pPr>
        <w:ind w:left="6296" w:hanging="180"/>
      </w:pPr>
    </w:lvl>
  </w:abstractNum>
  <w:num w:numId="1">
    <w:abstractNumId w:val="2"/>
  </w:num>
  <w:num w:numId="2">
    <w:abstractNumId w:val="8"/>
  </w:num>
  <w:num w:numId="3">
    <w:abstractNumId w:val="9"/>
  </w:num>
  <w:num w:numId="4">
    <w:abstractNumId w:val="7"/>
  </w:num>
  <w:num w:numId="5">
    <w:abstractNumId w:val="3"/>
  </w:num>
  <w:num w:numId="6">
    <w:abstractNumId w:val="4"/>
  </w:num>
  <w:num w:numId="7">
    <w:abstractNumId w:val="6"/>
  </w:num>
  <w:num w:numId="8">
    <w:abstractNumId w:val="10"/>
  </w:num>
  <w:num w:numId="9">
    <w:abstractNumId w:val="0"/>
  </w:num>
  <w:num w:numId="10">
    <w:abstractNumId w:val="5"/>
  </w:num>
  <w:num w:numId="11">
    <w:abstractNumId w:val="1"/>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C55"/>
    <w:rsid w:val="00000AD7"/>
    <w:rsid w:val="00001BC8"/>
    <w:rsid w:val="00002703"/>
    <w:rsid w:val="0000324D"/>
    <w:rsid w:val="00003309"/>
    <w:rsid w:val="000033C2"/>
    <w:rsid w:val="000049F6"/>
    <w:rsid w:val="0000654B"/>
    <w:rsid w:val="00007058"/>
    <w:rsid w:val="00007310"/>
    <w:rsid w:val="000113A1"/>
    <w:rsid w:val="0001199C"/>
    <w:rsid w:val="000154AF"/>
    <w:rsid w:val="000162A3"/>
    <w:rsid w:val="00020474"/>
    <w:rsid w:val="00020B22"/>
    <w:rsid w:val="00021EAD"/>
    <w:rsid w:val="00022D0C"/>
    <w:rsid w:val="00022D62"/>
    <w:rsid w:val="00022E5E"/>
    <w:rsid w:val="00024070"/>
    <w:rsid w:val="00024895"/>
    <w:rsid w:val="00024940"/>
    <w:rsid w:val="00025530"/>
    <w:rsid w:val="000258C7"/>
    <w:rsid w:val="00025E7A"/>
    <w:rsid w:val="00026140"/>
    <w:rsid w:val="00026331"/>
    <w:rsid w:val="000267BA"/>
    <w:rsid w:val="00030216"/>
    <w:rsid w:val="00030D21"/>
    <w:rsid w:val="000310CA"/>
    <w:rsid w:val="00031FDA"/>
    <w:rsid w:val="00033CC6"/>
    <w:rsid w:val="00035CA5"/>
    <w:rsid w:val="000364A6"/>
    <w:rsid w:val="000407FA"/>
    <w:rsid w:val="0004082C"/>
    <w:rsid w:val="000408A1"/>
    <w:rsid w:val="00040C46"/>
    <w:rsid w:val="00040CC9"/>
    <w:rsid w:val="00040EC0"/>
    <w:rsid w:val="000415B9"/>
    <w:rsid w:val="00042FC5"/>
    <w:rsid w:val="00043326"/>
    <w:rsid w:val="00044D1E"/>
    <w:rsid w:val="00045140"/>
    <w:rsid w:val="00045556"/>
    <w:rsid w:val="00045F1C"/>
    <w:rsid w:val="0004629A"/>
    <w:rsid w:val="00046915"/>
    <w:rsid w:val="00046EE1"/>
    <w:rsid w:val="00047E7D"/>
    <w:rsid w:val="00051071"/>
    <w:rsid w:val="00051729"/>
    <w:rsid w:val="000529DE"/>
    <w:rsid w:val="00052B0A"/>
    <w:rsid w:val="00052CA3"/>
    <w:rsid w:val="000533E0"/>
    <w:rsid w:val="000536BE"/>
    <w:rsid w:val="00053C6F"/>
    <w:rsid w:val="0005423B"/>
    <w:rsid w:val="00054713"/>
    <w:rsid w:val="000571B8"/>
    <w:rsid w:val="0005795D"/>
    <w:rsid w:val="000603A8"/>
    <w:rsid w:val="0006281C"/>
    <w:rsid w:val="00063F9E"/>
    <w:rsid w:val="000655C6"/>
    <w:rsid w:val="00065CD6"/>
    <w:rsid w:val="00065EA1"/>
    <w:rsid w:val="00065FE6"/>
    <w:rsid w:val="000662B4"/>
    <w:rsid w:val="0007118F"/>
    <w:rsid w:val="00071758"/>
    <w:rsid w:val="00072444"/>
    <w:rsid w:val="00072BDC"/>
    <w:rsid w:val="00075733"/>
    <w:rsid w:val="00075C49"/>
    <w:rsid w:val="0007657A"/>
    <w:rsid w:val="00076820"/>
    <w:rsid w:val="00076916"/>
    <w:rsid w:val="000770C6"/>
    <w:rsid w:val="00083A14"/>
    <w:rsid w:val="00083AFA"/>
    <w:rsid w:val="00085731"/>
    <w:rsid w:val="000866BB"/>
    <w:rsid w:val="00087883"/>
    <w:rsid w:val="00087AFC"/>
    <w:rsid w:val="000917CF"/>
    <w:rsid w:val="00091985"/>
    <w:rsid w:val="0009253E"/>
    <w:rsid w:val="000938AA"/>
    <w:rsid w:val="00094E45"/>
    <w:rsid w:val="00094EA9"/>
    <w:rsid w:val="000963E4"/>
    <w:rsid w:val="00096AFA"/>
    <w:rsid w:val="00096E0E"/>
    <w:rsid w:val="00096F04"/>
    <w:rsid w:val="0009743A"/>
    <w:rsid w:val="000A0E93"/>
    <w:rsid w:val="000A19FD"/>
    <w:rsid w:val="000A1C6B"/>
    <w:rsid w:val="000A2DFF"/>
    <w:rsid w:val="000A325D"/>
    <w:rsid w:val="000A4C12"/>
    <w:rsid w:val="000A5C62"/>
    <w:rsid w:val="000A746C"/>
    <w:rsid w:val="000A7B57"/>
    <w:rsid w:val="000B0E67"/>
    <w:rsid w:val="000B1CC5"/>
    <w:rsid w:val="000B23D2"/>
    <w:rsid w:val="000B2750"/>
    <w:rsid w:val="000B3376"/>
    <w:rsid w:val="000B33EE"/>
    <w:rsid w:val="000B59D0"/>
    <w:rsid w:val="000B78EC"/>
    <w:rsid w:val="000B79E5"/>
    <w:rsid w:val="000C08AC"/>
    <w:rsid w:val="000C5E5A"/>
    <w:rsid w:val="000D1735"/>
    <w:rsid w:val="000D2C4E"/>
    <w:rsid w:val="000D32ED"/>
    <w:rsid w:val="000D32F4"/>
    <w:rsid w:val="000D3CE6"/>
    <w:rsid w:val="000D41BA"/>
    <w:rsid w:val="000D6722"/>
    <w:rsid w:val="000D6BBB"/>
    <w:rsid w:val="000D74A2"/>
    <w:rsid w:val="000D7661"/>
    <w:rsid w:val="000E04BA"/>
    <w:rsid w:val="000E1288"/>
    <w:rsid w:val="000E1757"/>
    <w:rsid w:val="000E37A4"/>
    <w:rsid w:val="000E3B28"/>
    <w:rsid w:val="000E4774"/>
    <w:rsid w:val="000E4AD6"/>
    <w:rsid w:val="000E4C3E"/>
    <w:rsid w:val="000E6BC7"/>
    <w:rsid w:val="000E7039"/>
    <w:rsid w:val="000E7F19"/>
    <w:rsid w:val="000E7FB7"/>
    <w:rsid w:val="000F04E1"/>
    <w:rsid w:val="000F149B"/>
    <w:rsid w:val="000F17F2"/>
    <w:rsid w:val="000F3A65"/>
    <w:rsid w:val="000F3CFB"/>
    <w:rsid w:val="000F51E1"/>
    <w:rsid w:val="000F5D6F"/>
    <w:rsid w:val="000F61D5"/>
    <w:rsid w:val="000F6B50"/>
    <w:rsid w:val="000F714C"/>
    <w:rsid w:val="001015C3"/>
    <w:rsid w:val="0010307A"/>
    <w:rsid w:val="0010414E"/>
    <w:rsid w:val="00105A0D"/>
    <w:rsid w:val="00105AA9"/>
    <w:rsid w:val="001068CA"/>
    <w:rsid w:val="00110629"/>
    <w:rsid w:val="001107E0"/>
    <w:rsid w:val="00110AEF"/>
    <w:rsid w:val="00110CCA"/>
    <w:rsid w:val="00111530"/>
    <w:rsid w:val="001123E8"/>
    <w:rsid w:val="001127B6"/>
    <w:rsid w:val="00112CF6"/>
    <w:rsid w:val="001150BF"/>
    <w:rsid w:val="001154AE"/>
    <w:rsid w:val="0011577A"/>
    <w:rsid w:val="00115BD7"/>
    <w:rsid w:val="00115D9A"/>
    <w:rsid w:val="00116D0D"/>
    <w:rsid w:val="00116DB3"/>
    <w:rsid w:val="001172F5"/>
    <w:rsid w:val="00121C20"/>
    <w:rsid w:val="001225E3"/>
    <w:rsid w:val="00122F5B"/>
    <w:rsid w:val="00123C32"/>
    <w:rsid w:val="00126888"/>
    <w:rsid w:val="00126A3C"/>
    <w:rsid w:val="00126E23"/>
    <w:rsid w:val="00127762"/>
    <w:rsid w:val="00131C37"/>
    <w:rsid w:val="00132B87"/>
    <w:rsid w:val="0014088D"/>
    <w:rsid w:val="00140E9F"/>
    <w:rsid w:val="001426D2"/>
    <w:rsid w:val="001427FA"/>
    <w:rsid w:val="00143908"/>
    <w:rsid w:val="001453FF"/>
    <w:rsid w:val="001474E9"/>
    <w:rsid w:val="00150670"/>
    <w:rsid w:val="00151A1D"/>
    <w:rsid w:val="00152294"/>
    <w:rsid w:val="00152823"/>
    <w:rsid w:val="00156101"/>
    <w:rsid w:val="00156B99"/>
    <w:rsid w:val="001573C5"/>
    <w:rsid w:val="00157C1B"/>
    <w:rsid w:val="00157DFD"/>
    <w:rsid w:val="001601DC"/>
    <w:rsid w:val="00160F19"/>
    <w:rsid w:val="001634B8"/>
    <w:rsid w:val="001637BD"/>
    <w:rsid w:val="001654B3"/>
    <w:rsid w:val="001714A4"/>
    <w:rsid w:val="0017159E"/>
    <w:rsid w:val="00172B44"/>
    <w:rsid w:val="00173A6C"/>
    <w:rsid w:val="00173E92"/>
    <w:rsid w:val="00173E9F"/>
    <w:rsid w:val="00174CBD"/>
    <w:rsid w:val="00177327"/>
    <w:rsid w:val="00177500"/>
    <w:rsid w:val="00177CFD"/>
    <w:rsid w:val="00181CEB"/>
    <w:rsid w:val="001823AA"/>
    <w:rsid w:val="00182E80"/>
    <w:rsid w:val="00183EDE"/>
    <w:rsid w:val="00185450"/>
    <w:rsid w:val="001857A3"/>
    <w:rsid w:val="0018642B"/>
    <w:rsid w:val="0018649E"/>
    <w:rsid w:val="00190F1D"/>
    <w:rsid w:val="001910CB"/>
    <w:rsid w:val="00192D6C"/>
    <w:rsid w:val="00194064"/>
    <w:rsid w:val="00194157"/>
    <w:rsid w:val="0019423C"/>
    <w:rsid w:val="00194408"/>
    <w:rsid w:val="00194B9E"/>
    <w:rsid w:val="001952F5"/>
    <w:rsid w:val="001953C8"/>
    <w:rsid w:val="00195790"/>
    <w:rsid w:val="00197B1B"/>
    <w:rsid w:val="001A053F"/>
    <w:rsid w:val="001A0FB9"/>
    <w:rsid w:val="001A149B"/>
    <w:rsid w:val="001A2771"/>
    <w:rsid w:val="001A2C2A"/>
    <w:rsid w:val="001A3FED"/>
    <w:rsid w:val="001A470B"/>
    <w:rsid w:val="001A48F1"/>
    <w:rsid w:val="001A49E2"/>
    <w:rsid w:val="001A4E04"/>
    <w:rsid w:val="001A5A2E"/>
    <w:rsid w:val="001A690A"/>
    <w:rsid w:val="001A6C36"/>
    <w:rsid w:val="001A791C"/>
    <w:rsid w:val="001B043F"/>
    <w:rsid w:val="001B281B"/>
    <w:rsid w:val="001B2CAA"/>
    <w:rsid w:val="001B3A2D"/>
    <w:rsid w:val="001B3BF4"/>
    <w:rsid w:val="001B66B4"/>
    <w:rsid w:val="001B6A23"/>
    <w:rsid w:val="001B6D10"/>
    <w:rsid w:val="001B79A9"/>
    <w:rsid w:val="001B7AB4"/>
    <w:rsid w:val="001C0853"/>
    <w:rsid w:val="001C2ADA"/>
    <w:rsid w:val="001C3C72"/>
    <w:rsid w:val="001C513E"/>
    <w:rsid w:val="001C542E"/>
    <w:rsid w:val="001C5B15"/>
    <w:rsid w:val="001C76F2"/>
    <w:rsid w:val="001D0A27"/>
    <w:rsid w:val="001D1EE2"/>
    <w:rsid w:val="001D2460"/>
    <w:rsid w:val="001D377B"/>
    <w:rsid w:val="001D4334"/>
    <w:rsid w:val="001D4964"/>
    <w:rsid w:val="001D4E7F"/>
    <w:rsid w:val="001D746E"/>
    <w:rsid w:val="001D7CA9"/>
    <w:rsid w:val="001E0ADD"/>
    <w:rsid w:val="001E198E"/>
    <w:rsid w:val="001E2853"/>
    <w:rsid w:val="001E3B43"/>
    <w:rsid w:val="001E4478"/>
    <w:rsid w:val="001E5E2A"/>
    <w:rsid w:val="001E6F60"/>
    <w:rsid w:val="001E717B"/>
    <w:rsid w:val="001E79E8"/>
    <w:rsid w:val="001E7C1B"/>
    <w:rsid w:val="001F0A39"/>
    <w:rsid w:val="001F15F9"/>
    <w:rsid w:val="001F1A86"/>
    <w:rsid w:val="001F2C23"/>
    <w:rsid w:val="001F5E31"/>
    <w:rsid w:val="001F5E88"/>
    <w:rsid w:val="001F5FBB"/>
    <w:rsid w:val="001F7A14"/>
    <w:rsid w:val="00201355"/>
    <w:rsid w:val="002017A3"/>
    <w:rsid w:val="002035B0"/>
    <w:rsid w:val="00205B84"/>
    <w:rsid w:val="00206821"/>
    <w:rsid w:val="002073C7"/>
    <w:rsid w:val="002078A6"/>
    <w:rsid w:val="002105B7"/>
    <w:rsid w:val="00210BF8"/>
    <w:rsid w:val="00211113"/>
    <w:rsid w:val="00211E58"/>
    <w:rsid w:val="002122D4"/>
    <w:rsid w:val="00212D60"/>
    <w:rsid w:val="00212D79"/>
    <w:rsid w:val="00213851"/>
    <w:rsid w:val="002138FF"/>
    <w:rsid w:val="00214644"/>
    <w:rsid w:val="00214ECF"/>
    <w:rsid w:val="002153BF"/>
    <w:rsid w:val="00215C5D"/>
    <w:rsid w:val="0021669B"/>
    <w:rsid w:val="00217D4E"/>
    <w:rsid w:val="00220A3B"/>
    <w:rsid w:val="00222594"/>
    <w:rsid w:val="0022347A"/>
    <w:rsid w:val="00224383"/>
    <w:rsid w:val="0022448B"/>
    <w:rsid w:val="00224D0D"/>
    <w:rsid w:val="002258A0"/>
    <w:rsid w:val="00226E71"/>
    <w:rsid w:val="00227EB4"/>
    <w:rsid w:val="00233751"/>
    <w:rsid w:val="0023537E"/>
    <w:rsid w:val="00235D61"/>
    <w:rsid w:val="00236597"/>
    <w:rsid w:val="002367E6"/>
    <w:rsid w:val="00236BAB"/>
    <w:rsid w:val="00240379"/>
    <w:rsid w:val="002423BD"/>
    <w:rsid w:val="00242E41"/>
    <w:rsid w:val="00243315"/>
    <w:rsid w:val="00243426"/>
    <w:rsid w:val="00243721"/>
    <w:rsid w:val="00245A99"/>
    <w:rsid w:val="0024622D"/>
    <w:rsid w:val="002462B7"/>
    <w:rsid w:val="00246DFC"/>
    <w:rsid w:val="002476E0"/>
    <w:rsid w:val="002524AD"/>
    <w:rsid w:val="00253224"/>
    <w:rsid w:val="002541A6"/>
    <w:rsid w:val="002547C1"/>
    <w:rsid w:val="00254DFF"/>
    <w:rsid w:val="00257242"/>
    <w:rsid w:val="002576BE"/>
    <w:rsid w:val="002610AF"/>
    <w:rsid w:val="00261447"/>
    <w:rsid w:val="00262102"/>
    <w:rsid w:val="00262245"/>
    <w:rsid w:val="00262748"/>
    <w:rsid w:val="0026308D"/>
    <w:rsid w:val="00264414"/>
    <w:rsid w:val="00265C7A"/>
    <w:rsid w:val="00270312"/>
    <w:rsid w:val="00271245"/>
    <w:rsid w:val="00271768"/>
    <w:rsid w:val="00273197"/>
    <w:rsid w:val="002732A5"/>
    <w:rsid w:val="002736BE"/>
    <w:rsid w:val="00273BE9"/>
    <w:rsid w:val="00274DDA"/>
    <w:rsid w:val="0027629C"/>
    <w:rsid w:val="00276A55"/>
    <w:rsid w:val="00276CF2"/>
    <w:rsid w:val="00276EDC"/>
    <w:rsid w:val="0028019A"/>
    <w:rsid w:val="00280DBB"/>
    <w:rsid w:val="00281F7D"/>
    <w:rsid w:val="00283931"/>
    <w:rsid w:val="002878F1"/>
    <w:rsid w:val="00287E65"/>
    <w:rsid w:val="00287FE6"/>
    <w:rsid w:val="002906D7"/>
    <w:rsid w:val="00290EE0"/>
    <w:rsid w:val="00292083"/>
    <w:rsid w:val="00292567"/>
    <w:rsid w:val="002936B8"/>
    <w:rsid w:val="002967EE"/>
    <w:rsid w:val="00296B35"/>
    <w:rsid w:val="00296CAD"/>
    <w:rsid w:val="00297199"/>
    <w:rsid w:val="00297224"/>
    <w:rsid w:val="002A00C2"/>
    <w:rsid w:val="002A02C6"/>
    <w:rsid w:val="002A09C5"/>
    <w:rsid w:val="002A1DAD"/>
    <w:rsid w:val="002A2D78"/>
    <w:rsid w:val="002A47EC"/>
    <w:rsid w:val="002A4F3E"/>
    <w:rsid w:val="002A5158"/>
    <w:rsid w:val="002A5C57"/>
    <w:rsid w:val="002A5D50"/>
    <w:rsid w:val="002A5FFB"/>
    <w:rsid w:val="002A6A87"/>
    <w:rsid w:val="002A7475"/>
    <w:rsid w:val="002B13EC"/>
    <w:rsid w:val="002B1679"/>
    <w:rsid w:val="002B20D2"/>
    <w:rsid w:val="002B424D"/>
    <w:rsid w:val="002B4C1B"/>
    <w:rsid w:val="002B4CA6"/>
    <w:rsid w:val="002B574F"/>
    <w:rsid w:val="002B6F8C"/>
    <w:rsid w:val="002B7B1F"/>
    <w:rsid w:val="002C03D8"/>
    <w:rsid w:val="002C16BB"/>
    <w:rsid w:val="002C3C47"/>
    <w:rsid w:val="002C43DC"/>
    <w:rsid w:val="002C4CE7"/>
    <w:rsid w:val="002C710E"/>
    <w:rsid w:val="002C7831"/>
    <w:rsid w:val="002C794D"/>
    <w:rsid w:val="002D04D1"/>
    <w:rsid w:val="002D13C7"/>
    <w:rsid w:val="002D1445"/>
    <w:rsid w:val="002D174E"/>
    <w:rsid w:val="002D1DAC"/>
    <w:rsid w:val="002D26C9"/>
    <w:rsid w:val="002D3DF2"/>
    <w:rsid w:val="002D6154"/>
    <w:rsid w:val="002D7756"/>
    <w:rsid w:val="002D7BA3"/>
    <w:rsid w:val="002D7F73"/>
    <w:rsid w:val="002E0647"/>
    <w:rsid w:val="002E108C"/>
    <w:rsid w:val="002E1C05"/>
    <w:rsid w:val="002E321A"/>
    <w:rsid w:val="002E422C"/>
    <w:rsid w:val="002E57F7"/>
    <w:rsid w:val="002E5A8A"/>
    <w:rsid w:val="002E7C8A"/>
    <w:rsid w:val="002F0954"/>
    <w:rsid w:val="002F28A2"/>
    <w:rsid w:val="002F2904"/>
    <w:rsid w:val="002F4960"/>
    <w:rsid w:val="002F497C"/>
    <w:rsid w:val="002F4F5C"/>
    <w:rsid w:val="002F52D4"/>
    <w:rsid w:val="002F5B7F"/>
    <w:rsid w:val="002F626A"/>
    <w:rsid w:val="002F7F37"/>
    <w:rsid w:val="00300695"/>
    <w:rsid w:val="003025B4"/>
    <w:rsid w:val="003031F0"/>
    <w:rsid w:val="00303632"/>
    <w:rsid w:val="0030403F"/>
    <w:rsid w:val="00304ACF"/>
    <w:rsid w:val="0030581F"/>
    <w:rsid w:val="00305FB1"/>
    <w:rsid w:val="003073A4"/>
    <w:rsid w:val="003107AF"/>
    <w:rsid w:val="00310891"/>
    <w:rsid w:val="003120AA"/>
    <w:rsid w:val="00313F1B"/>
    <w:rsid w:val="00320F3B"/>
    <w:rsid w:val="003223BB"/>
    <w:rsid w:val="00322B50"/>
    <w:rsid w:val="00322EE8"/>
    <w:rsid w:val="0032321C"/>
    <w:rsid w:val="00325C2E"/>
    <w:rsid w:val="00326146"/>
    <w:rsid w:val="00326B9D"/>
    <w:rsid w:val="00326E50"/>
    <w:rsid w:val="003271EE"/>
    <w:rsid w:val="00330BAC"/>
    <w:rsid w:val="00330D24"/>
    <w:rsid w:val="00330E81"/>
    <w:rsid w:val="00331C9E"/>
    <w:rsid w:val="0033205A"/>
    <w:rsid w:val="00332408"/>
    <w:rsid w:val="00334392"/>
    <w:rsid w:val="003353E9"/>
    <w:rsid w:val="00336329"/>
    <w:rsid w:val="003365F8"/>
    <w:rsid w:val="00336F1F"/>
    <w:rsid w:val="00337FBF"/>
    <w:rsid w:val="00343E88"/>
    <w:rsid w:val="00345404"/>
    <w:rsid w:val="00345E1C"/>
    <w:rsid w:val="00346018"/>
    <w:rsid w:val="00346363"/>
    <w:rsid w:val="00346643"/>
    <w:rsid w:val="00347D6E"/>
    <w:rsid w:val="00347E19"/>
    <w:rsid w:val="00347F7D"/>
    <w:rsid w:val="00350214"/>
    <w:rsid w:val="00350515"/>
    <w:rsid w:val="00350CF2"/>
    <w:rsid w:val="00350D4E"/>
    <w:rsid w:val="0035236E"/>
    <w:rsid w:val="0035537D"/>
    <w:rsid w:val="00355800"/>
    <w:rsid w:val="0035584A"/>
    <w:rsid w:val="00357705"/>
    <w:rsid w:val="00357720"/>
    <w:rsid w:val="003606A3"/>
    <w:rsid w:val="00360D9A"/>
    <w:rsid w:val="00360E52"/>
    <w:rsid w:val="00363767"/>
    <w:rsid w:val="003645BB"/>
    <w:rsid w:val="003658D9"/>
    <w:rsid w:val="00365EAB"/>
    <w:rsid w:val="00366E3D"/>
    <w:rsid w:val="0036739C"/>
    <w:rsid w:val="00367AD3"/>
    <w:rsid w:val="00370394"/>
    <w:rsid w:val="00370B94"/>
    <w:rsid w:val="00371510"/>
    <w:rsid w:val="003722B9"/>
    <w:rsid w:val="00372677"/>
    <w:rsid w:val="00373139"/>
    <w:rsid w:val="003732C9"/>
    <w:rsid w:val="00373C10"/>
    <w:rsid w:val="00373EBB"/>
    <w:rsid w:val="00374FB2"/>
    <w:rsid w:val="003768D1"/>
    <w:rsid w:val="00377DD9"/>
    <w:rsid w:val="00381030"/>
    <w:rsid w:val="0038172F"/>
    <w:rsid w:val="00381C09"/>
    <w:rsid w:val="0038334C"/>
    <w:rsid w:val="0038364B"/>
    <w:rsid w:val="00383E49"/>
    <w:rsid w:val="00384CD4"/>
    <w:rsid w:val="00385B5F"/>
    <w:rsid w:val="00385D22"/>
    <w:rsid w:val="00385DFC"/>
    <w:rsid w:val="00386118"/>
    <w:rsid w:val="00386A12"/>
    <w:rsid w:val="00387B9D"/>
    <w:rsid w:val="00387D20"/>
    <w:rsid w:val="0039183E"/>
    <w:rsid w:val="00391AFF"/>
    <w:rsid w:val="00392267"/>
    <w:rsid w:val="0039296C"/>
    <w:rsid w:val="00395415"/>
    <w:rsid w:val="00395511"/>
    <w:rsid w:val="00396C53"/>
    <w:rsid w:val="00397F0B"/>
    <w:rsid w:val="003A0134"/>
    <w:rsid w:val="003A0431"/>
    <w:rsid w:val="003A0A39"/>
    <w:rsid w:val="003A0C64"/>
    <w:rsid w:val="003A0E39"/>
    <w:rsid w:val="003A1B6A"/>
    <w:rsid w:val="003A33DE"/>
    <w:rsid w:val="003A35E3"/>
    <w:rsid w:val="003A4FBB"/>
    <w:rsid w:val="003A554D"/>
    <w:rsid w:val="003A56F5"/>
    <w:rsid w:val="003A5CCC"/>
    <w:rsid w:val="003A6B08"/>
    <w:rsid w:val="003A7598"/>
    <w:rsid w:val="003A7B7B"/>
    <w:rsid w:val="003B0BF9"/>
    <w:rsid w:val="003B0D20"/>
    <w:rsid w:val="003B2937"/>
    <w:rsid w:val="003B4B1F"/>
    <w:rsid w:val="003B514C"/>
    <w:rsid w:val="003B5638"/>
    <w:rsid w:val="003B61BD"/>
    <w:rsid w:val="003B7090"/>
    <w:rsid w:val="003C0043"/>
    <w:rsid w:val="003C054D"/>
    <w:rsid w:val="003C1A42"/>
    <w:rsid w:val="003C3B9C"/>
    <w:rsid w:val="003C3BB1"/>
    <w:rsid w:val="003C40A1"/>
    <w:rsid w:val="003C437E"/>
    <w:rsid w:val="003C5DBB"/>
    <w:rsid w:val="003C7182"/>
    <w:rsid w:val="003C7233"/>
    <w:rsid w:val="003D3C79"/>
    <w:rsid w:val="003D4AD8"/>
    <w:rsid w:val="003D4C3C"/>
    <w:rsid w:val="003D7065"/>
    <w:rsid w:val="003E03F3"/>
    <w:rsid w:val="003E0791"/>
    <w:rsid w:val="003E0F1A"/>
    <w:rsid w:val="003E2F93"/>
    <w:rsid w:val="003E3123"/>
    <w:rsid w:val="003E46A5"/>
    <w:rsid w:val="003E4860"/>
    <w:rsid w:val="003E4C1D"/>
    <w:rsid w:val="003E4E83"/>
    <w:rsid w:val="003E6BA8"/>
    <w:rsid w:val="003E718D"/>
    <w:rsid w:val="003E74A5"/>
    <w:rsid w:val="003E79BF"/>
    <w:rsid w:val="003F1353"/>
    <w:rsid w:val="003F28AC"/>
    <w:rsid w:val="003F304F"/>
    <w:rsid w:val="003F327A"/>
    <w:rsid w:val="003F3BAC"/>
    <w:rsid w:val="003F711A"/>
    <w:rsid w:val="00401477"/>
    <w:rsid w:val="00401B8E"/>
    <w:rsid w:val="00402372"/>
    <w:rsid w:val="00402E17"/>
    <w:rsid w:val="004037ED"/>
    <w:rsid w:val="00403917"/>
    <w:rsid w:val="004044DE"/>
    <w:rsid w:val="00404805"/>
    <w:rsid w:val="00405A1F"/>
    <w:rsid w:val="00406461"/>
    <w:rsid w:val="00407B06"/>
    <w:rsid w:val="00407EF1"/>
    <w:rsid w:val="00407F11"/>
    <w:rsid w:val="0041026B"/>
    <w:rsid w:val="00410DC9"/>
    <w:rsid w:val="00411A35"/>
    <w:rsid w:val="004122A1"/>
    <w:rsid w:val="004126D9"/>
    <w:rsid w:val="004135A2"/>
    <w:rsid w:val="00414A75"/>
    <w:rsid w:val="00415CAF"/>
    <w:rsid w:val="00416A01"/>
    <w:rsid w:val="00416DCC"/>
    <w:rsid w:val="004171EE"/>
    <w:rsid w:val="00417AB9"/>
    <w:rsid w:val="00417ABA"/>
    <w:rsid w:val="00417C1E"/>
    <w:rsid w:val="00420661"/>
    <w:rsid w:val="0042070F"/>
    <w:rsid w:val="00424101"/>
    <w:rsid w:val="00424D5A"/>
    <w:rsid w:val="00424FC7"/>
    <w:rsid w:val="004259AF"/>
    <w:rsid w:val="0042769E"/>
    <w:rsid w:val="004316FD"/>
    <w:rsid w:val="00433664"/>
    <w:rsid w:val="00434756"/>
    <w:rsid w:val="00435654"/>
    <w:rsid w:val="004375AF"/>
    <w:rsid w:val="004410B6"/>
    <w:rsid w:val="0044215A"/>
    <w:rsid w:val="00442C59"/>
    <w:rsid w:val="0044392D"/>
    <w:rsid w:val="00444365"/>
    <w:rsid w:val="004454FE"/>
    <w:rsid w:val="00447A31"/>
    <w:rsid w:val="004505E0"/>
    <w:rsid w:val="00451526"/>
    <w:rsid w:val="00452569"/>
    <w:rsid w:val="0045313F"/>
    <w:rsid w:val="0045392F"/>
    <w:rsid w:val="00455788"/>
    <w:rsid w:val="00455DC6"/>
    <w:rsid w:val="00456038"/>
    <w:rsid w:val="00456160"/>
    <w:rsid w:val="00456A9F"/>
    <w:rsid w:val="00456E40"/>
    <w:rsid w:val="00457540"/>
    <w:rsid w:val="00457C83"/>
    <w:rsid w:val="0046141E"/>
    <w:rsid w:val="00461566"/>
    <w:rsid w:val="0046227C"/>
    <w:rsid w:val="004624B3"/>
    <w:rsid w:val="004639C7"/>
    <w:rsid w:val="00464169"/>
    <w:rsid w:val="0046499F"/>
    <w:rsid w:val="004659BD"/>
    <w:rsid w:val="00466046"/>
    <w:rsid w:val="00467701"/>
    <w:rsid w:val="00470218"/>
    <w:rsid w:val="004712A9"/>
    <w:rsid w:val="00471F27"/>
    <w:rsid w:val="00472103"/>
    <w:rsid w:val="004723D9"/>
    <w:rsid w:val="00472414"/>
    <w:rsid w:val="00474798"/>
    <w:rsid w:val="0047554C"/>
    <w:rsid w:val="00475B45"/>
    <w:rsid w:val="00475DD7"/>
    <w:rsid w:val="004763A4"/>
    <w:rsid w:val="004773D6"/>
    <w:rsid w:val="00477699"/>
    <w:rsid w:val="004779B1"/>
    <w:rsid w:val="004800C4"/>
    <w:rsid w:val="004802F2"/>
    <w:rsid w:val="00481737"/>
    <w:rsid w:val="004818BB"/>
    <w:rsid w:val="004832AA"/>
    <w:rsid w:val="00483BCA"/>
    <w:rsid w:val="00483F72"/>
    <w:rsid w:val="00484674"/>
    <w:rsid w:val="00485DDD"/>
    <w:rsid w:val="004865B1"/>
    <w:rsid w:val="004879D0"/>
    <w:rsid w:val="00491B2E"/>
    <w:rsid w:val="00493C8B"/>
    <w:rsid w:val="00493F4C"/>
    <w:rsid w:val="00493F65"/>
    <w:rsid w:val="0049435B"/>
    <w:rsid w:val="00494E8F"/>
    <w:rsid w:val="004957A2"/>
    <w:rsid w:val="00495D45"/>
    <w:rsid w:val="004972FA"/>
    <w:rsid w:val="004A1134"/>
    <w:rsid w:val="004A2005"/>
    <w:rsid w:val="004A20A0"/>
    <w:rsid w:val="004A317B"/>
    <w:rsid w:val="004A4FE0"/>
    <w:rsid w:val="004A5572"/>
    <w:rsid w:val="004A74BD"/>
    <w:rsid w:val="004A77FF"/>
    <w:rsid w:val="004A79FC"/>
    <w:rsid w:val="004B09FA"/>
    <w:rsid w:val="004B207A"/>
    <w:rsid w:val="004B3867"/>
    <w:rsid w:val="004B62D1"/>
    <w:rsid w:val="004B6575"/>
    <w:rsid w:val="004B7B32"/>
    <w:rsid w:val="004C1828"/>
    <w:rsid w:val="004C2CD4"/>
    <w:rsid w:val="004C2ED0"/>
    <w:rsid w:val="004C3C71"/>
    <w:rsid w:val="004C53C8"/>
    <w:rsid w:val="004C56A7"/>
    <w:rsid w:val="004C5809"/>
    <w:rsid w:val="004C642E"/>
    <w:rsid w:val="004C6A57"/>
    <w:rsid w:val="004C7808"/>
    <w:rsid w:val="004C7C32"/>
    <w:rsid w:val="004D168D"/>
    <w:rsid w:val="004D27B0"/>
    <w:rsid w:val="004D2E05"/>
    <w:rsid w:val="004D40F6"/>
    <w:rsid w:val="004D4755"/>
    <w:rsid w:val="004E0CE6"/>
    <w:rsid w:val="004E1247"/>
    <w:rsid w:val="004E1F9D"/>
    <w:rsid w:val="004E3365"/>
    <w:rsid w:val="004E60D6"/>
    <w:rsid w:val="004E6503"/>
    <w:rsid w:val="004E6639"/>
    <w:rsid w:val="004E7146"/>
    <w:rsid w:val="004F1241"/>
    <w:rsid w:val="004F18AD"/>
    <w:rsid w:val="004F1EF4"/>
    <w:rsid w:val="004F3C5D"/>
    <w:rsid w:val="004F3EF7"/>
    <w:rsid w:val="004F4E74"/>
    <w:rsid w:val="004F51CA"/>
    <w:rsid w:val="004F5FCD"/>
    <w:rsid w:val="004F62F4"/>
    <w:rsid w:val="004F68F3"/>
    <w:rsid w:val="004F69C4"/>
    <w:rsid w:val="004F6E19"/>
    <w:rsid w:val="004F7C26"/>
    <w:rsid w:val="004F7DCA"/>
    <w:rsid w:val="004F7E44"/>
    <w:rsid w:val="0050015B"/>
    <w:rsid w:val="00500ADB"/>
    <w:rsid w:val="00501024"/>
    <w:rsid w:val="00501056"/>
    <w:rsid w:val="0050178F"/>
    <w:rsid w:val="005038BE"/>
    <w:rsid w:val="00503A2D"/>
    <w:rsid w:val="005046A3"/>
    <w:rsid w:val="0050599B"/>
    <w:rsid w:val="00506F40"/>
    <w:rsid w:val="00510408"/>
    <w:rsid w:val="00510FCA"/>
    <w:rsid w:val="00511175"/>
    <w:rsid w:val="00511C52"/>
    <w:rsid w:val="00512639"/>
    <w:rsid w:val="00512E92"/>
    <w:rsid w:val="00513674"/>
    <w:rsid w:val="00513B68"/>
    <w:rsid w:val="00514207"/>
    <w:rsid w:val="00514243"/>
    <w:rsid w:val="00514322"/>
    <w:rsid w:val="00514751"/>
    <w:rsid w:val="00515453"/>
    <w:rsid w:val="00516454"/>
    <w:rsid w:val="00516D2F"/>
    <w:rsid w:val="00520F4E"/>
    <w:rsid w:val="00522503"/>
    <w:rsid w:val="00523216"/>
    <w:rsid w:val="005234BB"/>
    <w:rsid w:val="00523AF1"/>
    <w:rsid w:val="00525456"/>
    <w:rsid w:val="005269CB"/>
    <w:rsid w:val="00527259"/>
    <w:rsid w:val="0052797E"/>
    <w:rsid w:val="005304FF"/>
    <w:rsid w:val="00531544"/>
    <w:rsid w:val="0053176F"/>
    <w:rsid w:val="00532863"/>
    <w:rsid w:val="00533340"/>
    <w:rsid w:val="00533CF0"/>
    <w:rsid w:val="0053424F"/>
    <w:rsid w:val="00534C65"/>
    <w:rsid w:val="00535846"/>
    <w:rsid w:val="00535C46"/>
    <w:rsid w:val="00537C9D"/>
    <w:rsid w:val="00537EF0"/>
    <w:rsid w:val="00542A1A"/>
    <w:rsid w:val="00544029"/>
    <w:rsid w:val="0054421A"/>
    <w:rsid w:val="00545153"/>
    <w:rsid w:val="00547E06"/>
    <w:rsid w:val="00551FFA"/>
    <w:rsid w:val="005541A3"/>
    <w:rsid w:val="005550F4"/>
    <w:rsid w:val="005561E2"/>
    <w:rsid w:val="005563FB"/>
    <w:rsid w:val="00556C4C"/>
    <w:rsid w:val="0056047A"/>
    <w:rsid w:val="005629B8"/>
    <w:rsid w:val="0056344A"/>
    <w:rsid w:val="00564559"/>
    <w:rsid w:val="00564677"/>
    <w:rsid w:val="005658D1"/>
    <w:rsid w:val="005703B5"/>
    <w:rsid w:val="00571DC6"/>
    <w:rsid w:val="00572467"/>
    <w:rsid w:val="005729D8"/>
    <w:rsid w:val="00574F8D"/>
    <w:rsid w:val="00576683"/>
    <w:rsid w:val="0058044C"/>
    <w:rsid w:val="00580A82"/>
    <w:rsid w:val="00581459"/>
    <w:rsid w:val="005822AF"/>
    <w:rsid w:val="00582381"/>
    <w:rsid w:val="0058265A"/>
    <w:rsid w:val="005826EA"/>
    <w:rsid w:val="00582F46"/>
    <w:rsid w:val="00583457"/>
    <w:rsid w:val="0058422F"/>
    <w:rsid w:val="0058513C"/>
    <w:rsid w:val="00585618"/>
    <w:rsid w:val="005864ED"/>
    <w:rsid w:val="005879BB"/>
    <w:rsid w:val="00590064"/>
    <w:rsid w:val="005928F8"/>
    <w:rsid w:val="005965CF"/>
    <w:rsid w:val="005968F0"/>
    <w:rsid w:val="005969FF"/>
    <w:rsid w:val="00597587"/>
    <w:rsid w:val="005A05B7"/>
    <w:rsid w:val="005A2287"/>
    <w:rsid w:val="005A2B9A"/>
    <w:rsid w:val="005A3E11"/>
    <w:rsid w:val="005A563B"/>
    <w:rsid w:val="005A58D5"/>
    <w:rsid w:val="005A6B7A"/>
    <w:rsid w:val="005A6F78"/>
    <w:rsid w:val="005A762D"/>
    <w:rsid w:val="005B08DE"/>
    <w:rsid w:val="005B0AF7"/>
    <w:rsid w:val="005B1271"/>
    <w:rsid w:val="005B1286"/>
    <w:rsid w:val="005B1A38"/>
    <w:rsid w:val="005B2007"/>
    <w:rsid w:val="005B2039"/>
    <w:rsid w:val="005B397B"/>
    <w:rsid w:val="005B3EC2"/>
    <w:rsid w:val="005B3F3B"/>
    <w:rsid w:val="005B48CA"/>
    <w:rsid w:val="005B6642"/>
    <w:rsid w:val="005B7C15"/>
    <w:rsid w:val="005B7DDF"/>
    <w:rsid w:val="005C1FF0"/>
    <w:rsid w:val="005C256B"/>
    <w:rsid w:val="005C2BE9"/>
    <w:rsid w:val="005C38BC"/>
    <w:rsid w:val="005C49F4"/>
    <w:rsid w:val="005C4B64"/>
    <w:rsid w:val="005C4CF7"/>
    <w:rsid w:val="005C53B5"/>
    <w:rsid w:val="005C5513"/>
    <w:rsid w:val="005D08BB"/>
    <w:rsid w:val="005D0DFF"/>
    <w:rsid w:val="005D16FF"/>
    <w:rsid w:val="005D1E8B"/>
    <w:rsid w:val="005D2656"/>
    <w:rsid w:val="005D31C1"/>
    <w:rsid w:val="005D5401"/>
    <w:rsid w:val="005D57CA"/>
    <w:rsid w:val="005D5C74"/>
    <w:rsid w:val="005D640E"/>
    <w:rsid w:val="005D6E20"/>
    <w:rsid w:val="005D7AC8"/>
    <w:rsid w:val="005E1865"/>
    <w:rsid w:val="005E196E"/>
    <w:rsid w:val="005E280C"/>
    <w:rsid w:val="005E3D98"/>
    <w:rsid w:val="005E50D6"/>
    <w:rsid w:val="005E55F6"/>
    <w:rsid w:val="005E6A27"/>
    <w:rsid w:val="005E7A3F"/>
    <w:rsid w:val="005F01AD"/>
    <w:rsid w:val="005F0BAB"/>
    <w:rsid w:val="005F16CF"/>
    <w:rsid w:val="005F2340"/>
    <w:rsid w:val="005F3EE8"/>
    <w:rsid w:val="005F452A"/>
    <w:rsid w:val="005F46EB"/>
    <w:rsid w:val="005F49B6"/>
    <w:rsid w:val="005F4E28"/>
    <w:rsid w:val="005F5A3E"/>
    <w:rsid w:val="005F77AE"/>
    <w:rsid w:val="00600179"/>
    <w:rsid w:val="00600C50"/>
    <w:rsid w:val="00600DC7"/>
    <w:rsid w:val="0060162A"/>
    <w:rsid w:val="006027DC"/>
    <w:rsid w:val="00605D77"/>
    <w:rsid w:val="006062FF"/>
    <w:rsid w:val="00606976"/>
    <w:rsid w:val="006069F8"/>
    <w:rsid w:val="0061002A"/>
    <w:rsid w:val="006108AA"/>
    <w:rsid w:val="006110D1"/>
    <w:rsid w:val="006118FA"/>
    <w:rsid w:val="00611C35"/>
    <w:rsid w:val="00612B40"/>
    <w:rsid w:val="006147C5"/>
    <w:rsid w:val="0061483E"/>
    <w:rsid w:val="00617671"/>
    <w:rsid w:val="006177B6"/>
    <w:rsid w:val="006204B3"/>
    <w:rsid w:val="0062067E"/>
    <w:rsid w:val="00621A37"/>
    <w:rsid w:val="00621CE1"/>
    <w:rsid w:val="00621FE1"/>
    <w:rsid w:val="006275F3"/>
    <w:rsid w:val="00627F1C"/>
    <w:rsid w:val="006304C1"/>
    <w:rsid w:val="00631459"/>
    <w:rsid w:val="0063193B"/>
    <w:rsid w:val="006344D6"/>
    <w:rsid w:val="00634860"/>
    <w:rsid w:val="006351D9"/>
    <w:rsid w:val="006353B7"/>
    <w:rsid w:val="00635735"/>
    <w:rsid w:val="00637037"/>
    <w:rsid w:val="00637CF7"/>
    <w:rsid w:val="00640394"/>
    <w:rsid w:val="00640A05"/>
    <w:rsid w:val="0064102E"/>
    <w:rsid w:val="00641603"/>
    <w:rsid w:val="006421CB"/>
    <w:rsid w:val="0064351F"/>
    <w:rsid w:val="006440E9"/>
    <w:rsid w:val="00644F77"/>
    <w:rsid w:val="00645044"/>
    <w:rsid w:val="006503D2"/>
    <w:rsid w:val="00650EF3"/>
    <w:rsid w:val="0065142D"/>
    <w:rsid w:val="006522A9"/>
    <w:rsid w:val="006525B4"/>
    <w:rsid w:val="00653973"/>
    <w:rsid w:val="00653D83"/>
    <w:rsid w:val="00653E4E"/>
    <w:rsid w:val="006559CC"/>
    <w:rsid w:val="00655EAB"/>
    <w:rsid w:val="00655F2C"/>
    <w:rsid w:val="006568AD"/>
    <w:rsid w:val="00657219"/>
    <w:rsid w:val="00657C78"/>
    <w:rsid w:val="00661945"/>
    <w:rsid w:val="00661BA5"/>
    <w:rsid w:val="00661C2A"/>
    <w:rsid w:val="00663B5C"/>
    <w:rsid w:val="00663EBF"/>
    <w:rsid w:val="00664077"/>
    <w:rsid w:val="006657DF"/>
    <w:rsid w:val="00666E27"/>
    <w:rsid w:val="00671117"/>
    <w:rsid w:val="00671B3A"/>
    <w:rsid w:val="006724E7"/>
    <w:rsid w:val="00672B42"/>
    <w:rsid w:val="00672C8B"/>
    <w:rsid w:val="00673661"/>
    <w:rsid w:val="00674ABF"/>
    <w:rsid w:val="00675EF0"/>
    <w:rsid w:val="006769B5"/>
    <w:rsid w:val="00677E92"/>
    <w:rsid w:val="006816AE"/>
    <w:rsid w:val="00681D2F"/>
    <w:rsid w:val="006820F5"/>
    <w:rsid w:val="0068216B"/>
    <w:rsid w:val="00682191"/>
    <w:rsid w:val="006825AE"/>
    <w:rsid w:val="00684B09"/>
    <w:rsid w:val="00686045"/>
    <w:rsid w:val="00686219"/>
    <w:rsid w:val="006900A0"/>
    <w:rsid w:val="00690722"/>
    <w:rsid w:val="0069088B"/>
    <w:rsid w:val="00690A4D"/>
    <w:rsid w:val="006914BB"/>
    <w:rsid w:val="0069160C"/>
    <w:rsid w:val="00691D8F"/>
    <w:rsid w:val="00691E75"/>
    <w:rsid w:val="00691F90"/>
    <w:rsid w:val="00692652"/>
    <w:rsid w:val="00692B0B"/>
    <w:rsid w:val="00692B54"/>
    <w:rsid w:val="00692CD3"/>
    <w:rsid w:val="006933D8"/>
    <w:rsid w:val="0069361C"/>
    <w:rsid w:val="00693DC7"/>
    <w:rsid w:val="00693F8D"/>
    <w:rsid w:val="00694038"/>
    <w:rsid w:val="006959D5"/>
    <w:rsid w:val="00696972"/>
    <w:rsid w:val="0069797F"/>
    <w:rsid w:val="006A010F"/>
    <w:rsid w:val="006A1272"/>
    <w:rsid w:val="006A2094"/>
    <w:rsid w:val="006A24A7"/>
    <w:rsid w:val="006A2AB0"/>
    <w:rsid w:val="006A2FD4"/>
    <w:rsid w:val="006A3A1F"/>
    <w:rsid w:val="006A5417"/>
    <w:rsid w:val="006A5B68"/>
    <w:rsid w:val="006A70ED"/>
    <w:rsid w:val="006A738A"/>
    <w:rsid w:val="006B0EE8"/>
    <w:rsid w:val="006B1193"/>
    <w:rsid w:val="006B152E"/>
    <w:rsid w:val="006B1578"/>
    <w:rsid w:val="006B2383"/>
    <w:rsid w:val="006B2B3C"/>
    <w:rsid w:val="006B2B50"/>
    <w:rsid w:val="006B2B89"/>
    <w:rsid w:val="006B3697"/>
    <w:rsid w:val="006B578C"/>
    <w:rsid w:val="006C00F8"/>
    <w:rsid w:val="006C174A"/>
    <w:rsid w:val="006C1CBB"/>
    <w:rsid w:val="006C2FF1"/>
    <w:rsid w:val="006C447B"/>
    <w:rsid w:val="006C4B0C"/>
    <w:rsid w:val="006C4CF9"/>
    <w:rsid w:val="006C4DA9"/>
    <w:rsid w:val="006C5E9E"/>
    <w:rsid w:val="006C644A"/>
    <w:rsid w:val="006C7A82"/>
    <w:rsid w:val="006D086A"/>
    <w:rsid w:val="006D19E9"/>
    <w:rsid w:val="006D1AFA"/>
    <w:rsid w:val="006D335F"/>
    <w:rsid w:val="006D3ACC"/>
    <w:rsid w:val="006D440F"/>
    <w:rsid w:val="006D44BF"/>
    <w:rsid w:val="006D5499"/>
    <w:rsid w:val="006D5898"/>
    <w:rsid w:val="006D5E3C"/>
    <w:rsid w:val="006D62A4"/>
    <w:rsid w:val="006D7204"/>
    <w:rsid w:val="006E04D1"/>
    <w:rsid w:val="006E0DA0"/>
    <w:rsid w:val="006E1081"/>
    <w:rsid w:val="006E20E2"/>
    <w:rsid w:val="006E5000"/>
    <w:rsid w:val="006E5C6C"/>
    <w:rsid w:val="006E6AC4"/>
    <w:rsid w:val="006E6B00"/>
    <w:rsid w:val="006E6BCD"/>
    <w:rsid w:val="006E7402"/>
    <w:rsid w:val="006F01D3"/>
    <w:rsid w:val="006F23C3"/>
    <w:rsid w:val="006F27E2"/>
    <w:rsid w:val="006F2EB8"/>
    <w:rsid w:val="006F3689"/>
    <w:rsid w:val="006F4289"/>
    <w:rsid w:val="006F485C"/>
    <w:rsid w:val="006F5573"/>
    <w:rsid w:val="006F6349"/>
    <w:rsid w:val="006F6C97"/>
    <w:rsid w:val="007008E7"/>
    <w:rsid w:val="00701831"/>
    <w:rsid w:val="00701E27"/>
    <w:rsid w:val="00702B2F"/>
    <w:rsid w:val="00703AE5"/>
    <w:rsid w:val="00703D00"/>
    <w:rsid w:val="007041B2"/>
    <w:rsid w:val="00705EA3"/>
    <w:rsid w:val="00706A6A"/>
    <w:rsid w:val="00710687"/>
    <w:rsid w:val="007107BC"/>
    <w:rsid w:val="00710DE0"/>
    <w:rsid w:val="00711371"/>
    <w:rsid w:val="007121B6"/>
    <w:rsid w:val="0071248F"/>
    <w:rsid w:val="0071414D"/>
    <w:rsid w:val="0071513A"/>
    <w:rsid w:val="0071536C"/>
    <w:rsid w:val="0071540B"/>
    <w:rsid w:val="00715708"/>
    <w:rsid w:val="00715EC2"/>
    <w:rsid w:val="00715EF3"/>
    <w:rsid w:val="00715FFF"/>
    <w:rsid w:val="00716642"/>
    <w:rsid w:val="0071685C"/>
    <w:rsid w:val="0071699C"/>
    <w:rsid w:val="0071709A"/>
    <w:rsid w:val="00720585"/>
    <w:rsid w:val="00720B65"/>
    <w:rsid w:val="0072111F"/>
    <w:rsid w:val="0072141B"/>
    <w:rsid w:val="00721910"/>
    <w:rsid w:val="00722093"/>
    <w:rsid w:val="00722810"/>
    <w:rsid w:val="00722D0F"/>
    <w:rsid w:val="00722E76"/>
    <w:rsid w:val="00723FA9"/>
    <w:rsid w:val="00724D3F"/>
    <w:rsid w:val="007253C8"/>
    <w:rsid w:val="0072544B"/>
    <w:rsid w:val="00726636"/>
    <w:rsid w:val="007266A8"/>
    <w:rsid w:val="00726E54"/>
    <w:rsid w:val="00727931"/>
    <w:rsid w:val="00727E4E"/>
    <w:rsid w:val="00730EB1"/>
    <w:rsid w:val="007319CD"/>
    <w:rsid w:val="00731D11"/>
    <w:rsid w:val="00732FC2"/>
    <w:rsid w:val="00733624"/>
    <w:rsid w:val="00734688"/>
    <w:rsid w:val="00735434"/>
    <w:rsid w:val="00736E07"/>
    <w:rsid w:val="007372F6"/>
    <w:rsid w:val="0073755C"/>
    <w:rsid w:val="007378F7"/>
    <w:rsid w:val="00741337"/>
    <w:rsid w:val="00741E5C"/>
    <w:rsid w:val="00742AF1"/>
    <w:rsid w:val="0074310E"/>
    <w:rsid w:val="00744ACD"/>
    <w:rsid w:val="007461EB"/>
    <w:rsid w:val="00750507"/>
    <w:rsid w:val="00751F58"/>
    <w:rsid w:val="007534B6"/>
    <w:rsid w:val="00754BCB"/>
    <w:rsid w:val="00754D35"/>
    <w:rsid w:val="007569B4"/>
    <w:rsid w:val="00757B38"/>
    <w:rsid w:val="00762D72"/>
    <w:rsid w:val="00763A3A"/>
    <w:rsid w:val="00763F14"/>
    <w:rsid w:val="007643CC"/>
    <w:rsid w:val="00764A37"/>
    <w:rsid w:val="007658C7"/>
    <w:rsid w:val="007671D1"/>
    <w:rsid w:val="0076795A"/>
    <w:rsid w:val="007705D2"/>
    <w:rsid w:val="00771030"/>
    <w:rsid w:val="007716D6"/>
    <w:rsid w:val="00771D43"/>
    <w:rsid w:val="007723A3"/>
    <w:rsid w:val="007724E0"/>
    <w:rsid w:val="007726AD"/>
    <w:rsid w:val="00772F12"/>
    <w:rsid w:val="007733C6"/>
    <w:rsid w:val="00773623"/>
    <w:rsid w:val="00773AF6"/>
    <w:rsid w:val="00773D37"/>
    <w:rsid w:val="00774316"/>
    <w:rsid w:val="007743EE"/>
    <w:rsid w:val="0077542E"/>
    <w:rsid w:val="0077571C"/>
    <w:rsid w:val="0077588F"/>
    <w:rsid w:val="00775B85"/>
    <w:rsid w:val="0077779C"/>
    <w:rsid w:val="00777D5D"/>
    <w:rsid w:val="00780ED2"/>
    <w:rsid w:val="007810B3"/>
    <w:rsid w:val="0078131A"/>
    <w:rsid w:val="00781E2A"/>
    <w:rsid w:val="0078243B"/>
    <w:rsid w:val="00784AC3"/>
    <w:rsid w:val="00785D9B"/>
    <w:rsid w:val="00785F83"/>
    <w:rsid w:val="007864B7"/>
    <w:rsid w:val="00786578"/>
    <w:rsid w:val="0079044C"/>
    <w:rsid w:val="00790987"/>
    <w:rsid w:val="00790A12"/>
    <w:rsid w:val="00791437"/>
    <w:rsid w:val="00792898"/>
    <w:rsid w:val="00792CE9"/>
    <w:rsid w:val="00792DF4"/>
    <w:rsid w:val="007934D6"/>
    <w:rsid w:val="00793817"/>
    <w:rsid w:val="00794C6A"/>
    <w:rsid w:val="00795255"/>
    <w:rsid w:val="0079537B"/>
    <w:rsid w:val="00795BCE"/>
    <w:rsid w:val="00795EB7"/>
    <w:rsid w:val="00795F36"/>
    <w:rsid w:val="00795F71"/>
    <w:rsid w:val="00796B1A"/>
    <w:rsid w:val="007976B5"/>
    <w:rsid w:val="007A02C1"/>
    <w:rsid w:val="007A12F4"/>
    <w:rsid w:val="007A3398"/>
    <w:rsid w:val="007A59A2"/>
    <w:rsid w:val="007A5BA3"/>
    <w:rsid w:val="007A62AC"/>
    <w:rsid w:val="007A6B77"/>
    <w:rsid w:val="007A7F54"/>
    <w:rsid w:val="007B00F6"/>
    <w:rsid w:val="007B0295"/>
    <w:rsid w:val="007B2048"/>
    <w:rsid w:val="007B28A1"/>
    <w:rsid w:val="007B3268"/>
    <w:rsid w:val="007B41BD"/>
    <w:rsid w:val="007B4DA0"/>
    <w:rsid w:val="007B4FFA"/>
    <w:rsid w:val="007B56D9"/>
    <w:rsid w:val="007B6587"/>
    <w:rsid w:val="007B65D9"/>
    <w:rsid w:val="007C1036"/>
    <w:rsid w:val="007C1B11"/>
    <w:rsid w:val="007C1EB8"/>
    <w:rsid w:val="007C24CB"/>
    <w:rsid w:val="007C29A6"/>
    <w:rsid w:val="007C2DAC"/>
    <w:rsid w:val="007C464E"/>
    <w:rsid w:val="007C6BD9"/>
    <w:rsid w:val="007C7373"/>
    <w:rsid w:val="007C7D96"/>
    <w:rsid w:val="007D08F7"/>
    <w:rsid w:val="007D1045"/>
    <w:rsid w:val="007D1751"/>
    <w:rsid w:val="007D3648"/>
    <w:rsid w:val="007D7DF5"/>
    <w:rsid w:val="007E0A94"/>
    <w:rsid w:val="007E0AB6"/>
    <w:rsid w:val="007E1135"/>
    <w:rsid w:val="007E1662"/>
    <w:rsid w:val="007E1DEC"/>
    <w:rsid w:val="007E395C"/>
    <w:rsid w:val="007E4D79"/>
    <w:rsid w:val="007E5F7A"/>
    <w:rsid w:val="007E6E21"/>
    <w:rsid w:val="007E6E3F"/>
    <w:rsid w:val="007E73AB"/>
    <w:rsid w:val="007F2146"/>
    <w:rsid w:val="007F2679"/>
    <w:rsid w:val="007F38DB"/>
    <w:rsid w:val="007F4412"/>
    <w:rsid w:val="007F47B0"/>
    <w:rsid w:val="007F49CB"/>
    <w:rsid w:val="007F520D"/>
    <w:rsid w:val="007F6928"/>
    <w:rsid w:val="007F7320"/>
    <w:rsid w:val="007F76AF"/>
    <w:rsid w:val="00800125"/>
    <w:rsid w:val="0080013E"/>
    <w:rsid w:val="00801822"/>
    <w:rsid w:val="00801B71"/>
    <w:rsid w:val="0080201B"/>
    <w:rsid w:val="00802075"/>
    <w:rsid w:val="00802178"/>
    <w:rsid w:val="0080261E"/>
    <w:rsid w:val="00803633"/>
    <w:rsid w:val="00803E8B"/>
    <w:rsid w:val="008040FD"/>
    <w:rsid w:val="0080612C"/>
    <w:rsid w:val="008065D3"/>
    <w:rsid w:val="00806A61"/>
    <w:rsid w:val="00807847"/>
    <w:rsid w:val="0081019C"/>
    <w:rsid w:val="008104CF"/>
    <w:rsid w:val="00810A82"/>
    <w:rsid w:val="00811D7D"/>
    <w:rsid w:val="00812EA7"/>
    <w:rsid w:val="00816B62"/>
    <w:rsid w:val="00816C11"/>
    <w:rsid w:val="00816D25"/>
    <w:rsid w:val="00820BF6"/>
    <w:rsid w:val="00824D28"/>
    <w:rsid w:val="00825DAA"/>
    <w:rsid w:val="00825EAE"/>
    <w:rsid w:val="00826124"/>
    <w:rsid w:val="008303CC"/>
    <w:rsid w:val="00831110"/>
    <w:rsid w:val="0083317D"/>
    <w:rsid w:val="00833372"/>
    <w:rsid w:val="008337F7"/>
    <w:rsid w:val="00835E4F"/>
    <w:rsid w:val="00836094"/>
    <w:rsid w:val="00837092"/>
    <w:rsid w:val="00841651"/>
    <w:rsid w:val="0084233F"/>
    <w:rsid w:val="00843804"/>
    <w:rsid w:val="008445DD"/>
    <w:rsid w:val="008454B4"/>
    <w:rsid w:val="008455C4"/>
    <w:rsid w:val="00845A92"/>
    <w:rsid w:val="00845F27"/>
    <w:rsid w:val="008469A9"/>
    <w:rsid w:val="00847FD2"/>
    <w:rsid w:val="00850158"/>
    <w:rsid w:val="00850AD9"/>
    <w:rsid w:val="00851454"/>
    <w:rsid w:val="00851776"/>
    <w:rsid w:val="00851A21"/>
    <w:rsid w:val="0085225C"/>
    <w:rsid w:val="00852D29"/>
    <w:rsid w:val="00853780"/>
    <w:rsid w:val="0085493D"/>
    <w:rsid w:val="00855687"/>
    <w:rsid w:val="0085575B"/>
    <w:rsid w:val="008562A2"/>
    <w:rsid w:val="0085718B"/>
    <w:rsid w:val="0085777C"/>
    <w:rsid w:val="00860246"/>
    <w:rsid w:val="008603EA"/>
    <w:rsid w:val="00862AF7"/>
    <w:rsid w:val="0086392D"/>
    <w:rsid w:val="00864378"/>
    <w:rsid w:val="00865A45"/>
    <w:rsid w:val="00865B2A"/>
    <w:rsid w:val="00865DE0"/>
    <w:rsid w:val="00866529"/>
    <w:rsid w:val="008667DE"/>
    <w:rsid w:val="00870AB2"/>
    <w:rsid w:val="00872893"/>
    <w:rsid w:val="00872F02"/>
    <w:rsid w:val="008749DF"/>
    <w:rsid w:val="00874C3A"/>
    <w:rsid w:val="00876163"/>
    <w:rsid w:val="00880665"/>
    <w:rsid w:val="008817EC"/>
    <w:rsid w:val="008818F0"/>
    <w:rsid w:val="00881A15"/>
    <w:rsid w:val="00883315"/>
    <w:rsid w:val="008833E7"/>
    <w:rsid w:val="00884246"/>
    <w:rsid w:val="0088465E"/>
    <w:rsid w:val="00884841"/>
    <w:rsid w:val="00884965"/>
    <w:rsid w:val="00885195"/>
    <w:rsid w:val="00885E8B"/>
    <w:rsid w:val="00886560"/>
    <w:rsid w:val="00886F61"/>
    <w:rsid w:val="0088715A"/>
    <w:rsid w:val="0088740C"/>
    <w:rsid w:val="00887D6B"/>
    <w:rsid w:val="00890DC3"/>
    <w:rsid w:val="008919B4"/>
    <w:rsid w:val="00893092"/>
    <w:rsid w:val="00894C55"/>
    <w:rsid w:val="0089729E"/>
    <w:rsid w:val="0089758B"/>
    <w:rsid w:val="008A0848"/>
    <w:rsid w:val="008A0F03"/>
    <w:rsid w:val="008A10BB"/>
    <w:rsid w:val="008A20B6"/>
    <w:rsid w:val="008A2C87"/>
    <w:rsid w:val="008A37D3"/>
    <w:rsid w:val="008A3FF7"/>
    <w:rsid w:val="008A422E"/>
    <w:rsid w:val="008A4285"/>
    <w:rsid w:val="008A61A9"/>
    <w:rsid w:val="008A664D"/>
    <w:rsid w:val="008A6677"/>
    <w:rsid w:val="008B3085"/>
    <w:rsid w:val="008B3528"/>
    <w:rsid w:val="008B36F3"/>
    <w:rsid w:val="008B3DEE"/>
    <w:rsid w:val="008B611D"/>
    <w:rsid w:val="008B63DC"/>
    <w:rsid w:val="008B7137"/>
    <w:rsid w:val="008B7801"/>
    <w:rsid w:val="008B7837"/>
    <w:rsid w:val="008B796A"/>
    <w:rsid w:val="008C12C9"/>
    <w:rsid w:val="008C154E"/>
    <w:rsid w:val="008C1E75"/>
    <w:rsid w:val="008C270E"/>
    <w:rsid w:val="008C2B0E"/>
    <w:rsid w:val="008C3693"/>
    <w:rsid w:val="008C378E"/>
    <w:rsid w:val="008C4BF9"/>
    <w:rsid w:val="008C4CD6"/>
    <w:rsid w:val="008C5C97"/>
    <w:rsid w:val="008C7B58"/>
    <w:rsid w:val="008D0179"/>
    <w:rsid w:val="008D03FD"/>
    <w:rsid w:val="008D144F"/>
    <w:rsid w:val="008D1DF3"/>
    <w:rsid w:val="008D259C"/>
    <w:rsid w:val="008D2693"/>
    <w:rsid w:val="008D3573"/>
    <w:rsid w:val="008D35EA"/>
    <w:rsid w:val="008D43E7"/>
    <w:rsid w:val="008D531A"/>
    <w:rsid w:val="008D5401"/>
    <w:rsid w:val="008D6070"/>
    <w:rsid w:val="008D74A8"/>
    <w:rsid w:val="008D7552"/>
    <w:rsid w:val="008D7AE0"/>
    <w:rsid w:val="008D7E7D"/>
    <w:rsid w:val="008E214C"/>
    <w:rsid w:val="008E2711"/>
    <w:rsid w:val="008E3560"/>
    <w:rsid w:val="008E496F"/>
    <w:rsid w:val="008E4CF4"/>
    <w:rsid w:val="008E5013"/>
    <w:rsid w:val="008E5840"/>
    <w:rsid w:val="008E5F0E"/>
    <w:rsid w:val="008E6A7A"/>
    <w:rsid w:val="008E74F8"/>
    <w:rsid w:val="008F39F2"/>
    <w:rsid w:val="008F417A"/>
    <w:rsid w:val="008F7113"/>
    <w:rsid w:val="008F77A3"/>
    <w:rsid w:val="00901F39"/>
    <w:rsid w:val="009021B3"/>
    <w:rsid w:val="0090223E"/>
    <w:rsid w:val="00904BB2"/>
    <w:rsid w:val="009058E6"/>
    <w:rsid w:val="009073EA"/>
    <w:rsid w:val="009102C2"/>
    <w:rsid w:val="0091040C"/>
    <w:rsid w:val="00910BD1"/>
    <w:rsid w:val="00913297"/>
    <w:rsid w:val="009139C3"/>
    <w:rsid w:val="00913B90"/>
    <w:rsid w:val="009145FF"/>
    <w:rsid w:val="00914E06"/>
    <w:rsid w:val="00915D8D"/>
    <w:rsid w:val="0091791C"/>
    <w:rsid w:val="00921447"/>
    <w:rsid w:val="00923B55"/>
    <w:rsid w:val="00924360"/>
    <w:rsid w:val="00924B8C"/>
    <w:rsid w:val="0092535E"/>
    <w:rsid w:val="00925C85"/>
    <w:rsid w:val="009260D7"/>
    <w:rsid w:val="00926F80"/>
    <w:rsid w:val="00927364"/>
    <w:rsid w:val="009274E3"/>
    <w:rsid w:val="00927666"/>
    <w:rsid w:val="00927E00"/>
    <w:rsid w:val="00930518"/>
    <w:rsid w:val="00930FD0"/>
    <w:rsid w:val="00931C68"/>
    <w:rsid w:val="00931E27"/>
    <w:rsid w:val="00932B05"/>
    <w:rsid w:val="00933D5F"/>
    <w:rsid w:val="00935834"/>
    <w:rsid w:val="0093583A"/>
    <w:rsid w:val="00936089"/>
    <w:rsid w:val="00937629"/>
    <w:rsid w:val="0094152F"/>
    <w:rsid w:val="0094279F"/>
    <w:rsid w:val="00943035"/>
    <w:rsid w:val="00943B31"/>
    <w:rsid w:val="00943CF1"/>
    <w:rsid w:val="00943E16"/>
    <w:rsid w:val="0094538E"/>
    <w:rsid w:val="00945F5A"/>
    <w:rsid w:val="00947275"/>
    <w:rsid w:val="00947445"/>
    <w:rsid w:val="00947720"/>
    <w:rsid w:val="009477C7"/>
    <w:rsid w:val="00950175"/>
    <w:rsid w:val="00950378"/>
    <w:rsid w:val="009521CE"/>
    <w:rsid w:val="00952DF0"/>
    <w:rsid w:val="00952E77"/>
    <w:rsid w:val="00954328"/>
    <w:rsid w:val="00955080"/>
    <w:rsid w:val="009579F5"/>
    <w:rsid w:val="009603F2"/>
    <w:rsid w:val="00960963"/>
    <w:rsid w:val="00960FC5"/>
    <w:rsid w:val="00961D83"/>
    <w:rsid w:val="009665A8"/>
    <w:rsid w:val="00967521"/>
    <w:rsid w:val="00967594"/>
    <w:rsid w:val="00970A03"/>
    <w:rsid w:val="00971CB4"/>
    <w:rsid w:val="009722F6"/>
    <w:rsid w:val="0097340F"/>
    <w:rsid w:val="00973593"/>
    <w:rsid w:val="00973D8F"/>
    <w:rsid w:val="009775B2"/>
    <w:rsid w:val="009802C6"/>
    <w:rsid w:val="00981661"/>
    <w:rsid w:val="009819D6"/>
    <w:rsid w:val="00981C0D"/>
    <w:rsid w:val="00981F98"/>
    <w:rsid w:val="009826DD"/>
    <w:rsid w:val="009844D3"/>
    <w:rsid w:val="00986045"/>
    <w:rsid w:val="0098681A"/>
    <w:rsid w:val="00986EA7"/>
    <w:rsid w:val="00987135"/>
    <w:rsid w:val="00987E47"/>
    <w:rsid w:val="0099055E"/>
    <w:rsid w:val="00990AF9"/>
    <w:rsid w:val="00991376"/>
    <w:rsid w:val="00992522"/>
    <w:rsid w:val="00992978"/>
    <w:rsid w:val="00993C51"/>
    <w:rsid w:val="00993F78"/>
    <w:rsid w:val="00995325"/>
    <w:rsid w:val="0099607F"/>
    <w:rsid w:val="00996294"/>
    <w:rsid w:val="00996C27"/>
    <w:rsid w:val="0099729F"/>
    <w:rsid w:val="00997AC9"/>
    <w:rsid w:val="009A056B"/>
    <w:rsid w:val="009A23EB"/>
    <w:rsid w:val="009A2654"/>
    <w:rsid w:val="009A2A40"/>
    <w:rsid w:val="009A38FC"/>
    <w:rsid w:val="009A5359"/>
    <w:rsid w:val="009A57CB"/>
    <w:rsid w:val="009A64A9"/>
    <w:rsid w:val="009A6691"/>
    <w:rsid w:val="009A6C0F"/>
    <w:rsid w:val="009A7007"/>
    <w:rsid w:val="009A73EE"/>
    <w:rsid w:val="009A7B9A"/>
    <w:rsid w:val="009B0F35"/>
    <w:rsid w:val="009B200E"/>
    <w:rsid w:val="009B382A"/>
    <w:rsid w:val="009B418D"/>
    <w:rsid w:val="009B4503"/>
    <w:rsid w:val="009B4550"/>
    <w:rsid w:val="009B4830"/>
    <w:rsid w:val="009B4B4E"/>
    <w:rsid w:val="009B4EBA"/>
    <w:rsid w:val="009B511C"/>
    <w:rsid w:val="009B51FF"/>
    <w:rsid w:val="009B68C1"/>
    <w:rsid w:val="009B72F4"/>
    <w:rsid w:val="009B77BF"/>
    <w:rsid w:val="009B7CAD"/>
    <w:rsid w:val="009B7CF8"/>
    <w:rsid w:val="009C278B"/>
    <w:rsid w:val="009C2AB0"/>
    <w:rsid w:val="009C5C77"/>
    <w:rsid w:val="009C5E2C"/>
    <w:rsid w:val="009C64A8"/>
    <w:rsid w:val="009C6511"/>
    <w:rsid w:val="009D2117"/>
    <w:rsid w:val="009D2B8F"/>
    <w:rsid w:val="009D4999"/>
    <w:rsid w:val="009D62C5"/>
    <w:rsid w:val="009E03DB"/>
    <w:rsid w:val="009E15F6"/>
    <w:rsid w:val="009E1C5C"/>
    <w:rsid w:val="009E1D0C"/>
    <w:rsid w:val="009E21F8"/>
    <w:rsid w:val="009E2216"/>
    <w:rsid w:val="009E27B2"/>
    <w:rsid w:val="009E28DA"/>
    <w:rsid w:val="009E3125"/>
    <w:rsid w:val="009E3FFD"/>
    <w:rsid w:val="009E51B1"/>
    <w:rsid w:val="009E5515"/>
    <w:rsid w:val="009E5B4D"/>
    <w:rsid w:val="009E607E"/>
    <w:rsid w:val="009E66BE"/>
    <w:rsid w:val="009E6B66"/>
    <w:rsid w:val="009F02B6"/>
    <w:rsid w:val="009F0503"/>
    <w:rsid w:val="009F19B3"/>
    <w:rsid w:val="009F378F"/>
    <w:rsid w:val="009F392D"/>
    <w:rsid w:val="009F4332"/>
    <w:rsid w:val="009F4575"/>
    <w:rsid w:val="009F45D2"/>
    <w:rsid w:val="009F4AF5"/>
    <w:rsid w:val="009F5AD6"/>
    <w:rsid w:val="009F6619"/>
    <w:rsid w:val="009F7530"/>
    <w:rsid w:val="009F7CC3"/>
    <w:rsid w:val="00A00783"/>
    <w:rsid w:val="00A01B41"/>
    <w:rsid w:val="00A0409F"/>
    <w:rsid w:val="00A05C3D"/>
    <w:rsid w:val="00A05C80"/>
    <w:rsid w:val="00A05CDD"/>
    <w:rsid w:val="00A06FD7"/>
    <w:rsid w:val="00A106EE"/>
    <w:rsid w:val="00A10FC3"/>
    <w:rsid w:val="00A11446"/>
    <w:rsid w:val="00A115CB"/>
    <w:rsid w:val="00A14473"/>
    <w:rsid w:val="00A14902"/>
    <w:rsid w:val="00A149DA"/>
    <w:rsid w:val="00A149E3"/>
    <w:rsid w:val="00A14C39"/>
    <w:rsid w:val="00A153B6"/>
    <w:rsid w:val="00A157C4"/>
    <w:rsid w:val="00A15E42"/>
    <w:rsid w:val="00A15FA2"/>
    <w:rsid w:val="00A1603C"/>
    <w:rsid w:val="00A173C7"/>
    <w:rsid w:val="00A20C1C"/>
    <w:rsid w:val="00A20E18"/>
    <w:rsid w:val="00A2400D"/>
    <w:rsid w:val="00A24D21"/>
    <w:rsid w:val="00A24F1C"/>
    <w:rsid w:val="00A259E7"/>
    <w:rsid w:val="00A264BC"/>
    <w:rsid w:val="00A26C9A"/>
    <w:rsid w:val="00A277E4"/>
    <w:rsid w:val="00A3190F"/>
    <w:rsid w:val="00A33CA5"/>
    <w:rsid w:val="00A345B8"/>
    <w:rsid w:val="00A35FDC"/>
    <w:rsid w:val="00A362E9"/>
    <w:rsid w:val="00A37958"/>
    <w:rsid w:val="00A37B0A"/>
    <w:rsid w:val="00A4123D"/>
    <w:rsid w:val="00A41ABA"/>
    <w:rsid w:val="00A43050"/>
    <w:rsid w:val="00A43C57"/>
    <w:rsid w:val="00A44BBB"/>
    <w:rsid w:val="00A44CCD"/>
    <w:rsid w:val="00A455B3"/>
    <w:rsid w:val="00A47847"/>
    <w:rsid w:val="00A50C9F"/>
    <w:rsid w:val="00A50CA0"/>
    <w:rsid w:val="00A51B2C"/>
    <w:rsid w:val="00A51EB9"/>
    <w:rsid w:val="00A52A5A"/>
    <w:rsid w:val="00A53CE6"/>
    <w:rsid w:val="00A54552"/>
    <w:rsid w:val="00A54981"/>
    <w:rsid w:val="00A55767"/>
    <w:rsid w:val="00A576C1"/>
    <w:rsid w:val="00A57F31"/>
    <w:rsid w:val="00A6073E"/>
    <w:rsid w:val="00A607BC"/>
    <w:rsid w:val="00A6172D"/>
    <w:rsid w:val="00A61F0F"/>
    <w:rsid w:val="00A63DE8"/>
    <w:rsid w:val="00A64346"/>
    <w:rsid w:val="00A65ADA"/>
    <w:rsid w:val="00A667D7"/>
    <w:rsid w:val="00A6722A"/>
    <w:rsid w:val="00A677D2"/>
    <w:rsid w:val="00A700D8"/>
    <w:rsid w:val="00A72305"/>
    <w:rsid w:val="00A72D08"/>
    <w:rsid w:val="00A73C18"/>
    <w:rsid w:val="00A74A72"/>
    <w:rsid w:val="00A76723"/>
    <w:rsid w:val="00A77ACC"/>
    <w:rsid w:val="00A77F46"/>
    <w:rsid w:val="00A807E6"/>
    <w:rsid w:val="00A814A4"/>
    <w:rsid w:val="00A81C2E"/>
    <w:rsid w:val="00A81D74"/>
    <w:rsid w:val="00A81FCF"/>
    <w:rsid w:val="00A854D1"/>
    <w:rsid w:val="00A87250"/>
    <w:rsid w:val="00A90221"/>
    <w:rsid w:val="00A92D69"/>
    <w:rsid w:val="00A94307"/>
    <w:rsid w:val="00A94428"/>
    <w:rsid w:val="00A948DB"/>
    <w:rsid w:val="00A94AB2"/>
    <w:rsid w:val="00A94BAA"/>
    <w:rsid w:val="00A97502"/>
    <w:rsid w:val="00A97F27"/>
    <w:rsid w:val="00A97FCD"/>
    <w:rsid w:val="00AA074A"/>
    <w:rsid w:val="00AA14F2"/>
    <w:rsid w:val="00AA23D9"/>
    <w:rsid w:val="00AA4DAB"/>
    <w:rsid w:val="00AA533A"/>
    <w:rsid w:val="00AA5614"/>
    <w:rsid w:val="00AA7003"/>
    <w:rsid w:val="00AA797C"/>
    <w:rsid w:val="00AA7BE1"/>
    <w:rsid w:val="00AB283A"/>
    <w:rsid w:val="00AB2E88"/>
    <w:rsid w:val="00AB2F04"/>
    <w:rsid w:val="00AB4125"/>
    <w:rsid w:val="00AB6261"/>
    <w:rsid w:val="00AB74C6"/>
    <w:rsid w:val="00AC0000"/>
    <w:rsid w:val="00AC0049"/>
    <w:rsid w:val="00AC010A"/>
    <w:rsid w:val="00AC051E"/>
    <w:rsid w:val="00AC0E01"/>
    <w:rsid w:val="00AC1B92"/>
    <w:rsid w:val="00AC34E9"/>
    <w:rsid w:val="00AC3FBA"/>
    <w:rsid w:val="00AC4142"/>
    <w:rsid w:val="00AC450E"/>
    <w:rsid w:val="00AC52A1"/>
    <w:rsid w:val="00AC66E7"/>
    <w:rsid w:val="00AC7AB1"/>
    <w:rsid w:val="00AD1645"/>
    <w:rsid w:val="00AD2EAC"/>
    <w:rsid w:val="00AD2F1F"/>
    <w:rsid w:val="00AD2F4F"/>
    <w:rsid w:val="00AD35EE"/>
    <w:rsid w:val="00AD3B24"/>
    <w:rsid w:val="00AD5393"/>
    <w:rsid w:val="00AD5C97"/>
    <w:rsid w:val="00AD604F"/>
    <w:rsid w:val="00AD614D"/>
    <w:rsid w:val="00AD64CD"/>
    <w:rsid w:val="00AD73B1"/>
    <w:rsid w:val="00AD73B3"/>
    <w:rsid w:val="00AD77BA"/>
    <w:rsid w:val="00AD7FC7"/>
    <w:rsid w:val="00AE1E9B"/>
    <w:rsid w:val="00AE2861"/>
    <w:rsid w:val="00AE290B"/>
    <w:rsid w:val="00AE33DA"/>
    <w:rsid w:val="00AE3593"/>
    <w:rsid w:val="00AE390E"/>
    <w:rsid w:val="00AE5567"/>
    <w:rsid w:val="00AE6AD7"/>
    <w:rsid w:val="00AE72C5"/>
    <w:rsid w:val="00AF1239"/>
    <w:rsid w:val="00AF149C"/>
    <w:rsid w:val="00AF174D"/>
    <w:rsid w:val="00AF34EC"/>
    <w:rsid w:val="00AF4B42"/>
    <w:rsid w:val="00B00A3C"/>
    <w:rsid w:val="00B00EE5"/>
    <w:rsid w:val="00B00FEC"/>
    <w:rsid w:val="00B01CD8"/>
    <w:rsid w:val="00B03ACE"/>
    <w:rsid w:val="00B03BB0"/>
    <w:rsid w:val="00B03BFE"/>
    <w:rsid w:val="00B045DE"/>
    <w:rsid w:val="00B05354"/>
    <w:rsid w:val="00B101BF"/>
    <w:rsid w:val="00B10924"/>
    <w:rsid w:val="00B10988"/>
    <w:rsid w:val="00B10EF4"/>
    <w:rsid w:val="00B11779"/>
    <w:rsid w:val="00B135F2"/>
    <w:rsid w:val="00B16480"/>
    <w:rsid w:val="00B2068D"/>
    <w:rsid w:val="00B2115A"/>
    <w:rsid w:val="00B21564"/>
    <w:rsid w:val="00B2165C"/>
    <w:rsid w:val="00B21C30"/>
    <w:rsid w:val="00B22179"/>
    <w:rsid w:val="00B223E3"/>
    <w:rsid w:val="00B22DB4"/>
    <w:rsid w:val="00B23239"/>
    <w:rsid w:val="00B23248"/>
    <w:rsid w:val="00B23B33"/>
    <w:rsid w:val="00B23FC5"/>
    <w:rsid w:val="00B25B08"/>
    <w:rsid w:val="00B25B57"/>
    <w:rsid w:val="00B25D39"/>
    <w:rsid w:val="00B26E2B"/>
    <w:rsid w:val="00B26FBB"/>
    <w:rsid w:val="00B27344"/>
    <w:rsid w:val="00B27536"/>
    <w:rsid w:val="00B27635"/>
    <w:rsid w:val="00B3162F"/>
    <w:rsid w:val="00B31D88"/>
    <w:rsid w:val="00B3250B"/>
    <w:rsid w:val="00B33E4B"/>
    <w:rsid w:val="00B349F6"/>
    <w:rsid w:val="00B35127"/>
    <w:rsid w:val="00B35517"/>
    <w:rsid w:val="00B357E5"/>
    <w:rsid w:val="00B3608D"/>
    <w:rsid w:val="00B36B1C"/>
    <w:rsid w:val="00B374AA"/>
    <w:rsid w:val="00B40966"/>
    <w:rsid w:val="00B42AE1"/>
    <w:rsid w:val="00B441B1"/>
    <w:rsid w:val="00B442A1"/>
    <w:rsid w:val="00B4463D"/>
    <w:rsid w:val="00B45228"/>
    <w:rsid w:val="00B459CD"/>
    <w:rsid w:val="00B45C9F"/>
    <w:rsid w:val="00B46495"/>
    <w:rsid w:val="00B4699F"/>
    <w:rsid w:val="00B47275"/>
    <w:rsid w:val="00B51520"/>
    <w:rsid w:val="00B5206C"/>
    <w:rsid w:val="00B53475"/>
    <w:rsid w:val="00B544A5"/>
    <w:rsid w:val="00B549DB"/>
    <w:rsid w:val="00B54F78"/>
    <w:rsid w:val="00B55B0F"/>
    <w:rsid w:val="00B55ED0"/>
    <w:rsid w:val="00B55F03"/>
    <w:rsid w:val="00B560C2"/>
    <w:rsid w:val="00B564A3"/>
    <w:rsid w:val="00B564B0"/>
    <w:rsid w:val="00B571BB"/>
    <w:rsid w:val="00B609EA"/>
    <w:rsid w:val="00B60F81"/>
    <w:rsid w:val="00B61D65"/>
    <w:rsid w:val="00B61FD0"/>
    <w:rsid w:val="00B62942"/>
    <w:rsid w:val="00B6338A"/>
    <w:rsid w:val="00B65091"/>
    <w:rsid w:val="00B6576C"/>
    <w:rsid w:val="00B65D6A"/>
    <w:rsid w:val="00B6779B"/>
    <w:rsid w:val="00B679BF"/>
    <w:rsid w:val="00B7071A"/>
    <w:rsid w:val="00B70A13"/>
    <w:rsid w:val="00B70A26"/>
    <w:rsid w:val="00B70FD3"/>
    <w:rsid w:val="00B719D8"/>
    <w:rsid w:val="00B73C4C"/>
    <w:rsid w:val="00B746AD"/>
    <w:rsid w:val="00B7513F"/>
    <w:rsid w:val="00B758BD"/>
    <w:rsid w:val="00B7646C"/>
    <w:rsid w:val="00B7684A"/>
    <w:rsid w:val="00B76BB5"/>
    <w:rsid w:val="00B77541"/>
    <w:rsid w:val="00B7769E"/>
    <w:rsid w:val="00B80928"/>
    <w:rsid w:val="00B82C2A"/>
    <w:rsid w:val="00B82C52"/>
    <w:rsid w:val="00B83CE2"/>
    <w:rsid w:val="00B84324"/>
    <w:rsid w:val="00B84930"/>
    <w:rsid w:val="00B85642"/>
    <w:rsid w:val="00B85B91"/>
    <w:rsid w:val="00B86A8D"/>
    <w:rsid w:val="00B8785C"/>
    <w:rsid w:val="00B90483"/>
    <w:rsid w:val="00B9060C"/>
    <w:rsid w:val="00B90FAD"/>
    <w:rsid w:val="00B91192"/>
    <w:rsid w:val="00B928FC"/>
    <w:rsid w:val="00B92DDA"/>
    <w:rsid w:val="00B93DE0"/>
    <w:rsid w:val="00B94391"/>
    <w:rsid w:val="00B9731F"/>
    <w:rsid w:val="00BA084F"/>
    <w:rsid w:val="00BA150C"/>
    <w:rsid w:val="00BA1789"/>
    <w:rsid w:val="00BA20AA"/>
    <w:rsid w:val="00BA2404"/>
    <w:rsid w:val="00BA29A8"/>
    <w:rsid w:val="00BA29B9"/>
    <w:rsid w:val="00BA477C"/>
    <w:rsid w:val="00BA5084"/>
    <w:rsid w:val="00BA5E24"/>
    <w:rsid w:val="00BA7C52"/>
    <w:rsid w:val="00BB09C5"/>
    <w:rsid w:val="00BB1186"/>
    <w:rsid w:val="00BB1A9E"/>
    <w:rsid w:val="00BB25F0"/>
    <w:rsid w:val="00BB27CF"/>
    <w:rsid w:val="00BB34A1"/>
    <w:rsid w:val="00BB3B9B"/>
    <w:rsid w:val="00BB41CA"/>
    <w:rsid w:val="00BB45DC"/>
    <w:rsid w:val="00BB46A1"/>
    <w:rsid w:val="00BB56EB"/>
    <w:rsid w:val="00BB6C0F"/>
    <w:rsid w:val="00BB76B1"/>
    <w:rsid w:val="00BB7766"/>
    <w:rsid w:val="00BB7991"/>
    <w:rsid w:val="00BB7D45"/>
    <w:rsid w:val="00BB7E1D"/>
    <w:rsid w:val="00BC0A7C"/>
    <w:rsid w:val="00BC14E1"/>
    <w:rsid w:val="00BC23B6"/>
    <w:rsid w:val="00BC2566"/>
    <w:rsid w:val="00BC333C"/>
    <w:rsid w:val="00BC38B9"/>
    <w:rsid w:val="00BC420C"/>
    <w:rsid w:val="00BC45AF"/>
    <w:rsid w:val="00BC4E77"/>
    <w:rsid w:val="00BC539A"/>
    <w:rsid w:val="00BC5D8C"/>
    <w:rsid w:val="00BC6BE3"/>
    <w:rsid w:val="00BD04A5"/>
    <w:rsid w:val="00BD096E"/>
    <w:rsid w:val="00BD123E"/>
    <w:rsid w:val="00BD1CDF"/>
    <w:rsid w:val="00BD3D86"/>
    <w:rsid w:val="00BD4425"/>
    <w:rsid w:val="00BD4E2A"/>
    <w:rsid w:val="00BD69E8"/>
    <w:rsid w:val="00BD6CF7"/>
    <w:rsid w:val="00BD6FB1"/>
    <w:rsid w:val="00BE1926"/>
    <w:rsid w:val="00BE1F46"/>
    <w:rsid w:val="00BE4257"/>
    <w:rsid w:val="00BE4B46"/>
    <w:rsid w:val="00BE6387"/>
    <w:rsid w:val="00BE7BF4"/>
    <w:rsid w:val="00BE7C36"/>
    <w:rsid w:val="00BF0515"/>
    <w:rsid w:val="00BF0CB0"/>
    <w:rsid w:val="00BF0E66"/>
    <w:rsid w:val="00BF1785"/>
    <w:rsid w:val="00BF30A9"/>
    <w:rsid w:val="00BF3BD9"/>
    <w:rsid w:val="00BF4043"/>
    <w:rsid w:val="00BF463E"/>
    <w:rsid w:val="00BF4662"/>
    <w:rsid w:val="00BF4961"/>
    <w:rsid w:val="00BF4EF4"/>
    <w:rsid w:val="00BF5884"/>
    <w:rsid w:val="00BF5C57"/>
    <w:rsid w:val="00BF678B"/>
    <w:rsid w:val="00BF6A17"/>
    <w:rsid w:val="00BF748E"/>
    <w:rsid w:val="00BF7F48"/>
    <w:rsid w:val="00C00581"/>
    <w:rsid w:val="00C00D47"/>
    <w:rsid w:val="00C02263"/>
    <w:rsid w:val="00C02758"/>
    <w:rsid w:val="00C029D4"/>
    <w:rsid w:val="00C02DA1"/>
    <w:rsid w:val="00C0349A"/>
    <w:rsid w:val="00C0414C"/>
    <w:rsid w:val="00C0427E"/>
    <w:rsid w:val="00C04F95"/>
    <w:rsid w:val="00C0625C"/>
    <w:rsid w:val="00C06498"/>
    <w:rsid w:val="00C06ECD"/>
    <w:rsid w:val="00C072E8"/>
    <w:rsid w:val="00C0755F"/>
    <w:rsid w:val="00C07AB6"/>
    <w:rsid w:val="00C10E15"/>
    <w:rsid w:val="00C126D7"/>
    <w:rsid w:val="00C12A1F"/>
    <w:rsid w:val="00C1384F"/>
    <w:rsid w:val="00C14F8A"/>
    <w:rsid w:val="00C1512E"/>
    <w:rsid w:val="00C154D5"/>
    <w:rsid w:val="00C16536"/>
    <w:rsid w:val="00C2001A"/>
    <w:rsid w:val="00C22AD9"/>
    <w:rsid w:val="00C2410A"/>
    <w:rsid w:val="00C25318"/>
    <w:rsid w:val="00C25B49"/>
    <w:rsid w:val="00C26C21"/>
    <w:rsid w:val="00C26DE1"/>
    <w:rsid w:val="00C27DEC"/>
    <w:rsid w:val="00C30F91"/>
    <w:rsid w:val="00C31360"/>
    <w:rsid w:val="00C31A21"/>
    <w:rsid w:val="00C31BC8"/>
    <w:rsid w:val="00C321D2"/>
    <w:rsid w:val="00C32CA8"/>
    <w:rsid w:val="00C3328D"/>
    <w:rsid w:val="00C343D8"/>
    <w:rsid w:val="00C34476"/>
    <w:rsid w:val="00C34B0D"/>
    <w:rsid w:val="00C34B96"/>
    <w:rsid w:val="00C354B4"/>
    <w:rsid w:val="00C3667E"/>
    <w:rsid w:val="00C37523"/>
    <w:rsid w:val="00C409E3"/>
    <w:rsid w:val="00C417A2"/>
    <w:rsid w:val="00C42318"/>
    <w:rsid w:val="00C431E0"/>
    <w:rsid w:val="00C4388C"/>
    <w:rsid w:val="00C43893"/>
    <w:rsid w:val="00C438B1"/>
    <w:rsid w:val="00C43F5D"/>
    <w:rsid w:val="00C4446D"/>
    <w:rsid w:val="00C50C9A"/>
    <w:rsid w:val="00C50D45"/>
    <w:rsid w:val="00C513DA"/>
    <w:rsid w:val="00C51458"/>
    <w:rsid w:val="00C517E1"/>
    <w:rsid w:val="00C524C7"/>
    <w:rsid w:val="00C53E02"/>
    <w:rsid w:val="00C54E5F"/>
    <w:rsid w:val="00C54E7E"/>
    <w:rsid w:val="00C55E79"/>
    <w:rsid w:val="00C56222"/>
    <w:rsid w:val="00C56571"/>
    <w:rsid w:val="00C5720A"/>
    <w:rsid w:val="00C57907"/>
    <w:rsid w:val="00C6048C"/>
    <w:rsid w:val="00C61850"/>
    <w:rsid w:val="00C61AE9"/>
    <w:rsid w:val="00C62CE9"/>
    <w:rsid w:val="00C633AF"/>
    <w:rsid w:val="00C63781"/>
    <w:rsid w:val="00C63977"/>
    <w:rsid w:val="00C639D1"/>
    <w:rsid w:val="00C6435C"/>
    <w:rsid w:val="00C644E2"/>
    <w:rsid w:val="00C6569D"/>
    <w:rsid w:val="00C66C9F"/>
    <w:rsid w:val="00C70133"/>
    <w:rsid w:val="00C7026C"/>
    <w:rsid w:val="00C70557"/>
    <w:rsid w:val="00C70A6A"/>
    <w:rsid w:val="00C7259E"/>
    <w:rsid w:val="00C7317B"/>
    <w:rsid w:val="00C7328D"/>
    <w:rsid w:val="00C73AB3"/>
    <w:rsid w:val="00C73C89"/>
    <w:rsid w:val="00C73D96"/>
    <w:rsid w:val="00C743FC"/>
    <w:rsid w:val="00C7480C"/>
    <w:rsid w:val="00C7541D"/>
    <w:rsid w:val="00C75686"/>
    <w:rsid w:val="00C75DE6"/>
    <w:rsid w:val="00C76DCF"/>
    <w:rsid w:val="00C77354"/>
    <w:rsid w:val="00C80CEC"/>
    <w:rsid w:val="00C815F1"/>
    <w:rsid w:val="00C82069"/>
    <w:rsid w:val="00C835C4"/>
    <w:rsid w:val="00C839EE"/>
    <w:rsid w:val="00C83C13"/>
    <w:rsid w:val="00C84696"/>
    <w:rsid w:val="00C84C21"/>
    <w:rsid w:val="00C87076"/>
    <w:rsid w:val="00C9059E"/>
    <w:rsid w:val="00C90B61"/>
    <w:rsid w:val="00C91999"/>
    <w:rsid w:val="00C91D66"/>
    <w:rsid w:val="00C9286D"/>
    <w:rsid w:val="00C92FB4"/>
    <w:rsid w:val="00C95201"/>
    <w:rsid w:val="00C9794F"/>
    <w:rsid w:val="00CA1B9C"/>
    <w:rsid w:val="00CA200C"/>
    <w:rsid w:val="00CA27F9"/>
    <w:rsid w:val="00CA3B0A"/>
    <w:rsid w:val="00CA47A0"/>
    <w:rsid w:val="00CA4C66"/>
    <w:rsid w:val="00CA656F"/>
    <w:rsid w:val="00CA74A4"/>
    <w:rsid w:val="00CB01AD"/>
    <w:rsid w:val="00CB0906"/>
    <w:rsid w:val="00CB12B4"/>
    <w:rsid w:val="00CB2532"/>
    <w:rsid w:val="00CB2D09"/>
    <w:rsid w:val="00CB4165"/>
    <w:rsid w:val="00CB4B05"/>
    <w:rsid w:val="00CB4B58"/>
    <w:rsid w:val="00CB578F"/>
    <w:rsid w:val="00CB5E41"/>
    <w:rsid w:val="00CB73FA"/>
    <w:rsid w:val="00CC04E2"/>
    <w:rsid w:val="00CC0D2D"/>
    <w:rsid w:val="00CC1801"/>
    <w:rsid w:val="00CC1C67"/>
    <w:rsid w:val="00CC28FD"/>
    <w:rsid w:val="00CC29AA"/>
    <w:rsid w:val="00CC3725"/>
    <w:rsid w:val="00CC43C5"/>
    <w:rsid w:val="00CC688A"/>
    <w:rsid w:val="00CC78AB"/>
    <w:rsid w:val="00CC7DA0"/>
    <w:rsid w:val="00CD1880"/>
    <w:rsid w:val="00CD1A5B"/>
    <w:rsid w:val="00CD235E"/>
    <w:rsid w:val="00CD3D96"/>
    <w:rsid w:val="00CD5BA1"/>
    <w:rsid w:val="00CD5C4E"/>
    <w:rsid w:val="00CD79A2"/>
    <w:rsid w:val="00CE061A"/>
    <w:rsid w:val="00CE0ECF"/>
    <w:rsid w:val="00CE2382"/>
    <w:rsid w:val="00CE2863"/>
    <w:rsid w:val="00CE2ACE"/>
    <w:rsid w:val="00CE31DA"/>
    <w:rsid w:val="00CE32E2"/>
    <w:rsid w:val="00CE417C"/>
    <w:rsid w:val="00CE5657"/>
    <w:rsid w:val="00CE5800"/>
    <w:rsid w:val="00CE655E"/>
    <w:rsid w:val="00CE684C"/>
    <w:rsid w:val="00CE68A9"/>
    <w:rsid w:val="00CF0780"/>
    <w:rsid w:val="00CF171E"/>
    <w:rsid w:val="00CF196B"/>
    <w:rsid w:val="00CF1C1A"/>
    <w:rsid w:val="00CF1E58"/>
    <w:rsid w:val="00CF211A"/>
    <w:rsid w:val="00CF2592"/>
    <w:rsid w:val="00CF2EBB"/>
    <w:rsid w:val="00CF2FF2"/>
    <w:rsid w:val="00CF30C0"/>
    <w:rsid w:val="00CF36AD"/>
    <w:rsid w:val="00CF3FD9"/>
    <w:rsid w:val="00CF4C09"/>
    <w:rsid w:val="00CF58E7"/>
    <w:rsid w:val="00CF5C41"/>
    <w:rsid w:val="00CF67FA"/>
    <w:rsid w:val="00CF6C15"/>
    <w:rsid w:val="00D01534"/>
    <w:rsid w:val="00D024DC"/>
    <w:rsid w:val="00D025EE"/>
    <w:rsid w:val="00D02658"/>
    <w:rsid w:val="00D0277A"/>
    <w:rsid w:val="00D04333"/>
    <w:rsid w:val="00D05349"/>
    <w:rsid w:val="00D05C8E"/>
    <w:rsid w:val="00D06A81"/>
    <w:rsid w:val="00D06B58"/>
    <w:rsid w:val="00D07A75"/>
    <w:rsid w:val="00D10049"/>
    <w:rsid w:val="00D11534"/>
    <w:rsid w:val="00D12919"/>
    <w:rsid w:val="00D133F8"/>
    <w:rsid w:val="00D13BC9"/>
    <w:rsid w:val="00D146B6"/>
    <w:rsid w:val="00D14A3E"/>
    <w:rsid w:val="00D16697"/>
    <w:rsid w:val="00D2217E"/>
    <w:rsid w:val="00D22D8A"/>
    <w:rsid w:val="00D22DDA"/>
    <w:rsid w:val="00D23501"/>
    <w:rsid w:val="00D253D1"/>
    <w:rsid w:val="00D2637C"/>
    <w:rsid w:val="00D2693A"/>
    <w:rsid w:val="00D26BD6"/>
    <w:rsid w:val="00D274FC"/>
    <w:rsid w:val="00D27814"/>
    <w:rsid w:val="00D301D7"/>
    <w:rsid w:val="00D30C36"/>
    <w:rsid w:val="00D3132C"/>
    <w:rsid w:val="00D324BB"/>
    <w:rsid w:val="00D32684"/>
    <w:rsid w:val="00D33553"/>
    <w:rsid w:val="00D335E1"/>
    <w:rsid w:val="00D33645"/>
    <w:rsid w:val="00D33F9F"/>
    <w:rsid w:val="00D348BB"/>
    <w:rsid w:val="00D35619"/>
    <w:rsid w:val="00D36852"/>
    <w:rsid w:val="00D36C64"/>
    <w:rsid w:val="00D401B2"/>
    <w:rsid w:val="00D409E6"/>
    <w:rsid w:val="00D417E0"/>
    <w:rsid w:val="00D41FF8"/>
    <w:rsid w:val="00D42118"/>
    <w:rsid w:val="00D436CA"/>
    <w:rsid w:val="00D43B3F"/>
    <w:rsid w:val="00D43E68"/>
    <w:rsid w:val="00D45AE6"/>
    <w:rsid w:val="00D50719"/>
    <w:rsid w:val="00D511A8"/>
    <w:rsid w:val="00D51E57"/>
    <w:rsid w:val="00D53D63"/>
    <w:rsid w:val="00D555E8"/>
    <w:rsid w:val="00D5564F"/>
    <w:rsid w:val="00D569C0"/>
    <w:rsid w:val="00D569EE"/>
    <w:rsid w:val="00D573B8"/>
    <w:rsid w:val="00D57B1F"/>
    <w:rsid w:val="00D61017"/>
    <w:rsid w:val="00D61742"/>
    <w:rsid w:val="00D61AB7"/>
    <w:rsid w:val="00D621C6"/>
    <w:rsid w:val="00D64953"/>
    <w:rsid w:val="00D65057"/>
    <w:rsid w:val="00D67EC1"/>
    <w:rsid w:val="00D7131B"/>
    <w:rsid w:val="00D71E9B"/>
    <w:rsid w:val="00D720C0"/>
    <w:rsid w:val="00D7230F"/>
    <w:rsid w:val="00D72E85"/>
    <w:rsid w:val="00D7324A"/>
    <w:rsid w:val="00D7402D"/>
    <w:rsid w:val="00D749F3"/>
    <w:rsid w:val="00D74E56"/>
    <w:rsid w:val="00D74EAE"/>
    <w:rsid w:val="00D74F39"/>
    <w:rsid w:val="00D7616A"/>
    <w:rsid w:val="00D76B39"/>
    <w:rsid w:val="00D77206"/>
    <w:rsid w:val="00D80D27"/>
    <w:rsid w:val="00D818A8"/>
    <w:rsid w:val="00D81961"/>
    <w:rsid w:val="00D830AA"/>
    <w:rsid w:val="00D831FE"/>
    <w:rsid w:val="00D841C2"/>
    <w:rsid w:val="00D85807"/>
    <w:rsid w:val="00D858B1"/>
    <w:rsid w:val="00D85984"/>
    <w:rsid w:val="00D862EE"/>
    <w:rsid w:val="00D86DBC"/>
    <w:rsid w:val="00D87C61"/>
    <w:rsid w:val="00D908E4"/>
    <w:rsid w:val="00D911C6"/>
    <w:rsid w:val="00D91A85"/>
    <w:rsid w:val="00D91EDB"/>
    <w:rsid w:val="00D920F8"/>
    <w:rsid w:val="00D92698"/>
    <w:rsid w:val="00D9275A"/>
    <w:rsid w:val="00D93E1D"/>
    <w:rsid w:val="00D94D42"/>
    <w:rsid w:val="00D95E4E"/>
    <w:rsid w:val="00D963B0"/>
    <w:rsid w:val="00DA034E"/>
    <w:rsid w:val="00DA03DE"/>
    <w:rsid w:val="00DA0483"/>
    <w:rsid w:val="00DA1689"/>
    <w:rsid w:val="00DA3257"/>
    <w:rsid w:val="00DA3F28"/>
    <w:rsid w:val="00DA437F"/>
    <w:rsid w:val="00DA5665"/>
    <w:rsid w:val="00DA73AC"/>
    <w:rsid w:val="00DB1222"/>
    <w:rsid w:val="00DB132F"/>
    <w:rsid w:val="00DB1A52"/>
    <w:rsid w:val="00DB356F"/>
    <w:rsid w:val="00DB4A81"/>
    <w:rsid w:val="00DB505F"/>
    <w:rsid w:val="00DB5AE5"/>
    <w:rsid w:val="00DB6694"/>
    <w:rsid w:val="00DB6C25"/>
    <w:rsid w:val="00DC040A"/>
    <w:rsid w:val="00DC1F73"/>
    <w:rsid w:val="00DC2390"/>
    <w:rsid w:val="00DC2ABC"/>
    <w:rsid w:val="00DC38B4"/>
    <w:rsid w:val="00DC4211"/>
    <w:rsid w:val="00DC4B8E"/>
    <w:rsid w:val="00DC4D9A"/>
    <w:rsid w:val="00DC5352"/>
    <w:rsid w:val="00DC5F7F"/>
    <w:rsid w:val="00DD01A2"/>
    <w:rsid w:val="00DD21D4"/>
    <w:rsid w:val="00DD27D3"/>
    <w:rsid w:val="00DD2CB2"/>
    <w:rsid w:val="00DD316D"/>
    <w:rsid w:val="00DD3DA7"/>
    <w:rsid w:val="00DD45C6"/>
    <w:rsid w:val="00DD5206"/>
    <w:rsid w:val="00DD658E"/>
    <w:rsid w:val="00DD73CE"/>
    <w:rsid w:val="00DE1445"/>
    <w:rsid w:val="00DE281D"/>
    <w:rsid w:val="00DE328F"/>
    <w:rsid w:val="00DE399C"/>
    <w:rsid w:val="00DE464E"/>
    <w:rsid w:val="00DE4B96"/>
    <w:rsid w:val="00DE586C"/>
    <w:rsid w:val="00DE638A"/>
    <w:rsid w:val="00DE6CA6"/>
    <w:rsid w:val="00DE6CA8"/>
    <w:rsid w:val="00DE71B6"/>
    <w:rsid w:val="00DE78CC"/>
    <w:rsid w:val="00DF04F8"/>
    <w:rsid w:val="00DF2155"/>
    <w:rsid w:val="00DF232A"/>
    <w:rsid w:val="00DF26A3"/>
    <w:rsid w:val="00DF29E7"/>
    <w:rsid w:val="00DF2E41"/>
    <w:rsid w:val="00DF3420"/>
    <w:rsid w:val="00DF3BEE"/>
    <w:rsid w:val="00DF5788"/>
    <w:rsid w:val="00DF5C86"/>
    <w:rsid w:val="00DF6BD1"/>
    <w:rsid w:val="00DF7C0F"/>
    <w:rsid w:val="00E00820"/>
    <w:rsid w:val="00E01808"/>
    <w:rsid w:val="00E01FD1"/>
    <w:rsid w:val="00E02511"/>
    <w:rsid w:val="00E03003"/>
    <w:rsid w:val="00E05F11"/>
    <w:rsid w:val="00E07967"/>
    <w:rsid w:val="00E07A82"/>
    <w:rsid w:val="00E114B5"/>
    <w:rsid w:val="00E1167C"/>
    <w:rsid w:val="00E12E87"/>
    <w:rsid w:val="00E15946"/>
    <w:rsid w:val="00E15D6C"/>
    <w:rsid w:val="00E160D8"/>
    <w:rsid w:val="00E167B1"/>
    <w:rsid w:val="00E16A50"/>
    <w:rsid w:val="00E16E80"/>
    <w:rsid w:val="00E1705E"/>
    <w:rsid w:val="00E2071C"/>
    <w:rsid w:val="00E20B12"/>
    <w:rsid w:val="00E21F27"/>
    <w:rsid w:val="00E22AA9"/>
    <w:rsid w:val="00E2318E"/>
    <w:rsid w:val="00E245FE"/>
    <w:rsid w:val="00E246C4"/>
    <w:rsid w:val="00E25ADE"/>
    <w:rsid w:val="00E26A68"/>
    <w:rsid w:val="00E27C21"/>
    <w:rsid w:val="00E3021B"/>
    <w:rsid w:val="00E30E9E"/>
    <w:rsid w:val="00E30FE8"/>
    <w:rsid w:val="00E31022"/>
    <w:rsid w:val="00E33294"/>
    <w:rsid w:val="00E33EC1"/>
    <w:rsid w:val="00E346C1"/>
    <w:rsid w:val="00E34979"/>
    <w:rsid w:val="00E34E2C"/>
    <w:rsid w:val="00E351F4"/>
    <w:rsid w:val="00E35FAA"/>
    <w:rsid w:val="00E3716B"/>
    <w:rsid w:val="00E443A8"/>
    <w:rsid w:val="00E456D6"/>
    <w:rsid w:val="00E47F1B"/>
    <w:rsid w:val="00E52181"/>
    <w:rsid w:val="00E52ADA"/>
    <w:rsid w:val="00E5323B"/>
    <w:rsid w:val="00E5391B"/>
    <w:rsid w:val="00E547E9"/>
    <w:rsid w:val="00E5595D"/>
    <w:rsid w:val="00E56F1F"/>
    <w:rsid w:val="00E56F9F"/>
    <w:rsid w:val="00E6041C"/>
    <w:rsid w:val="00E61261"/>
    <w:rsid w:val="00E62291"/>
    <w:rsid w:val="00E63108"/>
    <w:rsid w:val="00E63C8F"/>
    <w:rsid w:val="00E642B0"/>
    <w:rsid w:val="00E65F60"/>
    <w:rsid w:val="00E6615F"/>
    <w:rsid w:val="00E66167"/>
    <w:rsid w:val="00E67A00"/>
    <w:rsid w:val="00E70B65"/>
    <w:rsid w:val="00E71A6A"/>
    <w:rsid w:val="00E72D51"/>
    <w:rsid w:val="00E73102"/>
    <w:rsid w:val="00E75740"/>
    <w:rsid w:val="00E76017"/>
    <w:rsid w:val="00E77587"/>
    <w:rsid w:val="00E7792E"/>
    <w:rsid w:val="00E80597"/>
    <w:rsid w:val="00E80910"/>
    <w:rsid w:val="00E809D2"/>
    <w:rsid w:val="00E82013"/>
    <w:rsid w:val="00E823C1"/>
    <w:rsid w:val="00E826C9"/>
    <w:rsid w:val="00E8402E"/>
    <w:rsid w:val="00E84094"/>
    <w:rsid w:val="00E84860"/>
    <w:rsid w:val="00E84A9F"/>
    <w:rsid w:val="00E84AFF"/>
    <w:rsid w:val="00E85DB0"/>
    <w:rsid w:val="00E86CF4"/>
    <w:rsid w:val="00E86F71"/>
    <w:rsid w:val="00E8749E"/>
    <w:rsid w:val="00E87877"/>
    <w:rsid w:val="00E87C03"/>
    <w:rsid w:val="00E87FDA"/>
    <w:rsid w:val="00E90819"/>
    <w:rsid w:val="00E90C01"/>
    <w:rsid w:val="00E90FF5"/>
    <w:rsid w:val="00E91BD4"/>
    <w:rsid w:val="00E91D49"/>
    <w:rsid w:val="00E92020"/>
    <w:rsid w:val="00E92371"/>
    <w:rsid w:val="00E93E91"/>
    <w:rsid w:val="00E940AF"/>
    <w:rsid w:val="00E94168"/>
    <w:rsid w:val="00E94249"/>
    <w:rsid w:val="00E9647A"/>
    <w:rsid w:val="00E96942"/>
    <w:rsid w:val="00E972BF"/>
    <w:rsid w:val="00E97793"/>
    <w:rsid w:val="00E97F6F"/>
    <w:rsid w:val="00EA3042"/>
    <w:rsid w:val="00EA32EB"/>
    <w:rsid w:val="00EA38D7"/>
    <w:rsid w:val="00EA486E"/>
    <w:rsid w:val="00EB005F"/>
    <w:rsid w:val="00EB188E"/>
    <w:rsid w:val="00EB38C0"/>
    <w:rsid w:val="00EB3D1F"/>
    <w:rsid w:val="00EB3EFF"/>
    <w:rsid w:val="00EB4022"/>
    <w:rsid w:val="00EB55B2"/>
    <w:rsid w:val="00EB5D56"/>
    <w:rsid w:val="00EB6B64"/>
    <w:rsid w:val="00EB7A6E"/>
    <w:rsid w:val="00EC03DF"/>
    <w:rsid w:val="00EC2B81"/>
    <w:rsid w:val="00EC3291"/>
    <w:rsid w:val="00EC3931"/>
    <w:rsid w:val="00EC3DEB"/>
    <w:rsid w:val="00EC584D"/>
    <w:rsid w:val="00EC5A06"/>
    <w:rsid w:val="00EC5AA1"/>
    <w:rsid w:val="00EC7431"/>
    <w:rsid w:val="00EC76AE"/>
    <w:rsid w:val="00EC7A52"/>
    <w:rsid w:val="00ED0887"/>
    <w:rsid w:val="00ED1189"/>
    <w:rsid w:val="00ED17DD"/>
    <w:rsid w:val="00ED1BBE"/>
    <w:rsid w:val="00ED25CF"/>
    <w:rsid w:val="00ED2DE6"/>
    <w:rsid w:val="00ED3B69"/>
    <w:rsid w:val="00ED57B5"/>
    <w:rsid w:val="00ED5C30"/>
    <w:rsid w:val="00ED60FE"/>
    <w:rsid w:val="00ED66F1"/>
    <w:rsid w:val="00ED6927"/>
    <w:rsid w:val="00ED7660"/>
    <w:rsid w:val="00ED78D6"/>
    <w:rsid w:val="00EE0735"/>
    <w:rsid w:val="00EE07B1"/>
    <w:rsid w:val="00EE07C4"/>
    <w:rsid w:val="00EE128F"/>
    <w:rsid w:val="00EE1982"/>
    <w:rsid w:val="00EE202D"/>
    <w:rsid w:val="00EE2120"/>
    <w:rsid w:val="00EE3A1A"/>
    <w:rsid w:val="00EE3E43"/>
    <w:rsid w:val="00EE44B6"/>
    <w:rsid w:val="00EE7079"/>
    <w:rsid w:val="00EF209B"/>
    <w:rsid w:val="00EF2236"/>
    <w:rsid w:val="00EF23E7"/>
    <w:rsid w:val="00EF2792"/>
    <w:rsid w:val="00EF2C4C"/>
    <w:rsid w:val="00EF34A8"/>
    <w:rsid w:val="00EF42C2"/>
    <w:rsid w:val="00EF7039"/>
    <w:rsid w:val="00EF7B1C"/>
    <w:rsid w:val="00F05522"/>
    <w:rsid w:val="00F069EA"/>
    <w:rsid w:val="00F06E66"/>
    <w:rsid w:val="00F07394"/>
    <w:rsid w:val="00F10900"/>
    <w:rsid w:val="00F10DC4"/>
    <w:rsid w:val="00F11763"/>
    <w:rsid w:val="00F117A8"/>
    <w:rsid w:val="00F121CC"/>
    <w:rsid w:val="00F13EE5"/>
    <w:rsid w:val="00F14AB8"/>
    <w:rsid w:val="00F152E1"/>
    <w:rsid w:val="00F1623C"/>
    <w:rsid w:val="00F166BF"/>
    <w:rsid w:val="00F1773A"/>
    <w:rsid w:val="00F20E6E"/>
    <w:rsid w:val="00F21229"/>
    <w:rsid w:val="00F21740"/>
    <w:rsid w:val="00F23ED4"/>
    <w:rsid w:val="00F23F69"/>
    <w:rsid w:val="00F251BA"/>
    <w:rsid w:val="00F27CF5"/>
    <w:rsid w:val="00F306F5"/>
    <w:rsid w:val="00F309D2"/>
    <w:rsid w:val="00F30F07"/>
    <w:rsid w:val="00F310F1"/>
    <w:rsid w:val="00F31592"/>
    <w:rsid w:val="00F33748"/>
    <w:rsid w:val="00F33DA9"/>
    <w:rsid w:val="00F3641B"/>
    <w:rsid w:val="00F36954"/>
    <w:rsid w:val="00F37335"/>
    <w:rsid w:val="00F37D1D"/>
    <w:rsid w:val="00F40211"/>
    <w:rsid w:val="00F42917"/>
    <w:rsid w:val="00F42965"/>
    <w:rsid w:val="00F42B36"/>
    <w:rsid w:val="00F4331C"/>
    <w:rsid w:val="00F43DE5"/>
    <w:rsid w:val="00F43E6A"/>
    <w:rsid w:val="00F44E7F"/>
    <w:rsid w:val="00F45544"/>
    <w:rsid w:val="00F4733C"/>
    <w:rsid w:val="00F509E3"/>
    <w:rsid w:val="00F510B5"/>
    <w:rsid w:val="00F5138E"/>
    <w:rsid w:val="00F54B02"/>
    <w:rsid w:val="00F55099"/>
    <w:rsid w:val="00F55A90"/>
    <w:rsid w:val="00F566EB"/>
    <w:rsid w:val="00F56D3D"/>
    <w:rsid w:val="00F57713"/>
    <w:rsid w:val="00F57B0C"/>
    <w:rsid w:val="00F57F7F"/>
    <w:rsid w:val="00F600CD"/>
    <w:rsid w:val="00F60B79"/>
    <w:rsid w:val="00F612E1"/>
    <w:rsid w:val="00F63464"/>
    <w:rsid w:val="00F645E0"/>
    <w:rsid w:val="00F64D5C"/>
    <w:rsid w:val="00F6569B"/>
    <w:rsid w:val="00F662C9"/>
    <w:rsid w:val="00F67BE2"/>
    <w:rsid w:val="00F7074A"/>
    <w:rsid w:val="00F72410"/>
    <w:rsid w:val="00F728EB"/>
    <w:rsid w:val="00F735EC"/>
    <w:rsid w:val="00F7392B"/>
    <w:rsid w:val="00F73DD3"/>
    <w:rsid w:val="00F74A9D"/>
    <w:rsid w:val="00F74F83"/>
    <w:rsid w:val="00F7543E"/>
    <w:rsid w:val="00F76418"/>
    <w:rsid w:val="00F76F88"/>
    <w:rsid w:val="00F7777D"/>
    <w:rsid w:val="00F77F07"/>
    <w:rsid w:val="00F8073B"/>
    <w:rsid w:val="00F822EC"/>
    <w:rsid w:val="00F82FEE"/>
    <w:rsid w:val="00F832B5"/>
    <w:rsid w:val="00F8373A"/>
    <w:rsid w:val="00F84F63"/>
    <w:rsid w:val="00F8510D"/>
    <w:rsid w:val="00F85A39"/>
    <w:rsid w:val="00F86267"/>
    <w:rsid w:val="00F87509"/>
    <w:rsid w:val="00F9036C"/>
    <w:rsid w:val="00F91B74"/>
    <w:rsid w:val="00F91E78"/>
    <w:rsid w:val="00F9295D"/>
    <w:rsid w:val="00F92BA7"/>
    <w:rsid w:val="00F92D98"/>
    <w:rsid w:val="00F93374"/>
    <w:rsid w:val="00F93CEE"/>
    <w:rsid w:val="00F9442A"/>
    <w:rsid w:val="00F94D64"/>
    <w:rsid w:val="00F9613D"/>
    <w:rsid w:val="00F964B5"/>
    <w:rsid w:val="00F96818"/>
    <w:rsid w:val="00F97661"/>
    <w:rsid w:val="00F979F0"/>
    <w:rsid w:val="00F97D40"/>
    <w:rsid w:val="00FA0A16"/>
    <w:rsid w:val="00FA110E"/>
    <w:rsid w:val="00FA4CDF"/>
    <w:rsid w:val="00FA51AA"/>
    <w:rsid w:val="00FA606E"/>
    <w:rsid w:val="00FA6D23"/>
    <w:rsid w:val="00FA7310"/>
    <w:rsid w:val="00FB2D7C"/>
    <w:rsid w:val="00FB3B6B"/>
    <w:rsid w:val="00FB4EC6"/>
    <w:rsid w:val="00FB5681"/>
    <w:rsid w:val="00FC010A"/>
    <w:rsid w:val="00FC1520"/>
    <w:rsid w:val="00FC2DAE"/>
    <w:rsid w:val="00FC421D"/>
    <w:rsid w:val="00FC6D9E"/>
    <w:rsid w:val="00FC77A4"/>
    <w:rsid w:val="00FD037F"/>
    <w:rsid w:val="00FD128E"/>
    <w:rsid w:val="00FD196A"/>
    <w:rsid w:val="00FD1DC2"/>
    <w:rsid w:val="00FD2990"/>
    <w:rsid w:val="00FD418D"/>
    <w:rsid w:val="00FD48DB"/>
    <w:rsid w:val="00FD571A"/>
    <w:rsid w:val="00FD66A0"/>
    <w:rsid w:val="00FD6B31"/>
    <w:rsid w:val="00FE00A9"/>
    <w:rsid w:val="00FE049B"/>
    <w:rsid w:val="00FE0A06"/>
    <w:rsid w:val="00FE0A17"/>
    <w:rsid w:val="00FE1DA8"/>
    <w:rsid w:val="00FE1F07"/>
    <w:rsid w:val="00FE2041"/>
    <w:rsid w:val="00FE22B9"/>
    <w:rsid w:val="00FE24DB"/>
    <w:rsid w:val="00FE3187"/>
    <w:rsid w:val="00FE4F48"/>
    <w:rsid w:val="00FE524F"/>
    <w:rsid w:val="00FE6F07"/>
    <w:rsid w:val="00FE7290"/>
    <w:rsid w:val="00FE730A"/>
    <w:rsid w:val="00FE7C25"/>
    <w:rsid w:val="00FE7F32"/>
    <w:rsid w:val="00FF0AA7"/>
    <w:rsid w:val="00FF0F0C"/>
    <w:rsid w:val="00FF0F34"/>
    <w:rsid w:val="00FF12FA"/>
    <w:rsid w:val="00FF2FE6"/>
    <w:rsid w:val="00FF34A4"/>
    <w:rsid w:val="00FF39B3"/>
    <w:rsid w:val="00FF43EE"/>
    <w:rsid w:val="00FF55B9"/>
    <w:rsid w:val="00FF6070"/>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498"/>
  <w15:docId w15:val="{B0E994B0-FA3F-4D53-A606-DCA89FF8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Indent">
    <w:name w:val="Body Text Indent"/>
    <w:basedOn w:val="Normal"/>
    <w:link w:val="BodyTextIndentChar"/>
    <w:uiPriority w:val="99"/>
    <w:rsid w:val="00FF12FA"/>
    <w:pPr>
      <w:spacing w:after="0" w:line="240" w:lineRule="auto"/>
      <w:ind w:firstLine="561"/>
      <w:jc w:val="both"/>
    </w:pPr>
    <w:rPr>
      <w:rFonts w:ascii="Times New Roman" w:eastAsia="Times New Roman" w:hAnsi="Times New Roman" w:cs="Times New Roman"/>
      <w:b/>
      <w:bCs/>
      <w:sz w:val="24"/>
      <w:szCs w:val="24"/>
      <w:lang w:val="en-GB"/>
    </w:rPr>
  </w:style>
  <w:style w:type="character" w:customStyle="1" w:styleId="BodyTextIndentChar">
    <w:name w:val="Body Text Indent Char"/>
    <w:basedOn w:val="DefaultParagraphFont"/>
    <w:link w:val="BodyTextIndent"/>
    <w:uiPriority w:val="99"/>
    <w:rsid w:val="00FF12FA"/>
    <w:rPr>
      <w:rFonts w:ascii="Times New Roman" w:eastAsia="Times New Roman" w:hAnsi="Times New Roman" w:cs="Times New Roman"/>
      <w:b/>
      <w:bCs/>
      <w:sz w:val="24"/>
      <w:szCs w:val="24"/>
      <w:lang w:val="en-GB"/>
    </w:rPr>
  </w:style>
  <w:style w:type="paragraph" w:customStyle="1" w:styleId="Default">
    <w:name w:val="Default"/>
    <w:rsid w:val="00FF12F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aliases w:val="Footnote,Fußnote,Fußnote Char,Fußnote Char Char Char,Char,-E Fußnotentext,Fußnotentext Ursprung,(Diplomarbeit),(Diplomarbeit)1,(Diplomarbeit)2,(Diplomarbeit)3,(Diplomarbeit)4,(Diplomarbeit)5,(Diplomarbeit)6,(Diplomarbeit)7"/>
    <w:basedOn w:val="Normal"/>
    <w:link w:val="FootnoteTextChar"/>
    <w:uiPriority w:val="99"/>
    <w:semiHidden/>
    <w:rsid w:val="00986EA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Char,Fußnote Char1,Fußnote Char Char,Fußnote Char Char Char Char,Char Char,-E Fußnotentext Char,Fußnotentext Ursprung Char,(Diplomarbeit) Char,(Diplomarbeit)1 Char,(Diplomarbeit)2 Char,(Diplomarbeit)3 Char"/>
    <w:basedOn w:val="DefaultParagraphFont"/>
    <w:link w:val="FootnoteText"/>
    <w:uiPriority w:val="99"/>
    <w:semiHidden/>
    <w:rsid w:val="00986EA7"/>
    <w:rPr>
      <w:rFonts w:ascii="Times New Roman" w:eastAsia="Times New Roman" w:hAnsi="Times New Roman" w:cs="Times New Roman"/>
      <w:sz w:val="20"/>
      <w:szCs w:val="20"/>
      <w:lang w:val="en-GB"/>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ūnotenzeichen,stylish,(Footnote Referen"/>
    <w:basedOn w:val="DefaultParagraphFont"/>
    <w:uiPriority w:val="99"/>
    <w:semiHidden/>
    <w:rsid w:val="00986EA7"/>
    <w:rPr>
      <w:vertAlign w:val="superscript"/>
    </w:rPr>
  </w:style>
  <w:style w:type="paragraph" w:styleId="ListParagraph">
    <w:name w:val="List Paragraph"/>
    <w:basedOn w:val="Normal"/>
    <w:uiPriority w:val="34"/>
    <w:qFormat/>
    <w:rsid w:val="00794C6A"/>
    <w:pPr>
      <w:ind w:left="720"/>
      <w:contextualSpacing/>
    </w:pPr>
  </w:style>
  <w:style w:type="paragraph" w:customStyle="1" w:styleId="Text1">
    <w:name w:val="Text 1"/>
    <w:basedOn w:val="Normal"/>
    <w:rsid w:val="00836094"/>
    <w:pPr>
      <w:spacing w:before="120" w:after="120" w:line="360" w:lineRule="auto"/>
      <w:ind w:left="567"/>
      <w:outlineLvl w:val="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0349A"/>
    <w:rPr>
      <w:sz w:val="16"/>
      <w:szCs w:val="16"/>
    </w:rPr>
  </w:style>
  <w:style w:type="paragraph" w:styleId="CommentText">
    <w:name w:val="annotation text"/>
    <w:basedOn w:val="Normal"/>
    <w:link w:val="CommentTextChar"/>
    <w:uiPriority w:val="99"/>
    <w:unhideWhenUsed/>
    <w:rsid w:val="00C0349A"/>
    <w:pPr>
      <w:spacing w:line="240" w:lineRule="auto"/>
    </w:pPr>
    <w:rPr>
      <w:sz w:val="20"/>
      <w:szCs w:val="20"/>
    </w:rPr>
  </w:style>
  <w:style w:type="character" w:customStyle="1" w:styleId="CommentTextChar">
    <w:name w:val="Comment Text Char"/>
    <w:basedOn w:val="DefaultParagraphFont"/>
    <w:link w:val="CommentText"/>
    <w:uiPriority w:val="99"/>
    <w:rsid w:val="00C0349A"/>
    <w:rPr>
      <w:sz w:val="20"/>
      <w:szCs w:val="20"/>
    </w:rPr>
  </w:style>
  <w:style w:type="paragraph" w:styleId="CommentSubject">
    <w:name w:val="annotation subject"/>
    <w:basedOn w:val="CommentText"/>
    <w:next w:val="CommentText"/>
    <w:link w:val="CommentSubjectChar"/>
    <w:uiPriority w:val="99"/>
    <w:semiHidden/>
    <w:unhideWhenUsed/>
    <w:rsid w:val="00C0349A"/>
    <w:rPr>
      <w:b/>
      <w:bCs/>
    </w:rPr>
  </w:style>
  <w:style w:type="character" w:customStyle="1" w:styleId="CommentSubjectChar">
    <w:name w:val="Comment Subject Char"/>
    <w:basedOn w:val="CommentTextChar"/>
    <w:link w:val="CommentSubject"/>
    <w:uiPriority w:val="99"/>
    <w:semiHidden/>
    <w:rsid w:val="00C0349A"/>
    <w:rPr>
      <w:b/>
      <w:bCs/>
      <w:sz w:val="20"/>
      <w:szCs w:val="20"/>
    </w:rPr>
  </w:style>
  <w:style w:type="character" w:styleId="Emphasis">
    <w:name w:val="Emphasis"/>
    <w:basedOn w:val="DefaultParagraphFont"/>
    <w:uiPriority w:val="20"/>
    <w:qFormat/>
    <w:rsid w:val="00B70A13"/>
    <w:rPr>
      <w:i/>
      <w:iCs/>
    </w:rPr>
  </w:style>
  <w:style w:type="paragraph" w:customStyle="1" w:styleId="tv213">
    <w:name w:val="tv213"/>
    <w:basedOn w:val="Normal"/>
    <w:rsid w:val="00CB578F"/>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59"/>
    <w:rsid w:val="00CE2AC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E2ACE"/>
    <w:pPr>
      <w:spacing w:after="0" w:line="240" w:lineRule="auto"/>
    </w:pPr>
    <w:rPr>
      <w:lang w:val="en-GB"/>
    </w:rPr>
  </w:style>
  <w:style w:type="paragraph" w:customStyle="1" w:styleId="doc-ti">
    <w:name w:val="doc-ti"/>
    <w:basedOn w:val="Normal"/>
    <w:rsid w:val="00CE2AC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140E9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140E9F"/>
    <w:pPr>
      <w:spacing w:after="0" w:line="240" w:lineRule="auto"/>
    </w:pPr>
  </w:style>
  <w:style w:type="paragraph" w:customStyle="1" w:styleId="naiskr">
    <w:name w:val="naiskr"/>
    <w:basedOn w:val="Normal"/>
    <w:rsid w:val="00DB505F"/>
    <w:pPr>
      <w:spacing w:before="75" w:after="75" w:line="240" w:lineRule="auto"/>
    </w:pPr>
    <w:rPr>
      <w:rFonts w:ascii="Times New Roman" w:eastAsia="Times New Roman" w:hAnsi="Times New Roman" w:cs="Times New Roman"/>
      <w:sz w:val="24"/>
      <w:szCs w:val="24"/>
      <w:lang w:eastAsia="lv-LV"/>
    </w:rPr>
  </w:style>
  <w:style w:type="paragraph" w:styleId="HTMLPreformatted">
    <w:name w:val="HTML Preformatted"/>
    <w:basedOn w:val="Normal"/>
    <w:link w:val="HTMLPreformattedChar"/>
    <w:uiPriority w:val="99"/>
    <w:unhideWhenUsed/>
    <w:rsid w:val="008B7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B7137"/>
    <w:rPr>
      <w:rFonts w:ascii="Courier New" w:hAnsi="Courier New" w:cs="Courier New"/>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19750234">
      <w:bodyDiv w:val="1"/>
      <w:marLeft w:val="0"/>
      <w:marRight w:val="0"/>
      <w:marTop w:val="0"/>
      <w:marBottom w:val="0"/>
      <w:divBdr>
        <w:top w:val="none" w:sz="0" w:space="0" w:color="auto"/>
        <w:left w:val="none" w:sz="0" w:space="0" w:color="auto"/>
        <w:bottom w:val="none" w:sz="0" w:space="0" w:color="auto"/>
        <w:right w:val="none" w:sz="0" w:space="0" w:color="auto"/>
      </w:divBdr>
    </w:div>
    <w:div w:id="678973437">
      <w:bodyDiv w:val="1"/>
      <w:marLeft w:val="0"/>
      <w:marRight w:val="0"/>
      <w:marTop w:val="0"/>
      <w:marBottom w:val="0"/>
      <w:divBdr>
        <w:top w:val="none" w:sz="0" w:space="0" w:color="auto"/>
        <w:left w:val="none" w:sz="0" w:space="0" w:color="auto"/>
        <w:bottom w:val="none" w:sz="0" w:space="0" w:color="auto"/>
        <w:right w:val="none" w:sz="0" w:space="0" w:color="auto"/>
      </w:divBdr>
    </w:div>
    <w:div w:id="820271169">
      <w:bodyDiv w:val="1"/>
      <w:marLeft w:val="0"/>
      <w:marRight w:val="0"/>
      <w:marTop w:val="0"/>
      <w:marBottom w:val="0"/>
      <w:divBdr>
        <w:top w:val="none" w:sz="0" w:space="0" w:color="auto"/>
        <w:left w:val="none" w:sz="0" w:space="0" w:color="auto"/>
        <w:bottom w:val="none" w:sz="0" w:space="0" w:color="auto"/>
        <w:right w:val="none" w:sz="0" w:space="0" w:color="auto"/>
      </w:divBdr>
    </w:div>
    <w:div w:id="1031152567">
      <w:bodyDiv w:val="1"/>
      <w:marLeft w:val="0"/>
      <w:marRight w:val="0"/>
      <w:marTop w:val="0"/>
      <w:marBottom w:val="0"/>
      <w:divBdr>
        <w:top w:val="none" w:sz="0" w:space="0" w:color="auto"/>
        <w:left w:val="none" w:sz="0" w:space="0" w:color="auto"/>
        <w:bottom w:val="none" w:sz="0" w:space="0" w:color="auto"/>
        <w:right w:val="none" w:sz="0" w:space="0" w:color="auto"/>
      </w:divBdr>
    </w:div>
    <w:div w:id="1197815517">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718430520">
      <w:bodyDiv w:val="1"/>
      <w:marLeft w:val="0"/>
      <w:marRight w:val="0"/>
      <w:marTop w:val="0"/>
      <w:marBottom w:val="0"/>
      <w:divBdr>
        <w:top w:val="none" w:sz="0" w:space="0" w:color="auto"/>
        <w:left w:val="none" w:sz="0" w:space="0" w:color="auto"/>
        <w:bottom w:val="none" w:sz="0" w:space="0" w:color="auto"/>
        <w:right w:val="none" w:sz="0" w:space="0" w:color="auto"/>
      </w:divBdr>
    </w:div>
    <w:div w:id="173338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6096-kartiba-kada-ierobezojama-gaistoso-organisko-savienojumu-emisija-no-iekartam-kuras-izmanto-organiskos-skidinatajus" TargetMode="External"/><Relationship Id="rId13" Type="http://schemas.openxmlformats.org/officeDocument/2006/relationships/hyperlink" Target="https://likumi.lv/ta/id/134653-noteikumi-par-notekudenu-dunu-un-to-komposta-izmantosanu-monitoringu-un-kontroli" TargetMode="External"/><Relationship Id="rId18" Type="http://schemas.openxmlformats.org/officeDocument/2006/relationships/hyperlink" Target="http://www.oecd.org/environment/country-reviews/oecd-environmental-performance-reviews-latvia-2019.htm" TargetMode="External"/><Relationship Id="rId26" Type="http://schemas.openxmlformats.org/officeDocument/2006/relationships/hyperlink" Target="https://likumi.lv/ta/id/128396-noteikumi-par-atsevisku-bistamas-kimiskas-vielas-saturosu-iekartu-un-produktu-lietosanas-un-markesanas-prasibam-un-par-videi-ka..."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ikumi.lv/ta/id/271004-noteikumi-par-piesarnojosas-darbibas-izraisito-smaku-noteiksanas-metodem-ka-ari-kartibu-kada-ierobezo-so-smaku-izplatisanos" TargetMode="External"/><Relationship Id="rId34" Type="http://schemas.openxmlformats.org/officeDocument/2006/relationships/hyperlink" Target="http://www.oecd.org/environment/country-reviews/oecd-environmental-performance-reviews-latvia-2019.htm"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ecd.org/environment/country-reviews/oecd-environmental-performance-reviews-latvia-2019.htm" TargetMode="External"/><Relationship Id="rId17" Type="http://schemas.openxmlformats.org/officeDocument/2006/relationships/hyperlink" Target="https://likumi.lv/ta/id/271004-noteikumi-par-piesarnojosas-darbibas-izraisito-smaku-noteiksanas-metodem-ka-ari-kartibu-kada-ierobezo-so-smaku-izplatisanos" TargetMode="External"/><Relationship Id="rId25" Type="http://schemas.openxmlformats.org/officeDocument/2006/relationships/hyperlink" Target="https://likumi.lv/ta/id/271374-ipasas-prasibas-piesarnojoso-darbibu-veiksanai-dzivnieku-novietnes" TargetMode="External"/><Relationship Id="rId33" Type="http://schemas.openxmlformats.org/officeDocument/2006/relationships/hyperlink" Target="http://www.oecd.org/environment/country-reviews/oecd-environmental-performance-reviews-latvia-2019.htm" TargetMode="External"/><Relationship Id="rId38" Type="http://schemas.openxmlformats.org/officeDocument/2006/relationships/hyperlink" Target="mailto:Kristine.Purina@varam.gov.lv" TargetMode="External"/><Relationship Id="rId2" Type="http://schemas.openxmlformats.org/officeDocument/2006/relationships/numbering" Target="numbering.xml"/><Relationship Id="rId16" Type="http://schemas.openxmlformats.org/officeDocument/2006/relationships/hyperlink" Target="https://likumi.lv/ta/id/58276-noteikumi-par-piesarnojoso-vielu-emisiju-udeni" TargetMode="External"/><Relationship Id="rId20" Type="http://schemas.openxmlformats.org/officeDocument/2006/relationships/hyperlink" Target="https://likumi.lv/ta/id/230727-prasibas-atkritumu-sadedzinasanai-un-atkritumu-sadedzinasanas-iekartu-darbibai" TargetMode="External"/><Relationship Id="rId29" Type="http://schemas.openxmlformats.org/officeDocument/2006/relationships/hyperlink" Target="https://likumi.lv/ta/id/256091-kartiba-kada-izstrada-pamatzinojumu-par-augsnes-un-pazemes-udenu-piesarnojumu-ar-bistamam-kimiskam-vielam-iekartas-teritorija"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ir/2009/16/oj/?locale=LV" TargetMode="External"/><Relationship Id="rId24" Type="http://schemas.openxmlformats.org/officeDocument/2006/relationships/hyperlink" Target="http://www.oecd.org/environment/country-reviews/oecd-environmental-performance-reviews-latvia-2019.htm" TargetMode="External"/><Relationship Id="rId32" Type="http://schemas.openxmlformats.org/officeDocument/2006/relationships/hyperlink" Target="https://likumi.lv/ta/id/229147-noteikumi-par-azbesta-un-azbesta-izstradajumu-razosanas-radito-vides-piesarnojumu-un-azbesta-atkritumu-apsaimniekosanu" TargetMode="External"/><Relationship Id="rId37" Type="http://schemas.openxmlformats.org/officeDocument/2006/relationships/hyperlink" Target="http://www.varam.gov.lv"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ikumi.lv/ta/id/87699-vides-prasibas-mehanisko-transportlidzeklu-remontdarbnicu-izveidei-un-darbibai" TargetMode="External"/><Relationship Id="rId23" Type="http://schemas.openxmlformats.org/officeDocument/2006/relationships/hyperlink" Target="https://likumi.lv/ta/id/249805-noteikumi-par-vides-aizsardzibas-prasibam-degvielas-uzpildes-stacijam-naftas-bazem-un-parvietojamam-cisternam" TargetMode="External"/><Relationship Id="rId28" Type="http://schemas.openxmlformats.org/officeDocument/2006/relationships/hyperlink" Target="https://likumi.lv/ta/id/256096-kartiba-kada-ierobezojama-gaistoso-organisko-savienojumu-emisija-no-iekartam-kuras-izmanto-organiskos-skidinatajus" TargetMode="External"/><Relationship Id="rId36" Type="http://schemas.openxmlformats.org/officeDocument/2006/relationships/hyperlink" Target="http://www.oecd.org/environment/country-reviews/oecd-environmental-performance-reviews-latvia-2019.htm" TargetMode="External"/><Relationship Id="rId10" Type="http://schemas.openxmlformats.org/officeDocument/2006/relationships/hyperlink" Target="http://eur-lex.europa.eu/eli/reg/2015/757/oj/?locale=LV" TargetMode="External"/><Relationship Id="rId19" Type="http://schemas.openxmlformats.org/officeDocument/2006/relationships/hyperlink" Target="https://likumi.lv/ta/id/226333-noteikumi-par-nolietotu-transportlidzeklu-parstradi-un-apstrades-uznemumiem-noteiktajam-vides-prasibam" TargetMode="External"/><Relationship Id="rId31" Type="http://schemas.openxmlformats.org/officeDocument/2006/relationships/hyperlink" Target="https://likumi.lv/ta/id/230727-prasibas-atkritumu-sadedzinasanai-un-atkritumu-sadedzinasanas-iekartu-darbibai" TargetMode="External"/><Relationship Id="rId4" Type="http://schemas.openxmlformats.org/officeDocument/2006/relationships/settings" Target="settings.xml"/><Relationship Id="rId9" Type="http://schemas.openxmlformats.org/officeDocument/2006/relationships/hyperlink" Target="https://likumi.lv/ta/id/271004-noteikumi-par-piesarnojosas-darbibas-izraisito-smaku-noteiksanas-metodem-ka-ari-kartibu-kada-ierobezo-so-smaku-izplatisanos" TargetMode="External"/><Relationship Id="rId14" Type="http://schemas.openxmlformats.org/officeDocument/2006/relationships/hyperlink" Target="https://likumi.lv/ta/id/92097-vides-prasibas-kokzagetavam-un-kokapstrades-iekartam" TargetMode="External"/><Relationship Id="rId22" Type="http://schemas.openxmlformats.org/officeDocument/2006/relationships/hyperlink" Target="https://likumi.lv/ta/id/256096-kartiba-kada-ierobezojama-gaistoso-organisko-savienojumu-emisija-no-iekartam-kuras-izmanto-organiskos-skidinatajus" TargetMode="External"/><Relationship Id="rId27" Type="http://schemas.openxmlformats.org/officeDocument/2006/relationships/hyperlink" Target="https://likumi.lv/ta/id/271004-noteikumi-par-piesarnojosas-darbibas-izraisito-smaku-noteiksanas-metodem-ka-ari-kartibu-kada-ierobezo-so-smaku-izplatisanos" TargetMode="External"/><Relationship Id="rId30" Type="http://schemas.openxmlformats.org/officeDocument/2006/relationships/hyperlink" Target="https://likumi.lv/ta/id/249805-noteikumi-par-vides-aizsardzibas-prasibam-degvielas-uzpildes-stacijam-naftas-bazem-un-parvietojamam-cisternam" TargetMode="External"/><Relationship Id="rId35" Type="http://schemas.openxmlformats.org/officeDocument/2006/relationships/hyperlink" Target="http://www.oecd.org/environment/country-reviews/oecd-environmental-performance-reviews-latvia-2019.ht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D2B23-6781-456D-953A-F73F5A502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20</Pages>
  <Words>37017</Words>
  <Characters>21101</Characters>
  <Application>Microsoft Office Word</Application>
  <DocSecurity>0</DocSecurity>
  <Lines>175</Lines>
  <Paragraphs>116</Paragraphs>
  <ScaleCrop>false</ScaleCrop>
  <HeadingPairs>
    <vt:vector size="2" baseType="variant">
      <vt:variant>
        <vt:lpstr>Title</vt:lpstr>
      </vt:variant>
      <vt:variant>
        <vt:i4>1</vt:i4>
      </vt:variant>
    </vt:vector>
  </HeadingPairs>
  <TitlesOfParts>
    <vt:vector size="1" baseType="lpstr">
      <vt:lpstr>Likumprojekta “Grozījumi likumā “Par piesārņojumu”” sākotnējās ietekmes novērtējuma ziņojums (anotācija)</vt:lpstr>
    </vt:vector>
  </TitlesOfParts>
  <Company>VARAM</Company>
  <LinksUpToDate>false</LinksUpToDate>
  <CharactersWithSpaces>58002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piesārņojumu”” sākotnējās ietekmes novērtējuma ziņojums (anotācija)</dc:title>
  <dc:subject>Anotācija</dc:subject>
  <dc:creator>Kristine Purina</dc:creator>
  <dc:description>66016785, kristine.purina@varam.gov.lv</dc:description>
  <cp:lastModifiedBy>Kristīne Puriņa</cp:lastModifiedBy>
  <cp:revision>163</cp:revision>
  <cp:lastPrinted>2019-10-14T07:15:00Z</cp:lastPrinted>
  <dcterms:created xsi:type="dcterms:W3CDTF">2019-10-14T07:03:00Z</dcterms:created>
  <dcterms:modified xsi:type="dcterms:W3CDTF">2019-10-14T14:53:00Z</dcterms:modified>
</cp:coreProperties>
</file>