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5BE" w:rsidRPr="00401A4D" w:rsidRDefault="003F25BE" w:rsidP="00D21D92">
      <w:pPr>
        <w:spacing w:before="100" w:beforeAutospacing="1" w:after="100" w:afterAutospacing="1"/>
        <w:jc w:val="right"/>
        <w:rPr>
          <w:rFonts w:eastAsia="Times New Roman"/>
          <w:lang w:bidi="lo-LA"/>
        </w:rPr>
      </w:pPr>
      <w:r w:rsidRPr="00401A4D">
        <w:rPr>
          <w:rFonts w:eastAsia="Times New Roman"/>
          <w:noProof/>
          <w:color w:val="000000"/>
          <w:sz w:val="28"/>
          <w:szCs w:val="28"/>
          <w:lang w:bidi="lo-LA"/>
        </w:rPr>
        <w:t>Likumprojekts</w:t>
      </w:r>
    </w:p>
    <w:p w:rsidR="003F25BE" w:rsidRPr="003F25BE" w:rsidRDefault="003F25BE" w:rsidP="00D21D92">
      <w:pPr>
        <w:spacing w:before="100" w:beforeAutospacing="1" w:after="100" w:afterAutospacing="1"/>
        <w:jc w:val="center"/>
        <w:outlineLvl w:val="0"/>
        <w:rPr>
          <w:rFonts w:eastAsia="Times New Roman"/>
          <w:lang w:bidi="lo-LA"/>
        </w:rPr>
      </w:pPr>
      <w:r w:rsidRPr="003F25BE">
        <w:rPr>
          <w:rFonts w:eastAsia="Times New Roman"/>
          <w:b/>
          <w:bCs/>
          <w:color w:val="000000"/>
          <w:sz w:val="28"/>
          <w:szCs w:val="28"/>
          <w:lang w:bidi="lo-LA"/>
        </w:rPr>
        <w:t>Grozījumi Administratīvo teritoriju un apdzīvoto vietu likumā</w:t>
      </w:r>
    </w:p>
    <w:p w:rsidR="003F25BE" w:rsidRDefault="003F25BE" w:rsidP="003F25BE">
      <w:pPr>
        <w:spacing w:before="100" w:beforeAutospacing="1" w:after="100" w:afterAutospacing="1"/>
        <w:ind w:firstLine="720"/>
        <w:jc w:val="both"/>
        <w:rPr>
          <w:rFonts w:eastAsia="Times New Roman"/>
          <w:bCs/>
          <w:sz w:val="28"/>
          <w:szCs w:val="28"/>
          <w:lang w:bidi="lo-LA"/>
        </w:rPr>
      </w:pPr>
      <w:r w:rsidRPr="003F25BE">
        <w:rPr>
          <w:rFonts w:eastAsia="Times New Roman"/>
          <w:bCs/>
          <w:sz w:val="28"/>
          <w:szCs w:val="28"/>
          <w:lang w:bidi="lo-LA"/>
        </w:rPr>
        <w:t>Izdarīt Administratīvo teritoriju un apdzīvoto vietu likumā (</w:t>
      </w:r>
      <w:r w:rsidRPr="003F25BE">
        <w:rPr>
          <w:rFonts w:eastAsia="Times New Roman"/>
          <w:sz w:val="28"/>
          <w:szCs w:val="28"/>
          <w:shd w:val="clear" w:color="auto" w:fill="FEFEFE"/>
          <w:lang w:bidi="lo-LA"/>
        </w:rPr>
        <w:t>Latvijas Republikas Saeimas un Ministru Kabineta Ziņotājs, 2009, 3.nr.; Latvijas Vēstnesis, 2010, 23., 149.nr.; 2011, 112., 202.nr.</w:t>
      </w:r>
      <w:r w:rsidR="00F731AB">
        <w:rPr>
          <w:rFonts w:eastAsia="Times New Roman"/>
          <w:sz w:val="28"/>
          <w:szCs w:val="28"/>
          <w:shd w:val="clear" w:color="auto" w:fill="FEFEFE"/>
          <w:lang w:bidi="lo-LA"/>
        </w:rPr>
        <w:t>; 2015,</w:t>
      </w:r>
      <w:r w:rsidR="000F612A">
        <w:rPr>
          <w:rFonts w:eastAsia="Times New Roman"/>
          <w:sz w:val="28"/>
          <w:szCs w:val="28"/>
          <w:shd w:val="clear" w:color="auto" w:fill="FEFEFE"/>
          <w:lang w:bidi="lo-LA"/>
        </w:rPr>
        <w:t xml:space="preserve"> </w:t>
      </w:r>
      <w:r w:rsidR="00F731AB">
        <w:rPr>
          <w:rFonts w:eastAsia="Times New Roman"/>
          <w:sz w:val="28"/>
          <w:szCs w:val="28"/>
          <w:shd w:val="clear" w:color="auto" w:fill="FEFEFE"/>
          <w:lang w:bidi="lo-LA"/>
        </w:rPr>
        <w:t>64</w:t>
      </w:r>
      <w:r w:rsidR="000F612A">
        <w:rPr>
          <w:rFonts w:eastAsia="Times New Roman"/>
          <w:sz w:val="28"/>
          <w:szCs w:val="28"/>
          <w:shd w:val="clear" w:color="auto" w:fill="FEFEFE"/>
          <w:lang w:bidi="lo-LA"/>
        </w:rPr>
        <w:t>.</w:t>
      </w:r>
      <w:r w:rsidR="00F731AB">
        <w:rPr>
          <w:rFonts w:eastAsia="Times New Roman"/>
          <w:sz w:val="28"/>
          <w:szCs w:val="28"/>
          <w:shd w:val="clear" w:color="auto" w:fill="FEFEFE"/>
          <w:lang w:bidi="lo-LA"/>
        </w:rPr>
        <w:t xml:space="preserve"> nr.</w:t>
      </w:r>
      <w:r w:rsidRPr="003F25BE">
        <w:rPr>
          <w:rFonts w:eastAsia="Times New Roman"/>
          <w:bCs/>
          <w:sz w:val="28"/>
          <w:szCs w:val="28"/>
          <w:lang w:bidi="lo-LA"/>
        </w:rPr>
        <w:t>)</w:t>
      </w:r>
      <w:r w:rsidR="00C50FF4">
        <w:rPr>
          <w:rFonts w:eastAsia="Times New Roman"/>
          <w:bCs/>
          <w:sz w:val="28"/>
          <w:szCs w:val="28"/>
          <w:lang w:bidi="lo-LA"/>
        </w:rPr>
        <w:t xml:space="preserve"> </w:t>
      </w:r>
      <w:r w:rsidRPr="003F25BE">
        <w:rPr>
          <w:rFonts w:eastAsia="Times New Roman"/>
          <w:bCs/>
          <w:sz w:val="28"/>
          <w:szCs w:val="28"/>
          <w:lang w:bidi="lo-LA"/>
        </w:rPr>
        <w:t>šādus grozījumus:</w:t>
      </w:r>
    </w:p>
    <w:p w:rsidR="003713FA" w:rsidRDefault="00D349B8" w:rsidP="00401A4D">
      <w:pPr>
        <w:pStyle w:val="ListParagraph"/>
        <w:numPr>
          <w:ilvl w:val="0"/>
          <w:numId w:val="8"/>
        </w:numPr>
        <w:tabs>
          <w:tab w:val="left" w:pos="1134"/>
        </w:tabs>
        <w:spacing w:after="120"/>
        <w:jc w:val="both"/>
        <w:rPr>
          <w:rFonts w:eastAsia="Times New Roman"/>
          <w:sz w:val="28"/>
          <w:szCs w:val="28"/>
          <w:lang w:bidi="lo-LA"/>
        </w:rPr>
      </w:pPr>
      <w:r>
        <w:rPr>
          <w:rFonts w:eastAsia="Times New Roman"/>
          <w:sz w:val="28"/>
          <w:szCs w:val="28"/>
          <w:lang w:bidi="lo-LA"/>
        </w:rPr>
        <w:t xml:space="preserve">Izteikt 11. </w:t>
      </w:r>
      <w:r w:rsidR="003713FA" w:rsidRPr="003713FA">
        <w:rPr>
          <w:rFonts w:eastAsia="Times New Roman"/>
          <w:sz w:val="28"/>
          <w:szCs w:val="28"/>
          <w:lang w:bidi="lo-LA"/>
        </w:rPr>
        <w:t>pantu</w:t>
      </w:r>
      <w:r w:rsidR="003713FA">
        <w:rPr>
          <w:rFonts w:eastAsia="Times New Roman"/>
          <w:sz w:val="28"/>
          <w:szCs w:val="28"/>
          <w:lang w:bidi="lo-LA"/>
        </w:rPr>
        <w:t xml:space="preserve"> šādā redakcijā:</w:t>
      </w:r>
    </w:p>
    <w:p w:rsidR="003713FA" w:rsidRPr="00401A4D" w:rsidRDefault="00D349B8" w:rsidP="00401A4D">
      <w:pPr>
        <w:ind w:firstLine="720"/>
        <w:jc w:val="both"/>
        <w:rPr>
          <w:sz w:val="28"/>
          <w:szCs w:val="28"/>
        </w:rPr>
      </w:pPr>
      <w:r>
        <w:rPr>
          <w:rFonts w:eastAsia="Times New Roman"/>
          <w:sz w:val="28"/>
          <w:szCs w:val="28"/>
          <w:lang w:bidi="lo-LA"/>
        </w:rPr>
        <w:t xml:space="preserve"> </w:t>
      </w:r>
      <w:r w:rsidR="00F25CA7">
        <w:rPr>
          <w:rFonts w:eastAsia="Times New Roman"/>
          <w:sz w:val="28"/>
          <w:szCs w:val="28"/>
          <w:lang w:bidi="lo-LA"/>
        </w:rPr>
        <w:t>“</w:t>
      </w:r>
      <w:r w:rsidRPr="00D349B8">
        <w:rPr>
          <w:rFonts w:eastAsia="Times New Roman"/>
          <w:b/>
          <w:sz w:val="28"/>
          <w:szCs w:val="28"/>
          <w:lang w:bidi="lo-LA"/>
        </w:rPr>
        <w:t>11</w:t>
      </w:r>
      <w:r>
        <w:rPr>
          <w:rFonts w:eastAsia="Times New Roman"/>
          <w:sz w:val="28"/>
          <w:szCs w:val="28"/>
          <w:lang w:bidi="lo-LA"/>
        </w:rPr>
        <w:t xml:space="preserve">. </w:t>
      </w:r>
      <w:r w:rsidR="00F25CA7" w:rsidRPr="00401A4D">
        <w:rPr>
          <w:b/>
          <w:sz w:val="28"/>
          <w:szCs w:val="28"/>
        </w:rPr>
        <w:t xml:space="preserve">pants. </w:t>
      </w:r>
      <w:r>
        <w:rPr>
          <w:b/>
          <w:sz w:val="28"/>
          <w:szCs w:val="28"/>
        </w:rPr>
        <w:t>Ciemi</w:t>
      </w:r>
    </w:p>
    <w:p w:rsidR="00F25413" w:rsidRPr="00D349B8" w:rsidRDefault="00D349B8" w:rsidP="00D349B8">
      <w:pPr>
        <w:pStyle w:val="ListParagraph"/>
        <w:numPr>
          <w:ilvl w:val="0"/>
          <w:numId w:val="9"/>
        </w:numPr>
        <w:jc w:val="both"/>
        <w:rPr>
          <w:sz w:val="28"/>
          <w:szCs w:val="28"/>
        </w:rPr>
      </w:pPr>
      <w:r w:rsidRPr="00D349B8">
        <w:rPr>
          <w:sz w:val="28"/>
          <w:szCs w:val="28"/>
        </w:rPr>
        <w:t>Ciema statusu piešķir un atceļ novada dome. Ciema statusu piešķir:</w:t>
      </w:r>
    </w:p>
    <w:p w:rsidR="00D349B8" w:rsidRDefault="00D349B8" w:rsidP="00D349B8">
      <w:pPr>
        <w:pStyle w:val="ListParagraph"/>
        <w:numPr>
          <w:ilvl w:val="0"/>
          <w:numId w:val="10"/>
        </w:numPr>
        <w:jc w:val="both"/>
        <w:rPr>
          <w:sz w:val="28"/>
          <w:szCs w:val="28"/>
        </w:rPr>
      </w:pPr>
      <w:r>
        <w:rPr>
          <w:sz w:val="28"/>
          <w:szCs w:val="28"/>
        </w:rPr>
        <w:t>esošai vai jaunveidojamai (plānotai) apdzīvotai vietai ar kompaktu apbūvi un pilsētvidei raksturīgiem elementiem (ielas, centralizēta ūdensapgāde un kanalizācija), šādam ciemam (kompaktas apbūves ciems) novada teritorijas plānojumā nosaka ciema teritorijas robežas;</w:t>
      </w:r>
    </w:p>
    <w:p w:rsidR="003D14B7" w:rsidRDefault="00D349B8" w:rsidP="00D349B8">
      <w:pPr>
        <w:pStyle w:val="ListParagraph"/>
        <w:numPr>
          <w:ilvl w:val="0"/>
          <w:numId w:val="10"/>
        </w:numPr>
        <w:jc w:val="both"/>
        <w:rPr>
          <w:sz w:val="28"/>
          <w:szCs w:val="28"/>
        </w:rPr>
      </w:pPr>
      <w:r>
        <w:rPr>
          <w:sz w:val="28"/>
          <w:szCs w:val="28"/>
        </w:rPr>
        <w:t>vēsturiskai apdzīvotai vietai ar kompaktu vai izkla</w:t>
      </w:r>
      <w:r w:rsidR="003D14B7">
        <w:rPr>
          <w:sz w:val="28"/>
          <w:szCs w:val="28"/>
        </w:rPr>
        <w:t>i</w:t>
      </w:r>
      <w:r>
        <w:rPr>
          <w:sz w:val="28"/>
          <w:szCs w:val="28"/>
        </w:rPr>
        <w:t>du</w:t>
      </w:r>
      <w:r w:rsidR="003D14B7">
        <w:rPr>
          <w:sz w:val="28"/>
          <w:szCs w:val="28"/>
        </w:rPr>
        <w:t xml:space="preserve"> apbūvi ar apvienojošu nosaukumu, bez pilsētvidei raksturīgiem elementiem, kurai novada teritorijas plānojumā nenosaka robežas. Šādiem ciemiem (adresācijas ciems) novada dome nosaka tikai ciema nosaukumu un ciemā ietilpstošās adreses. </w:t>
      </w:r>
    </w:p>
    <w:p w:rsidR="00D349B8" w:rsidRPr="00D349B8" w:rsidRDefault="003D14B7" w:rsidP="003D14B7">
      <w:pPr>
        <w:pStyle w:val="ListParagraph"/>
        <w:ind w:left="1125"/>
        <w:jc w:val="both"/>
        <w:rPr>
          <w:sz w:val="28"/>
          <w:szCs w:val="28"/>
        </w:rPr>
      </w:pPr>
      <w:r>
        <w:rPr>
          <w:sz w:val="28"/>
          <w:szCs w:val="28"/>
        </w:rPr>
        <w:t xml:space="preserve"> </w:t>
      </w:r>
      <w:r w:rsidR="00D349B8">
        <w:rPr>
          <w:sz w:val="28"/>
          <w:szCs w:val="28"/>
        </w:rPr>
        <w:t xml:space="preserve"> </w:t>
      </w:r>
    </w:p>
    <w:p w:rsidR="00F25413" w:rsidRDefault="003D14B7" w:rsidP="003D14B7">
      <w:pPr>
        <w:pStyle w:val="ListParagraph"/>
        <w:numPr>
          <w:ilvl w:val="0"/>
          <w:numId w:val="9"/>
        </w:numPr>
        <w:jc w:val="both"/>
        <w:rPr>
          <w:sz w:val="28"/>
          <w:szCs w:val="28"/>
        </w:rPr>
      </w:pPr>
      <w:r>
        <w:rPr>
          <w:sz w:val="28"/>
          <w:szCs w:val="28"/>
        </w:rPr>
        <w:t>Lēmumu par ciema statusa piešķiršanu vai atcelšanu, kā arī ciemā ietilpstošo adrešu uzskaitījumu vai tā grozīšanu novada pašvaldība piecu darba dienu laikā pēc lēmuma parakstīšanas nosūta Valsts zemes dienestam.</w:t>
      </w:r>
    </w:p>
    <w:p w:rsidR="003D14B7" w:rsidRPr="003D14B7" w:rsidRDefault="003D14B7" w:rsidP="003D14B7">
      <w:pPr>
        <w:pStyle w:val="ListParagraph"/>
        <w:ind w:left="765"/>
        <w:jc w:val="both"/>
        <w:rPr>
          <w:sz w:val="28"/>
          <w:szCs w:val="28"/>
        </w:rPr>
      </w:pPr>
    </w:p>
    <w:p w:rsidR="003D14B7" w:rsidRDefault="003D14B7" w:rsidP="003D14B7">
      <w:pPr>
        <w:pStyle w:val="ListParagraph"/>
        <w:numPr>
          <w:ilvl w:val="0"/>
          <w:numId w:val="9"/>
        </w:numPr>
        <w:jc w:val="both"/>
        <w:rPr>
          <w:sz w:val="28"/>
          <w:szCs w:val="28"/>
        </w:rPr>
      </w:pPr>
      <w:r>
        <w:rPr>
          <w:sz w:val="28"/>
          <w:szCs w:val="28"/>
        </w:rPr>
        <w:t>Kompaktas apbūves ciemos piemēro Aizsargjoslu likumā ciemiem paredzētās aizsargjoslu normas.</w:t>
      </w:r>
    </w:p>
    <w:p w:rsidR="003D14B7" w:rsidRPr="003D14B7" w:rsidRDefault="003D14B7" w:rsidP="003D14B7">
      <w:pPr>
        <w:pStyle w:val="ListParagraph"/>
        <w:rPr>
          <w:sz w:val="28"/>
          <w:szCs w:val="28"/>
        </w:rPr>
      </w:pPr>
    </w:p>
    <w:p w:rsidR="003D14B7" w:rsidRDefault="003B74FF" w:rsidP="003D14B7">
      <w:pPr>
        <w:pStyle w:val="ListParagraph"/>
        <w:numPr>
          <w:ilvl w:val="0"/>
          <w:numId w:val="9"/>
        </w:numPr>
        <w:jc w:val="both"/>
        <w:rPr>
          <w:sz w:val="28"/>
          <w:szCs w:val="28"/>
        </w:rPr>
      </w:pPr>
      <w:r>
        <w:rPr>
          <w:sz w:val="28"/>
          <w:szCs w:val="28"/>
        </w:rPr>
        <w:t>Adresācijas ciemos piemēro normatīvajos aktos par teritorijas plānošanu, aizsargjoslu noteikšanu, būvniecību, nekustamā īpašuma objektu apgrūtinājumu un nekustamā īpašuma lietošanas mērķu noteikšanu, kadastrālo uzmērīšanu, kadastra objektu reģistrāciju, kā arī par saimnieciskās darbības veikšanu lauku apvidus teritorijām noteiktās prasības.</w:t>
      </w:r>
    </w:p>
    <w:p w:rsidR="003B74FF" w:rsidRPr="003B74FF" w:rsidRDefault="003B74FF" w:rsidP="003B74FF">
      <w:pPr>
        <w:pStyle w:val="ListParagraph"/>
        <w:rPr>
          <w:sz w:val="28"/>
          <w:szCs w:val="28"/>
        </w:rPr>
      </w:pPr>
    </w:p>
    <w:p w:rsidR="003B74FF" w:rsidRDefault="003B74FF" w:rsidP="003D14B7">
      <w:pPr>
        <w:pStyle w:val="ListParagraph"/>
        <w:numPr>
          <w:ilvl w:val="0"/>
          <w:numId w:val="9"/>
        </w:numPr>
        <w:jc w:val="both"/>
        <w:rPr>
          <w:sz w:val="28"/>
          <w:szCs w:val="28"/>
        </w:rPr>
      </w:pPr>
      <w:r>
        <w:rPr>
          <w:sz w:val="28"/>
          <w:szCs w:val="28"/>
        </w:rPr>
        <w:t>Baltijas jūras un Rīgas jūras līča piekrastes aizsargjoslā ciemu teritorijas robežu noteikšanu papildus šā panta pirmajā daļā noteiktajai kārtībai nosaka Aizsargjoslu likums.</w:t>
      </w:r>
    </w:p>
    <w:p w:rsidR="003B74FF" w:rsidRPr="003B74FF" w:rsidRDefault="003B74FF" w:rsidP="003B74FF">
      <w:pPr>
        <w:pStyle w:val="ListParagraph"/>
        <w:rPr>
          <w:sz w:val="28"/>
          <w:szCs w:val="28"/>
        </w:rPr>
      </w:pPr>
    </w:p>
    <w:p w:rsidR="003B74FF" w:rsidRDefault="003B74FF" w:rsidP="003D14B7">
      <w:pPr>
        <w:pStyle w:val="ListParagraph"/>
        <w:numPr>
          <w:ilvl w:val="0"/>
          <w:numId w:val="9"/>
        </w:numPr>
        <w:jc w:val="both"/>
        <w:rPr>
          <w:sz w:val="28"/>
          <w:szCs w:val="28"/>
        </w:rPr>
      </w:pPr>
      <w:r>
        <w:rPr>
          <w:sz w:val="28"/>
          <w:szCs w:val="28"/>
        </w:rPr>
        <w:t>Ja ciema status</w:t>
      </w:r>
      <w:r w:rsidR="008B6247">
        <w:rPr>
          <w:sz w:val="28"/>
          <w:szCs w:val="28"/>
        </w:rPr>
        <w:t>s</w:t>
      </w:r>
      <w:r>
        <w:rPr>
          <w:sz w:val="28"/>
          <w:szCs w:val="28"/>
        </w:rPr>
        <w:t xml:space="preserve"> apdzīvotai vietai atcelts, tad bijušā ciema nosaukuma izmantošanu nosaka normatīvie akti vietvārdu informācijas jomā.</w:t>
      </w:r>
      <w:r w:rsidR="008B6247">
        <w:rPr>
          <w:sz w:val="28"/>
          <w:szCs w:val="28"/>
        </w:rPr>
        <w:t>”</w:t>
      </w:r>
    </w:p>
    <w:p w:rsidR="0068028E" w:rsidRPr="0068028E" w:rsidRDefault="0068028E" w:rsidP="0068028E">
      <w:pPr>
        <w:pStyle w:val="ListParagraph"/>
        <w:rPr>
          <w:sz w:val="28"/>
          <w:szCs w:val="28"/>
        </w:rPr>
      </w:pPr>
    </w:p>
    <w:p w:rsidR="00401A4D" w:rsidRPr="0068028E" w:rsidRDefault="00843552" w:rsidP="0068028E">
      <w:pPr>
        <w:pStyle w:val="ListParagraph"/>
        <w:numPr>
          <w:ilvl w:val="0"/>
          <w:numId w:val="8"/>
        </w:numPr>
        <w:tabs>
          <w:tab w:val="left" w:pos="1134"/>
        </w:tabs>
        <w:jc w:val="both"/>
        <w:rPr>
          <w:rFonts w:eastAsia="Times New Roman"/>
          <w:sz w:val="28"/>
          <w:szCs w:val="28"/>
          <w:lang w:bidi="lo-LA"/>
        </w:rPr>
      </w:pPr>
      <w:r w:rsidRPr="0068028E">
        <w:rPr>
          <w:sz w:val="28"/>
          <w:szCs w:val="28"/>
        </w:rPr>
        <w:t>Papildināt pārejas noteikumu</w:t>
      </w:r>
      <w:r w:rsidR="008B6247" w:rsidRPr="0068028E">
        <w:rPr>
          <w:sz w:val="28"/>
          <w:szCs w:val="28"/>
        </w:rPr>
        <w:t>s ar</w:t>
      </w:r>
      <w:r w:rsidRPr="0068028E">
        <w:rPr>
          <w:sz w:val="28"/>
          <w:szCs w:val="28"/>
        </w:rPr>
        <w:t xml:space="preserve"> 2</w:t>
      </w:r>
      <w:r w:rsidR="008B6247" w:rsidRPr="0068028E">
        <w:rPr>
          <w:sz w:val="28"/>
          <w:szCs w:val="28"/>
        </w:rPr>
        <w:t>7</w:t>
      </w:r>
      <w:r w:rsidRPr="0068028E">
        <w:rPr>
          <w:sz w:val="28"/>
          <w:szCs w:val="28"/>
        </w:rPr>
        <w:t>.</w:t>
      </w:r>
      <w:r w:rsidR="007D1AF5" w:rsidRPr="0068028E">
        <w:rPr>
          <w:sz w:val="28"/>
          <w:szCs w:val="28"/>
        </w:rPr>
        <w:t> </w:t>
      </w:r>
      <w:r w:rsidRPr="0068028E">
        <w:rPr>
          <w:sz w:val="28"/>
          <w:szCs w:val="28"/>
        </w:rPr>
        <w:t>punktu</w:t>
      </w:r>
      <w:r w:rsidR="008B6247" w:rsidRPr="0068028E">
        <w:rPr>
          <w:sz w:val="28"/>
          <w:szCs w:val="28"/>
        </w:rPr>
        <w:t>:</w:t>
      </w:r>
      <w:r w:rsidRPr="0068028E">
        <w:rPr>
          <w:sz w:val="28"/>
          <w:szCs w:val="28"/>
        </w:rPr>
        <w:t xml:space="preserve"> </w:t>
      </w:r>
    </w:p>
    <w:p w:rsidR="00270657" w:rsidRPr="00A918CC" w:rsidRDefault="00843552" w:rsidP="00401A4D">
      <w:pPr>
        <w:tabs>
          <w:tab w:val="left" w:pos="1134"/>
        </w:tabs>
        <w:jc w:val="both"/>
        <w:rPr>
          <w:sz w:val="28"/>
          <w:szCs w:val="28"/>
        </w:rPr>
      </w:pPr>
      <w:r w:rsidRPr="00401A4D">
        <w:rPr>
          <w:sz w:val="28"/>
          <w:szCs w:val="28"/>
        </w:rPr>
        <w:t>“</w:t>
      </w:r>
      <w:r w:rsidR="008B6247">
        <w:rPr>
          <w:sz w:val="28"/>
          <w:szCs w:val="28"/>
        </w:rPr>
        <w:t xml:space="preserve">Apdzīvotai vietai, kas atbilst šā likuma 11. panta pirmās daļas 2. punktam, bet ciema statuss ir atcelts, novada dome līdz 2020. gada 31. decembrim var pieņemt </w:t>
      </w:r>
      <w:r w:rsidR="008B6247">
        <w:rPr>
          <w:sz w:val="28"/>
          <w:szCs w:val="28"/>
        </w:rPr>
        <w:lastRenderedPageBreak/>
        <w:t>lēmumu par ciema statusa (adresācijas ciema) atjaunošanu, ko novada pašvaldība piecu darba dienu laikā pēc lēmuma parakstīšanas nosūta Valsts zemes dienestam. Lēmumam par ciema statusa atjaunošanu pievieno sarakstu ar ciemā ietilpstošām adresēm</w:t>
      </w:r>
      <w:r w:rsidR="00A918CC" w:rsidRPr="00A918CC">
        <w:rPr>
          <w:sz w:val="28"/>
          <w:szCs w:val="28"/>
        </w:rPr>
        <w:t>.</w:t>
      </w:r>
      <w:r w:rsidR="00266169" w:rsidRPr="00401A4D">
        <w:rPr>
          <w:sz w:val="28"/>
          <w:szCs w:val="28"/>
        </w:rPr>
        <w:t xml:space="preserve">” </w:t>
      </w:r>
    </w:p>
    <w:p w:rsidR="001E298A" w:rsidRDefault="001E298A" w:rsidP="00E37120">
      <w:pPr>
        <w:rPr>
          <w:b/>
          <w:bCs/>
          <w:sz w:val="28"/>
          <w:szCs w:val="28"/>
        </w:rPr>
      </w:pPr>
    </w:p>
    <w:p w:rsidR="0075224A" w:rsidRDefault="0075224A" w:rsidP="0075224A">
      <w:pPr>
        <w:pStyle w:val="ListParagraph"/>
        <w:ind w:left="0"/>
        <w:jc w:val="both"/>
        <w:rPr>
          <w:sz w:val="28"/>
          <w:szCs w:val="28"/>
        </w:rPr>
      </w:pPr>
    </w:p>
    <w:p w:rsidR="006216B2" w:rsidRPr="0075224A" w:rsidRDefault="0075224A" w:rsidP="0075224A">
      <w:pPr>
        <w:pStyle w:val="ListParagraph"/>
        <w:ind w:left="0"/>
        <w:jc w:val="both"/>
        <w:rPr>
          <w:sz w:val="28"/>
          <w:szCs w:val="28"/>
        </w:rPr>
      </w:pPr>
      <w:r>
        <w:rPr>
          <w:sz w:val="28"/>
          <w:szCs w:val="28"/>
        </w:rPr>
        <w:t>Iesniedzējs:</w:t>
      </w:r>
    </w:p>
    <w:p w:rsidR="0075224A" w:rsidRDefault="006216B2" w:rsidP="006216B2">
      <w:pPr>
        <w:pStyle w:val="ListParagraph"/>
        <w:ind w:left="0"/>
        <w:jc w:val="both"/>
        <w:rPr>
          <w:sz w:val="28"/>
          <w:szCs w:val="28"/>
        </w:rPr>
      </w:pPr>
      <w:r>
        <w:rPr>
          <w:sz w:val="28"/>
          <w:szCs w:val="28"/>
        </w:rPr>
        <w:t xml:space="preserve">Vides aizsardzības un reģionālās attīstības </w:t>
      </w:r>
    </w:p>
    <w:p w:rsidR="006216B2" w:rsidRDefault="006216B2" w:rsidP="006216B2">
      <w:pPr>
        <w:pStyle w:val="ListParagraph"/>
        <w:ind w:left="0"/>
        <w:jc w:val="both"/>
        <w:rPr>
          <w:sz w:val="28"/>
          <w:szCs w:val="28"/>
        </w:rPr>
      </w:pPr>
      <w:r>
        <w:rPr>
          <w:sz w:val="28"/>
          <w:szCs w:val="28"/>
        </w:rPr>
        <w:t>ministrs</w:t>
      </w:r>
      <w:r>
        <w:rPr>
          <w:sz w:val="28"/>
          <w:szCs w:val="28"/>
        </w:rPr>
        <w:tab/>
      </w:r>
      <w:r>
        <w:rPr>
          <w:sz w:val="28"/>
          <w:szCs w:val="28"/>
        </w:rPr>
        <w:tab/>
      </w:r>
      <w:r>
        <w:rPr>
          <w:sz w:val="28"/>
          <w:szCs w:val="28"/>
        </w:rPr>
        <w:tab/>
      </w:r>
      <w:r>
        <w:rPr>
          <w:sz w:val="28"/>
          <w:szCs w:val="28"/>
        </w:rPr>
        <w:tab/>
      </w:r>
      <w:r>
        <w:rPr>
          <w:sz w:val="28"/>
          <w:szCs w:val="28"/>
        </w:rPr>
        <w:tab/>
      </w:r>
      <w:r w:rsidR="0075224A">
        <w:rPr>
          <w:sz w:val="28"/>
          <w:szCs w:val="28"/>
        </w:rPr>
        <w:tab/>
      </w:r>
      <w:r w:rsidR="0075224A">
        <w:rPr>
          <w:sz w:val="28"/>
          <w:szCs w:val="28"/>
        </w:rPr>
        <w:tab/>
      </w:r>
      <w:r w:rsidR="0075224A">
        <w:rPr>
          <w:sz w:val="28"/>
          <w:szCs w:val="28"/>
        </w:rPr>
        <w:tab/>
      </w:r>
      <w:r w:rsidR="0075224A">
        <w:rPr>
          <w:sz w:val="28"/>
          <w:szCs w:val="28"/>
        </w:rPr>
        <w:tab/>
      </w:r>
      <w:r w:rsidR="00B67F0E">
        <w:rPr>
          <w:sz w:val="28"/>
          <w:szCs w:val="28"/>
        </w:rPr>
        <w:t xml:space="preserve">Kaspars </w:t>
      </w:r>
      <w:r>
        <w:rPr>
          <w:sz w:val="28"/>
          <w:szCs w:val="28"/>
        </w:rPr>
        <w:t>Gerhards</w:t>
      </w:r>
    </w:p>
    <w:p w:rsidR="00F73FD0" w:rsidRDefault="00F73FD0" w:rsidP="006216B2">
      <w:pPr>
        <w:pStyle w:val="ListParagraph"/>
        <w:ind w:left="0"/>
        <w:jc w:val="both"/>
        <w:rPr>
          <w:sz w:val="28"/>
          <w:szCs w:val="28"/>
        </w:rPr>
      </w:pPr>
    </w:p>
    <w:p w:rsidR="00F73FD0" w:rsidRDefault="00F73FD0" w:rsidP="00F73FD0">
      <w:pPr>
        <w:pStyle w:val="ListParagraph"/>
        <w:ind w:left="0"/>
        <w:jc w:val="both"/>
        <w:rPr>
          <w:sz w:val="20"/>
          <w:szCs w:val="20"/>
        </w:rPr>
      </w:pPr>
    </w:p>
    <w:p w:rsidR="00977B8A" w:rsidRDefault="00F73FD0" w:rsidP="00F73FD0">
      <w:pPr>
        <w:pStyle w:val="ListParagraph"/>
        <w:ind w:left="0"/>
        <w:jc w:val="both"/>
        <w:rPr>
          <w:sz w:val="20"/>
          <w:szCs w:val="20"/>
        </w:rPr>
      </w:pPr>
      <w:r>
        <w:rPr>
          <w:sz w:val="20"/>
          <w:szCs w:val="20"/>
        </w:rPr>
        <w:t>A.</w:t>
      </w:r>
      <w:r w:rsidR="00C84156">
        <w:rPr>
          <w:sz w:val="20"/>
          <w:szCs w:val="20"/>
        </w:rPr>
        <w:t xml:space="preserve">Pīlēģis </w:t>
      </w:r>
      <w:r w:rsidR="00977B8A">
        <w:rPr>
          <w:sz w:val="20"/>
          <w:szCs w:val="20"/>
        </w:rPr>
        <w:t>670265</w:t>
      </w:r>
      <w:r w:rsidR="00C84156">
        <w:rPr>
          <w:sz w:val="20"/>
          <w:szCs w:val="20"/>
        </w:rPr>
        <w:t>30</w:t>
      </w:r>
    </w:p>
    <w:bookmarkStart w:id="0" w:name="_GoBack"/>
    <w:bookmarkEnd w:id="0"/>
    <w:p w:rsidR="00F73FD0" w:rsidRDefault="00C84156" w:rsidP="00F73FD0">
      <w:pPr>
        <w:pStyle w:val="ListParagraph"/>
        <w:ind w:left="0"/>
        <w:jc w:val="both"/>
        <w:rPr>
          <w:sz w:val="20"/>
          <w:szCs w:val="20"/>
        </w:rPr>
      </w:pPr>
      <w:r>
        <w:rPr>
          <w:sz w:val="20"/>
          <w:szCs w:val="20"/>
        </w:rPr>
        <w:fldChar w:fldCharType="begin"/>
      </w:r>
      <w:r>
        <w:rPr>
          <w:sz w:val="20"/>
          <w:szCs w:val="20"/>
        </w:rPr>
        <w:instrText xml:space="preserve"> HYPERLINK "mailto:</w:instrText>
      </w:r>
      <w:r w:rsidRPr="00C84156">
        <w:rPr>
          <w:sz w:val="20"/>
          <w:szCs w:val="20"/>
        </w:rPr>
        <w:instrText>arvids.pilegis@varam.gov.lv</w:instrText>
      </w:r>
      <w:r>
        <w:rPr>
          <w:sz w:val="20"/>
          <w:szCs w:val="20"/>
        </w:rPr>
        <w:instrText xml:space="preserve">" </w:instrText>
      </w:r>
      <w:r>
        <w:rPr>
          <w:sz w:val="20"/>
          <w:szCs w:val="20"/>
        </w:rPr>
        <w:fldChar w:fldCharType="separate"/>
      </w:r>
      <w:r w:rsidRPr="003328DD">
        <w:rPr>
          <w:rStyle w:val="Hyperlink"/>
          <w:sz w:val="20"/>
          <w:szCs w:val="20"/>
        </w:rPr>
        <w:t>arvids.pilegis@varam.gov.lv</w:t>
      </w:r>
      <w:r>
        <w:rPr>
          <w:sz w:val="20"/>
          <w:szCs w:val="20"/>
        </w:rPr>
        <w:fldChar w:fldCharType="end"/>
      </w:r>
    </w:p>
    <w:p w:rsidR="006216B2" w:rsidRDefault="006216B2" w:rsidP="006216B2">
      <w:pPr>
        <w:pStyle w:val="ListParagraph"/>
        <w:ind w:left="0"/>
        <w:jc w:val="both"/>
        <w:rPr>
          <w:sz w:val="28"/>
          <w:szCs w:val="28"/>
        </w:rPr>
      </w:pPr>
    </w:p>
    <w:sectPr w:rsidR="006216B2" w:rsidSect="006216B2">
      <w:headerReference w:type="default" r:id="rId8"/>
      <w:footerReference w:type="default" r:id="rId9"/>
      <w:footerReference w:type="first" r:id="rId10"/>
      <w:pgSz w:w="11906" w:h="16838"/>
      <w:pgMar w:top="1134" w:right="99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1D7" w:rsidRDefault="00DF31D7" w:rsidP="006216B2">
      <w:r>
        <w:separator/>
      </w:r>
    </w:p>
  </w:endnote>
  <w:endnote w:type="continuationSeparator" w:id="0">
    <w:p w:rsidR="00DF31D7" w:rsidRDefault="00DF31D7" w:rsidP="00621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4C8" w:rsidRPr="006216B2" w:rsidRDefault="007674C8" w:rsidP="007674C8">
    <w:pPr>
      <w:pStyle w:val="Footer"/>
      <w:rPr>
        <w:sz w:val="18"/>
        <w:szCs w:val="18"/>
      </w:rPr>
    </w:pPr>
    <w:r>
      <w:rPr>
        <w:sz w:val="18"/>
        <w:szCs w:val="18"/>
      </w:rPr>
      <w:t>VARAMlik</w:t>
    </w:r>
    <w:r w:rsidRPr="006216B2">
      <w:rPr>
        <w:sz w:val="18"/>
        <w:szCs w:val="18"/>
      </w:rPr>
      <w:t>_ATAVL_</w:t>
    </w:r>
    <w:r w:rsidR="00B45087">
      <w:rPr>
        <w:sz w:val="18"/>
        <w:szCs w:val="18"/>
      </w:rPr>
      <w:t>20</w:t>
    </w:r>
    <w:r>
      <w:rPr>
        <w:sz w:val="18"/>
        <w:szCs w:val="18"/>
      </w:rPr>
      <w:t>1</w:t>
    </w:r>
    <w:r w:rsidR="00B45087">
      <w:rPr>
        <w:sz w:val="18"/>
        <w:szCs w:val="18"/>
      </w:rPr>
      <w:t>2</w:t>
    </w:r>
    <w:r w:rsidRPr="006216B2">
      <w:rPr>
        <w:sz w:val="18"/>
        <w:szCs w:val="18"/>
      </w:rPr>
      <w:t>17</w:t>
    </w:r>
  </w:p>
  <w:p w:rsidR="006216B2" w:rsidRDefault="006216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6B2" w:rsidRPr="006216B2" w:rsidRDefault="002E4CE8">
    <w:pPr>
      <w:pStyle w:val="Footer"/>
      <w:rPr>
        <w:sz w:val="18"/>
        <w:szCs w:val="18"/>
      </w:rPr>
    </w:pPr>
    <w:r>
      <w:rPr>
        <w:sz w:val="18"/>
        <w:szCs w:val="18"/>
      </w:rPr>
      <w:t>VARAMl</w:t>
    </w:r>
    <w:r w:rsidR="007674C8">
      <w:rPr>
        <w:sz w:val="18"/>
        <w:szCs w:val="18"/>
      </w:rPr>
      <w:t>ik</w:t>
    </w:r>
    <w:r w:rsidR="006216B2" w:rsidRPr="006216B2">
      <w:rPr>
        <w:sz w:val="18"/>
        <w:szCs w:val="18"/>
      </w:rPr>
      <w:t>_</w:t>
    </w:r>
    <w:r w:rsidR="007674C8" w:rsidRPr="006216B2">
      <w:rPr>
        <w:sz w:val="18"/>
        <w:szCs w:val="18"/>
      </w:rPr>
      <w:t>ATAVL_</w:t>
    </w:r>
    <w:r w:rsidR="00B45087">
      <w:rPr>
        <w:sz w:val="18"/>
        <w:szCs w:val="18"/>
      </w:rPr>
      <w:t>2012</w:t>
    </w:r>
    <w:r w:rsidR="006216B2" w:rsidRPr="006216B2">
      <w:rPr>
        <w:sz w:val="18"/>
        <w:szCs w:val="18"/>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1D7" w:rsidRDefault="00DF31D7" w:rsidP="006216B2">
      <w:r>
        <w:separator/>
      </w:r>
    </w:p>
  </w:footnote>
  <w:footnote w:type="continuationSeparator" w:id="0">
    <w:p w:rsidR="00DF31D7" w:rsidRDefault="00DF31D7" w:rsidP="006216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640025"/>
      <w:docPartObj>
        <w:docPartGallery w:val="Page Numbers (Top of Page)"/>
        <w:docPartUnique/>
      </w:docPartObj>
    </w:sdtPr>
    <w:sdtEndPr>
      <w:rPr>
        <w:noProof/>
      </w:rPr>
    </w:sdtEndPr>
    <w:sdtContent>
      <w:p w:rsidR="006216B2" w:rsidRDefault="006216B2">
        <w:pPr>
          <w:pStyle w:val="Header"/>
          <w:jc w:val="center"/>
        </w:pPr>
        <w:r>
          <w:fldChar w:fldCharType="begin"/>
        </w:r>
        <w:r>
          <w:instrText xml:space="preserve"> PAGE   \* MERGEFORMAT </w:instrText>
        </w:r>
        <w:r>
          <w:fldChar w:fldCharType="separate"/>
        </w:r>
        <w:r w:rsidR="00C84156">
          <w:rPr>
            <w:noProof/>
          </w:rPr>
          <w:t>2</w:t>
        </w:r>
        <w:r>
          <w:rPr>
            <w:noProof/>
          </w:rPr>
          <w:fldChar w:fldCharType="end"/>
        </w:r>
      </w:p>
    </w:sdtContent>
  </w:sdt>
  <w:p w:rsidR="006216B2" w:rsidRDefault="006216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C2BC2"/>
    <w:multiLevelType w:val="hybridMultilevel"/>
    <w:tmpl w:val="943EAA3C"/>
    <w:lvl w:ilvl="0" w:tplc="030643E2">
      <w:start w:val="1"/>
      <w:numFmt w:val="decimal"/>
      <w:lvlText w:val="%1."/>
      <w:lvlJc w:val="left"/>
      <w:pPr>
        <w:ind w:left="928" w:hanging="360"/>
      </w:pPr>
      <w:rPr>
        <w:rFonts w:hint="default"/>
        <w:sz w:val="28"/>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EC92DBB"/>
    <w:multiLevelType w:val="hybridMultilevel"/>
    <w:tmpl w:val="0E1C89E8"/>
    <w:lvl w:ilvl="0" w:tplc="D654E40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E43227"/>
    <w:multiLevelType w:val="hybridMultilevel"/>
    <w:tmpl w:val="7FECF532"/>
    <w:lvl w:ilvl="0" w:tplc="71BCBE1A">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15:restartNumberingAfterBreak="0">
    <w:nsid w:val="45964617"/>
    <w:multiLevelType w:val="multilevel"/>
    <w:tmpl w:val="5FB882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463D527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0722D0"/>
    <w:multiLevelType w:val="multilevel"/>
    <w:tmpl w:val="7A5ED872"/>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4BA410C5"/>
    <w:multiLevelType w:val="hybridMultilevel"/>
    <w:tmpl w:val="2904C85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22057F4"/>
    <w:multiLevelType w:val="hybridMultilevel"/>
    <w:tmpl w:val="97E81E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A9378FE"/>
    <w:multiLevelType w:val="hybridMultilevel"/>
    <w:tmpl w:val="C204A31A"/>
    <w:lvl w:ilvl="0" w:tplc="030643E2">
      <w:start w:val="1"/>
      <w:numFmt w:val="decimal"/>
      <w:lvlText w:val="%1."/>
      <w:lvlJc w:val="left"/>
      <w:pPr>
        <w:ind w:left="928" w:hanging="360"/>
      </w:pPr>
      <w:rPr>
        <w:rFonts w:hint="default"/>
        <w:sz w:val="28"/>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67C52F25"/>
    <w:multiLevelType w:val="multilevel"/>
    <w:tmpl w:val="5FB882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6"/>
  </w:num>
  <w:num w:numId="2">
    <w:abstractNumId w:val="8"/>
  </w:num>
  <w:num w:numId="3">
    <w:abstractNumId w:val="9"/>
  </w:num>
  <w:num w:numId="4">
    <w:abstractNumId w:val="3"/>
  </w:num>
  <w:num w:numId="5">
    <w:abstractNumId w:val="5"/>
  </w:num>
  <w:num w:numId="6">
    <w:abstractNumId w:val="0"/>
  </w:num>
  <w:num w:numId="7">
    <w:abstractNumId w:val="4"/>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5BE"/>
    <w:rsid w:val="00013774"/>
    <w:rsid w:val="00017A7E"/>
    <w:rsid w:val="0004654B"/>
    <w:rsid w:val="0007279E"/>
    <w:rsid w:val="000B74DE"/>
    <w:rsid w:val="000B7EA7"/>
    <w:rsid w:val="000D47FA"/>
    <w:rsid w:val="000F612A"/>
    <w:rsid w:val="000F7BCD"/>
    <w:rsid w:val="00123D9D"/>
    <w:rsid w:val="001446A6"/>
    <w:rsid w:val="001927C7"/>
    <w:rsid w:val="00196D47"/>
    <w:rsid w:val="001D0503"/>
    <w:rsid w:val="001E298A"/>
    <w:rsid w:val="00225011"/>
    <w:rsid w:val="00266169"/>
    <w:rsid w:val="00270657"/>
    <w:rsid w:val="00276BB5"/>
    <w:rsid w:val="00286482"/>
    <w:rsid w:val="002D406C"/>
    <w:rsid w:val="002E2175"/>
    <w:rsid w:val="002E4CE8"/>
    <w:rsid w:val="002F0026"/>
    <w:rsid w:val="002F6523"/>
    <w:rsid w:val="002F6B2B"/>
    <w:rsid w:val="00300139"/>
    <w:rsid w:val="0032027C"/>
    <w:rsid w:val="0033716D"/>
    <w:rsid w:val="003713FA"/>
    <w:rsid w:val="003764A6"/>
    <w:rsid w:val="0039355B"/>
    <w:rsid w:val="003B74FF"/>
    <w:rsid w:val="003D107F"/>
    <w:rsid w:val="003D14B7"/>
    <w:rsid w:val="003D7CF4"/>
    <w:rsid w:val="003F25BE"/>
    <w:rsid w:val="00401A4D"/>
    <w:rsid w:val="004359A1"/>
    <w:rsid w:val="00450588"/>
    <w:rsid w:val="00452825"/>
    <w:rsid w:val="004F3CD2"/>
    <w:rsid w:val="005044B4"/>
    <w:rsid w:val="005155A1"/>
    <w:rsid w:val="00516D38"/>
    <w:rsid w:val="005311F4"/>
    <w:rsid w:val="0056740A"/>
    <w:rsid w:val="005837E3"/>
    <w:rsid w:val="00594C5A"/>
    <w:rsid w:val="005A2BBF"/>
    <w:rsid w:val="005D21EE"/>
    <w:rsid w:val="006158C7"/>
    <w:rsid w:val="00617141"/>
    <w:rsid w:val="006216B2"/>
    <w:rsid w:val="00626EA4"/>
    <w:rsid w:val="0063677A"/>
    <w:rsid w:val="00656724"/>
    <w:rsid w:val="0068028E"/>
    <w:rsid w:val="006A7F7E"/>
    <w:rsid w:val="006B149C"/>
    <w:rsid w:val="006E04C8"/>
    <w:rsid w:val="00724D06"/>
    <w:rsid w:val="0075224A"/>
    <w:rsid w:val="00753CCD"/>
    <w:rsid w:val="007674C8"/>
    <w:rsid w:val="00785FFE"/>
    <w:rsid w:val="007931B5"/>
    <w:rsid w:val="007C0503"/>
    <w:rsid w:val="007C788F"/>
    <w:rsid w:val="007D1AF5"/>
    <w:rsid w:val="007F0411"/>
    <w:rsid w:val="00823002"/>
    <w:rsid w:val="00832F7E"/>
    <w:rsid w:val="00835B3B"/>
    <w:rsid w:val="008411D2"/>
    <w:rsid w:val="00843552"/>
    <w:rsid w:val="00861A17"/>
    <w:rsid w:val="008729F6"/>
    <w:rsid w:val="00875888"/>
    <w:rsid w:val="008B6247"/>
    <w:rsid w:val="008C1429"/>
    <w:rsid w:val="008D280E"/>
    <w:rsid w:val="008E2792"/>
    <w:rsid w:val="0090366D"/>
    <w:rsid w:val="00922701"/>
    <w:rsid w:val="00923735"/>
    <w:rsid w:val="0095669F"/>
    <w:rsid w:val="00977B8A"/>
    <w:rsid w:val="009D22E2"/>
    <w:rsid w:val="00A56FB2"/>
    <w:rsid w:val="00A7153D"/>
    <w:rsid w:val="00A85620"/>
    <w:rsid w:val="00A918CC"/>
    <w:rsid w:val="00AB0D69"/>
    <w:rsid w:val="00AD4011"/>
    <w:rsid w:val="00AF6BB1"/>
    <w:rsid w:val="00B10781"/>
    <w:rsid w:val="00B3649B"/>
    <w:rsid w:val="00B45087"/>
    <w:rsid w:val="00B5280D"/>
    <w:rsid w:val="00B67F0E"/>
    <w:rsid w:val="00B72725"/>
    <w:rsid w:val="00B82661"/>
    <w:rsid w:val="00BC0F70"/>
    <w:rsid w:val="00BF25F8"/>
    <w:rsid w:val="00C407B1"/>
    <w:rsid w:val="00C50FF4"/>
    <w:rsid w:val="00C62AC1"/>
    <w:rsid w:val="00C84156"/>
    <w:rsid w:val="00C94DE9"/>
    <w:rsid w:val="00D1325F"/>
    <w:rsid w:val="00D21D92"/>
    <w:rsid w:val="00D23FB6"/>
    <w:rsid w:val="00D2568D"/>
    <w:rsid w:val="00D33D18"/>
    <w:rsid w:val="00D349B8"/>
    <w:rsid w:val="00D81E65"/>
    <w:rsid w:val="00D96A2F"/>
    <w:rsid w:val="00DD7602"/>
    <w:rsid w:val="00DF2207"/>
    <w:rsid w:val="00DF2C4B"/>
    <w:rsid w:val="00DF31D7"/>
    <w:rsid w:val="00E0316F"/>
    <w:rsid w:val="00E22F18"/>
    <w:rsid w:val="00E37120"/>
    <w:rsid w:val="00E5170A"/>
    <w:rsid w:val="00E564DE"/>
    <w:rsid w:val="00E5723A"/>
    <w:rsid w:val="00E66A82"/>
    <w:rsid w:val="00EF03CB"/>
    <w:rsid w:val="00EF06DC"/>
    <w:rsid w:val="00F25413"/>
    <w:rsid w:val="00F25CA7"/>
    <w:rsid w:val="00F35C58"/>
    <w:rsid w:val="00F731AB"/>
    <w:rsid w:val="00F73FD0"/>
    <w:rsid w:val="00FD5424"/>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34AFF8-3C4C-419D-AD6A-9A21F6E29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lv-LV" w:eastAsia="en-US" w:bidi="lo-L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725"/>
    <w:rPr>
      <w:sz w:val="24"/>
      <w:szCs w:val="24"/>
      <w:lang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B72725"/>
    <w:rPr>
      <w:b/>
      <w:bCs/>
      <w:smallCaps/>
      <w:spacing w:val="5"/>
    </w:rPr>
  </w:style>
  <w:style w:type="paragraph" w:styleId="ListParagraph">
    <w:name w:val="List Paragraph"/>
    <w:basedOn w:val="Normal"/>
    <w:uiPriority w:val="34"/>
    <w:qFormat/>
    <w:rsid w:val="00F731AB"/>
    <w:pPr>
      <w:ind w:left="720"/>
      <w:contextualSpacing/>
    </w:pPr>
  </w:style>
  <w:style w:type="paragraph" w:styleId="Header">
    <w:name w:val="header"/>
    <w:basedOn w:val="Normal"/>
    <w:link w:val="HeaderChar"/>
    <w:uiPriority w:val="99"/>
    <w:unhideWhenUsed/>
    <w:rsid w:val="006216B2"/>
    <w:pPr>
      <w:tabs>
        <w:tab w:val="center" w:pos="4153"/>
        <w:tab w:val="right" w:pos="8306"/>
      </w:tabs>
    </w:pPr>
  </w:style>
  <w:style w:type="character" w:customStyle="1" w:styleId="HeaderChar">
    <w:name w:val="Header Char"/>
    <w:basedOn w:val="DefaultParagraphFont"/>
    <w:link w:val="Header"/>
    <w:uiPriority w:val="99"/>
    <w:rsid w:val="006216B2"/>
    <w:rPr>
      <w:sz w:val="24"/>
      <w:szCs w:val="24"/>
      <w:lang w:eastAsia="lv-LV" w:bidi="ar-SA"/>
    </w:rPr>
  </w:style>
  <w:style w:type="paragraph" w:styleId="Footer">
    <w:name w:val="footer"/>
    <w:basedOn w:val="Normal"/>
    <w:link w:val="FooterChar"/>
    <w:uiPriority w:val="99"/>
    <w:unhideWhenUsed/>
    <w:rsid w:val="006216B2"/>
    <w:pPr>
      <w:tabs>
        <w:tab w:val="center" w:pos="4153"/>
        <w:tab w:val="right" w:pos="8306"/>
      </w:tabs>
    </w:pPr>
  </w:style>
  <w:style w:type="character" w:customStyle="1" w:styleId="FooterChar">
    <w:name w:val="Footer Char"/>
    <w:basedOn w:val="DefaultParagraphFont"/>
    <w:link w:val="Footer"/>
    <w:uiPriority w:val="99"/>
    <w:rsid w:val="006216B2"/>
    <w:rPr>
      <w:sz w:val="24"/>
      <w:szCs w:val="24"/>
      <w:lang w:eastAsia="lv-LV" w:bidi="ar-SA"/>
    </w:rPr>
  </w:style>
  <w:style w:type="paragraph" w:styleId="BalloonText">
    <w:name w:val="Balloon Text"/>
    <w:basedOn w:val="Normal"/>
    <w:link w:val="BalloonTextChar"/>
    <w:uiPriority w:val="99"/>
    <w:semiHidden/>
    <w:unhideWhenUsed/>
    <w:rsid w:val="006216B2"/>
    <w:rPr>
      <w:rFonts w:ascii="Tahoma" w:hAnsi="Tahoma" w:cs="Tahoma"/>
      <w:sz w:val="16"/>
      <w:szCs w:val="16"/>
    </w:rPr>
  </w:style>
  <w:style w:type="character" w:customStyle="1" w:styleId="BalloonTextChar">
    <w:name w:val="Balloon Text Char"/>
    <w:basedOn w:val="DefaultParagraphFont"/>
    <w:link w:val="BalloonText"/>
    <w:uiPriority w:val="99"/>
    <w:semiHidden/>
    <w:rsid w:val="006216B2"/>
    <w:rPr>
      <w:rFonts w:ascii="Tahoma" w:hAnsi="Tahoma" w:cs="Tahoma"/>
      <w:sz w:val="16"/>
      <w:szCs w:val="16"/>
      <w:lang w:eastAsia="lv-LV" w:bidi="ar-SA"/>
    </w:rPr>
  </w:style>
  <w:style w:type="character" w:styleId="Hyperlink">
    <w:name w:val="Hyperlink"/>
    <w:basedOn w:val="DefaultParagraphFont"/>
    <w:uiPriority w:val="99"/>
    <w:unhideWhenUsed/>
    <w:rsid w:val="00B67F0E"/>
    <w:rPr>
      <w:color w:val="0000FF" w:themeColor="hyperlink"/>
      <w:u w:val="single"/>
    </w:rPr>
  </w:style>
  <w:style w:type="character" w:styleId="CommentReference">
    <w:name w:val="annotation reference"/>
    <w:basedOn w:val="DefaultParagraphFont"/>
    <w:uiPriority w:val="99"/>
    <w:semiHidden/>
    <w:unhideWhenUsed/>
    <w:rsid w:val="000F612A"/>
    <w:rPr>
      <w:sz w:val="16"/>
      <w:szCs w:val="16"/>
    </w:rPr>
  </w:style>
  <w:style w:type="paragraph" w:styleId="CommentText">
    <w:name w:val="annotation text"/>
    <w:basedOn w:val="Normal"/>
    <w:link w:val="CommentTextChar"/>
    <w:uiPriority w:val="99"/>
    <w:semiHidden/>
    <w:unhideWhenUsed/>
    <w:rsid w:val="000F612A"/>
    <w:rPr>
      <w:sz w:val="20"/>
      <w:szCs w:val="20"/>
    </w:rPr>
  </w:style>
  <w:style w:type="character" w:customStyle="1" w:styleId="CommentTextChar">
    <w:name w:val="Comment Text Char"/>
    <w:basedOn w:val="DefaultParagraphFont"/>
    <w:link w:val="CommentText"/>
    <w:uiPriority w:val="99"/>
    <w:semiHidden/>
    <w:rsid w:val="000F612A"/>
    <w:rPr>
      <w:lang w:eastAsia="lv-LV" w:bidi="ar-SA"/>
    </w:rPr>
  </w:style>
  <w:style w:type="paragraph" w:styleId="CommentSubject">
    <w:name w:val="annotation subject"/>
    <w:basedOn w:val="CommentText"/>
    <w:next w:val="CommentText"/>
    <w:link w:val="CommentSubjectChar"/>
    <w:uiPriority w:val="99"/>
    <w:semiHidden/>
    <w:unhideWhenUsed/>
    <w:rsid w:val="000F612A"/>
    <w:rPr>
      <w:b/>
      <w:bCs/>
    </w:rPr>
  </w:style>
  <w:style w:type="character" w:customStyle="1" w:styleId="CommentSubjectChar">
    <w:name w:val="Comment Subject Char"/>
    <w:basedOn w:val="CommentTextChar"/>
    <w:link w:val="CommentSubject"/>
    <w:uiPriority w:val="99"/>
    <w:semiHidden/>
    <w:rsid w:val="000F612A"/>
    <w:rPr>
      <w:b/>
      <w:bCs/>
      <w:lang w:eastAsia="lv-LV"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83835">
      <w:bodyDiv w:val="1"/>
      <w:marLeft w:val="0"/>
      <w:marRight w:val="0"/>
      <w:marTop w:val="0"/>
      <w:marBottom w:val="0"/>
      <w:divBdr>
        <w:top w:val="none" w:sz="0" w:space="0" w:color="auto"/>
        <w:left w:val="none" w:sz="0" w:space="0" w:color="auto"/>
        <w:bottom w:val="none" w:sz="0" w:space="0" w:color="auto"/>
        <w:right w:val="none" w:sz="0" w:space="0" w:color="auto"/>
      </w:divBdr>
    </w:div>
    <w:div w:id="359010905">
      <w:bodyDiv w:val="1"/>
      <w:marLeft w:val="0"/>
      <w:marRight w:val="0"/>
      <w:marTop w:val="0"/>
      <w:marBottom w:val="0"/>
      <w:divBdr>
        <w:top w:val="none" w:sz="0" w:space="0" w:color="auto"/>
        <w:left w:val="none" w:sz="0" w:space="0" w:color="auto"/>
        <w:bottom w:val="none" w:sz="0" w:space="0" w:color="auto"/>
        <w:right w:val="none" w:sz="0" w:space="0" w:color="auto"/>
      </w:divBdr>
    </w:div>
    <w:div w:id="523253583">
      <w:bodyDiv w:val="1"/>
      <w:marLeft w:val="0"/>
      <w:marRight w:val="0"/>
      <w:marTop w:val="0"/>
      <w:marBottom w:val="0"/>
      <w:divBdr>
        <w:top w:val="none" w:sz="0" w:space="0" w:color="auto"/>
        <w:left w:val="none" w:sz="0" w:space="0" w:color="auto"/>
        <w:bottom w:val="none" w:sz="0" w:space="0" w:color="auto"/>
        <w:right w:val="none" w:sz="0" w:space="0" w:color="auto"/>
      </w:divBdr>
    </w:div>
    <w:div w:id="1092896407">
      <w:bodyDiv w:val="1"/>
      <w:marLeft w:val="0"/>
      <w:marRight w:val="0"/>
      <w:marTop w:val="0"/>
      <w:marBottom w:val="0"/>
      <w:divBdr>
        <w:top w:val="none" w:sz="0" w:space="0" w:color="auto"/>
        <w:left w:val="none" w:sz="0" w:space="0" w:color="auto"/>
        <w:bottom w:val="none" w:sz="0" w:space="0" w:color="auto"/>
        <w:right w:val="none" w:sz="0" w:space="0" w:color="auto"/>
      </w:divBdr>
    </w:div>
    <w:div w:id="145640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8FEE6-4B2A-4D3F-94E7-A24C63E2B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Grozījumi Administratīvo teritoriju un apdzīvoto vietu likumā</vt:lpstr>
    </vt:vector>
  </TitlesOfParts>
  <Company/>
  <LinksUpToDate>false</LinksUpToDate>
  <CharactersWithSpaces>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Administratīvo teritoriju un apdzīvoto vietu likumā</dc:title>
  <dc:subject>Likumprojekts</dc:subject>
  <dc:creator>Arvīds Pīlēģis</dc:creator>
  <cp:keywords>ATAVL</cp:keywords>
  <dc:description>67026530, arvids.pilegis@varam.gov.lv</dc:description>
  <cp:lastModifiedBy>Arvīds Pīlēģis</cp:lastModifiedBy>
  <cp:revision>8</cp:revision>
  <dcterms:created xsi:type="dcterms:W3CDTF">2017-12-20T08:46:00Z</dcterms:created>
  <dcterms:modified xsi:type="dcterms:W3CDTF">2017-12-29T11:23:00Z</dcterms:modified>
  <cp:category>VARAM</cp:category>
</cp:coreProperties>
</file>