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728002" w14:textId="77777777" w:rsidR="00CA261E" w:rsidRPr="00CA261E" w:rsidRDefault="00CA261E" w:rsidP="00CA261E">
      <w:pPr>
        <w:shd w:val="clear" w:color="auto" w:fill="FFFFFF"/>
        <w:spacing w:after="0" w:line="240" w:lineRule="auto"/>
        <w:jc w:val="center"/>
        <w:rPr>
          <w:rFonts w:ascii="Times New Roman" w:eastAsia="Times New Roman" w:hAnsi="Times New Roman" w:cs="Times New Roman"/>
          <w:b/>
          <w:bCs/>
          <w:sz w:val="28"/>
          <w:szCs w:val="24"/>
          <w:lang w:eastAsia="lv-LV"/>
        </w:rPr>
      </w:pPr>
      <w:r w:rsidRPr="00CA261E">
        <w:rPr>
          <w:rFonts w:ascii="Times New Roman" w:eastAsia="Times New Roman" w:hAnsi="Times New Roman" w:cs="Times New Roman"/>
          <w:b/>
          <w:bCs/>
          <w:sz w:val="28"/>
          <w:szCs w:val="24"/>
          <w:lang w:eastAsia="lv-LV"/>
        </w:rPr>
        <w:t>Ministru kabineta noteikumu projekta</w:t>
      </w:r>
    </w:p>
    <w:p w14:paraId="4BA583A6" w14:textId="79C37931" w:rsidR="00894C55" w:rsidRPr="006368E5" w:rsidRDefault="00823939" w:rsidP="006368E5">
      <w:pPr>
        <w:jc w:val="center"/>
        <w:rPr>
          <w:rFonts w:ascii="Times New Roman" w:hAnsi="Times New Roman" w:cs="Times New Roman"/>
          <w:b/>
          <w:sz w:val="28"/>
          <w:szCs w:val="28"/>
        </w:rPr>
      </w:pPr>
      <w:r>
        <w:rPr>
          <w:rFonts w:ascii="Times New Roman" w:eastAsia="Times New Roman" w:hAnsi="Times New Roman" w:cs="Times New Roman"/>
          <w:b/>
          <w:bCs/>
          <w:sz w:val="28"/>
          <w:szCs w:val="24"/>
          <w:lang w:eastAsia="lv-LV"/>
        </w:rPr>
        <w:t>“</w:t>
      </w:r>
      <w:r w:rsidR="006368E5" w:rsidRPr="00B84E74">
        <w:rPr>
          <w:rFonts w:ascii="Times New Roman" w:hAnsi="Times New Roman" w:cs="Times New Roman"/>
          <w:b/>
          <w:sz w:val="28"/>
          <w:szCs w:val="28"/>
        </w:rPr>
        <w:t>Sadzīves atkritumu masas un tilpuma attiecības mērījumu veikšanas kārtība un nosacījumi</w:t>
      </w:r>
      <w:r w:rsidR="00CA261E" w:rsidRPr="00CA261E">
        <w:rPr>
          <w:rFonts w:ascii="Times New Roman" w:eastAsia="Times New Roman" w:hAnsi="Times New Roman" w:cs="Times New Roman"/>
          <w:b/>
          <w:bCs/>
          <w:sz w:val="28"/>
          <w:szCs w:val="24"/>
          <w:lang w:eastAsia="lv-LV"/>
        </w:rPr>
        <w:t xml:space="preserve">” </w:t>
      </w:r>
      <w:r w:rsidR="00894C55" w:rsidRPr="00CA261E">
        <w:rPr>
          <w:rFonts w:ascii="Times New Roman" w:eastAsia="Times New Roman" w:hAnsi="Times New Roman" w:cs="Times New Roman"/>
          <w:b/>
          <w:bCs/>
          <w:sz w:val="28"/>
          <w:szCs w:val="24"/>
          <w:lang w:eastAsia="lv-LV"/>
        </w:rPr>
        <w:t>sākotnējās ietekmes novērtējuma ziņojums (anotācija)</w:t>
      </w:r>
    </w:p>
    <w:p w14:paraId="27B8569E" w14:textId="77777777" w:rsidR="00894C55" w:rsidRPr="00CA261E" w:rsidRDefault="00894C55" w:rsidP="00894C55">
      <w:pPr>
        <w:shd w:val="clear" w:color="auto" w:fill="FFFFFF"/>
        <w:spacing w:before="45" w:after="0" w:line="248" w:lineRule="atLeast"/>
        <w:ind w:firstLine="300"/>
        <w:jc w:val="center"/>
        <w:rPr>
          <w:rFonts w:ascii="Times New Roman" w:eastAsia="Times New Roman" w:hAnsi="Times New Roman" w:cs="Times New Roman"/>
          <w:iCs/>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3"/>
        <w:gridCol w:w="2807"/>
        <w:gridCol w:w="5795"/>
      </w:tblGrid>
      <w:tr w:rsidR="00CA261E" w:rsidRPr="00CA261E" w14:paraId="4F23C5F1" w14:textId="77777777" w:rsidTr="00894C55">
        <w:trPr>
          <w:trHeight w:val="32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65DFA0AC" w14:textId="77777777" w:rsidR="00894C55" w:rsidRPr="00CA261E" w:rsidRDefault="00894C55" w:rsidP="0050178F">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CA261E">
              <w:rPr>
                <w:rFonts w:ascii="Times New Roman" w:eastAsia="Times New Roman" w:hAnsi="Times New Roman" w:cs="Times New Roman"/>
                <w:b/>
                <w:bCs/>
                <w:sz w:val="24"/>
                <w:szCs w:val="24"/>
                <w:lang w:eastAsia="lv-LV"/>
              </w:rPr>
              <w:t>I.</w:t>
            </w:r>
            <w:r w:rsidR="0050178F" w:rsidRPr="00CA261E">
              <w:rPr>
                <w:rFonts w:ascii="Times New Roman" w:eastAsia="Times New Roman" w:hAnsi="Times New Roman" w:cs="Times New Roman"/>
                <w:b/>
                <w:bCs/>
                <w:sz w:val="24"/>
                <w:szCs w:val="24"/>
                <w:lang w:eastAsia="lv-LV"/>
              </w:rPr>
              <w:t> </w:t>
            </w:r>
            <w:r w:rsidRPr="00CA261E">
              <w:rPr>
                <w:rFonts w:ascii="Times New Roman" w:eastAsia="Times New Roman" w:hAnsi="Times New Roman" w:cs="Times New Roman"/>
                <w:b/>
                <w:bCs/>
                <w:sz w:val="24"/>
                <w:szCs w:val="24"/>
                <w:lang w:eastAsia="lv-LV"/>
              </w:rPr>
              <w:t>Tiesību akta projekta izstrādes nepieciešamība</w:t>
            </w:r>
          </w:p>
        </w:tc>
      </w:tr>
      <w:tr w:rsidR="00CA261E" w:rsidRPr="00CA261E" w14:paraId="0BE4D023" w14:textId="77777777" w:rsidTr="00894C55">
        <w:trPr>
          <w:trHeight w:val="324"/>
        </w:trPr>
        <w:tc>
          <w:tcPr>
            <w:tcW w:w="250" w:type="pct"/>
            <w:tcBorders>
              <w:top w:val="outset" w:sz="6" w:space="0" w:color="414142"/>
              <w:left w:val="outset" w:sz="6" w:space="0" w:color="414142"/>
              <w:bottom w:val="outset" w:sz="6" w:space="0" w:color="414142"/>
              <w:right w:val="outset" w:sz="6" w:space="0" w:color="414142"/>
            </w:tcBorders>
            <w:hideMark/>
          </w:tcPr>
          <w:p w14:paraId="2A6D9820" w14:textId="77777777" w:rsidR="00894C55" w:rsidRPr="00CA261E" w:rsidRDefault="00894C55" w:rsidP="00894C55">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14:paraId="4971DAD7"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Pamatojums</w:t>
            </w:r>
          </w:p>
        </w:tc>
        <w:tc>
          <w:tcPr>
            <w:tcW w:w="3200" w:type="pct"/>
            <w:tcBorders>
              <w:top w:val="outset" w:sz="6" w:space="0" w:color="414142"/>
              <w:left w:val="outset" w:sz="6" w:space="0" w:color="414142"/>
              <w:bottom w:val="outset" w:sz="6" w:space="0" w:color="414142"/>
              <w:right w:val="outset" w:sz="6" w:space="0" w:color="414142"/>
            </w:tcBorders>
            <w:hideMark/>
          </w:tcPr>
          <w:p w14:paraId="3DED63BD" w14:textId="41A436D1" w:rsidR="006368E5" w:rsidRPr="006368E5" w:rsidRDefault="006368E5" w:rsidP="006368E5">
            <w:pPr>
              <w:spacing w:after="0" w:line="240" w:lineRule="auto"/>
              <w:rPr>
                <w:rFonts w:ascii="Times New Roman" w:hAnsi="Times New Roman" w:cs="Times New Roman"/>
                <w:szCs w:val="28"/>
              </w:rPr>
            </w:pPr>
            <w:r w:rsidRPr="006368E5">
              <w:rPr>
                <w:rFonts w:ascii="Times New Roman" w:hAnsi="Times New Roman" w:cs="Times New Roman"/>
                <w:szCs w:val="28"/>
              </w:rPr>
              <w:t>Atkritumu apsaimniekošanas likuma</w:t>
            </w:r>
            <w:proofErr w:type="gramStart"/>
            <w:r w:rsidRPr="006368E5">
              <w:rPr>
                <w:rFonts w:ascii="Times New Roman" w:hAnsi="Times New Roman" w:cs="Times New Roman"/>
                <w:szCs w:val="28"/>
              </w:rPr>
              <w:t xml:space="preserve"> </w:t>
            </w:r>
            <w:r>
              <w:rPr>
                <w:rFonts w:ascii="Times New Roman" w:hAnsi="Times New Roman" w:cs="Times New Roman"/>
                <w:szCs w:val="28"/>
              </w:rPr>
              <w:t xml:space="preserve"> </w:t>
            </w:r>
            <w:proofErr w:type="gramEnd"/>
            <w:r w:rsidRPr="006368E5">
              <w:rPr>
                <w:rFonts w:ascii="Times New Roman" w:hAnsi="Times New Roman" w:cs="Times New Roman"/>
                <w:szCs w:val="28"/>
              </w:rPr>
              <w:t xml:space="preserve">39.panta sestās daļas 1., 2. </w:t>
            </w:r>
            <w:r>
              <w:rPr>
                <w:rFonts w:ascii="Times New Roman" w:hAnsi="Times New Roman" w:cs="Times New Roman"/>
                <w:szCs w:val="28"/>
              </w:rPr>
              <w:t>un 3.punkts</w:t>
            </w:r>
          </w:p>
          <w:p w14:paraId="2FE5546E" w14:textId="0ECEE722" w:rsidR="00894C55" w:rsidRPr="00DB4946" w:rsidRDefault="00894C55" w:rsidP="00B01441">
            <w:pPr>
              <w:spacing w:after="0" w:line="240" w:lineRule="auto"/>
              <w:ind w:left="110" w:right="108"/>
              <w:jc w:val="both"/>
              <w:rPr>
                <w:rFonts w:ascii="Times New Roman" w:eastAsia="Times New Roman" w:hAnsi="Times New Roman" w:cs="Times New Roman"/>
                <w:sz w:val="24"/>
                <w:szCs w:val="24"/>
                <w:lang w:eastAsia="lv-LV"/>
              </w:rPr>
            </w:pPr>
          </w:p>
        </w:tc>
      </w:tr>
      <w:tr w:rsidR="00CA261E" w:rsidRPr="00CA261E" w14:paraId="153B27BC" w14:textId="77777777" w:rsidTr="00894C55">
        <w:trPr>
          <w:trHeight w:val="372"/>
        </w:trPr>
        <w:tc>
          <w:tcPr>
            <w:tcW w:w="250" w:type="pct"/>
            <w:tcBorders>
              <w:top w:val="outset" w:sz="6" w:space="0" w:color="414142"/>
              <w:left w:val="outset" w:sz="6" w:space="0" w:color="414142"/>
              <w:bottom w:val="outset" w:sz="6" w:space="0" w:color="414142"/>
              <w:right w:val="outset" w:sz="6" w:space="0" w:color="414142"/>
            </w:tcBorders>
            <w:hideMark/>
          </w:tcPr>
          <w:p w14:paraId="64118FD3" w14:textId="77777777" w:rsidR="00894C55" w:rsidRPr="00CA261E" w:rsidRDefault="00894C55" w:rsidP="00894C55">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14:paraId="10C78BF0" w14:textId="2E16AF5C" w:rsidR="003F6F0D"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p w14:paraId="26D43CBB" w14:textId="77777777" w:rsidR="003F6F0D" w:rsidRPr="003F6F0D" w:rsidRDefault="003F6F0D" w:rsidP="003F6F0D">
            <w:pPr>
              <w:rPr>
                <w:rFonts w:ascii="Times New Roman" w:eastAsia="Times New Roman" w:hAnsi="Times New Roman" w:cs="Times New Roman"/>
                <w:sz w:val="24"/>
                <w:szCs w:val="24"/>
                <w:lang w:eastAsia="lv-LV"/>
              </w:rPr>
            </w:pPr>
          </w:p>
          <w:p w14:paraId="7A35064C" w14:textId="77777777" w:rsidR="003F6F0D" w:rsidRPr="003F6F0D" w:rsidRDefault="003F6F0D" w:rsidP="003F6F0D">
            <w:pPr>
              <w:rPr>
                <w:rFonts w:ascii="Times New Roman" w:eastAsia="Times New Roman" w:hAnsi="Times New Roman" w:cs="Times New Roman"/>
                <w:sz w:val="24"/>
                <w:szCs w:val="24"/>
                <w:lang w:eastAsia="lv-LV"/>
              </w:rPr>
            </w:pPr>
          </w:p>
          <w:p w14:paraId="250BC769" w14:textId="77777777" w:rsidR="003F6F0D" w:rsidRPr="003F6F0D" w:rsidRDefault="003F6F0D" w:rsidP="003F6F0D">
            <w:pPr>
              <w:rPr>
                <w:rFonts w:ascii="Times New Roman" w:eastAsia="Times New Roman" w:hAnsi="Times New Roman" w:cs="Times New Roman"/>
                <w:sz w:val="24"/>
                <w:szCs w:val="24"/>
                <w:lang w:eastAsia="lv-LV"/>
              </w:rPr>
            </w:pPr>
          </w:p>
          <w:p w14:paraId="732D9D1B" w14:textId="77777777" w:rsidR="003F6F0D" w:rsidRPr="003F6F0D" w:rsidRDefault="003F6F0D" w:rsidP="003F6F0D">
            <w:pPr>
              <w:rPr>
                <w:rFonts w:ascii="Times New Roman" w:eastAsia="Times New Roman" w:hAnsi="Times New Roman" w:cs="Times New Roman"/>
                <w:sz w:val="24"/>
                <w:szCs w:val="24"/>
                <w:lang w:eastAsia="lv-LV"/>
              </w:rPr>
            </w:pPr>
          </w:p>
          <w:p w14:paraId="341C6428" w14:textId="77777777" w:rsidR="003F6F0D" w:rsidRPr="003F6F0D" w:rsidRDefault="003F6F0D" w:rsidP="003F6F0D">
            <w:pPr>
              <w:rPr>
                <w:rFonts w:ascii="Times New Roman" w:eastAsia="Times New Roman" w:hAnsi="Times New Roman" w:cs="Times New Roman"/>
                <w:sz w:val="24"/>
                <w:szCs w:val="24"/>
                <w:lang w:eastAsia="lv-LV"/>
              </w:rPr>
            </w:pPr>
          </w:p>
          <w:p w14:paraId="34B85D02" w14:textId="77777777" w:rsidR="003F6F0D" w:rsidRPr="003F6F0D" w:rsidRDefault="003F6F0D" w:rsidP="003F6F0D">
            <w:pPr>
              <w:rPr>
                <w:rFonts w:ascii="Times New Roman" w:eastAsia="Times New Roman" w:hAnsi="Times New Roman" w:cs="Times New Roman"/>
                <w:sz w:val="24"/>
                <w:szCs w:val="24"/>
                <w:lang w:eastAsia="lv-LV"/>
              </w:rPr>
            </w:pPr>
          </w:p>
          <w:p w14:paraId="482531C5" w14:textId="77777777" w:rsidR="003F6F0D" w:rsidRPr="003F6F0D" w:rsidRDefault="003F6F0D" w:rsidP="003F6F0D">
            <w:pPr>
              <w:rPr>
                <w:rFonts w:ascii="Times New Roman" w:eastAsia="Times New Roman" w:hAnsi="Times New Roman" w:cs="Times New Roman"/>
                <w:sz w:val="24"/>
                <w:szCs w:val="24"/>
                <w:lang w:eastAsia="lv-LV"/>
              </w:rPr>
            </w:pPr>
          </w:p>
          <w:p w14:paraId="6B4F16B8" w14:textId="77777777" w:rsidR="003F6F0D" w:rsidRPr="003F6F0D" w:rsidRDefault="003F6F0D" w:rsidP="003F6F0D">
            <w:pPr>
              <w:rPr>
                <w:rFonts w:ascii="Times New Roman" w:eastAsia="Times New Roman" w:hAnsi="Times New Roman" w:cs="Times New Roman"/>
                <w:sz w:val="24"/>
                <w:szCs w:val="24"/>
                <w:lang w:eastAsia="lv-LV"/>
              </w:rPr>
            </w:pPr>
          </w:p>
          <w:p w14:paraId="0CEBAB6C" w14:textId="77777777" w:rsidR="003F6F0D" w:rsidRPr="003F6F0D" w:rsidRDefault="003F6F0D" w:rsidP="003F6F0D">
            <w:pPr>
              <w:rPr>
                <w:rFonts w:ascii="Times New Roman" w:eastAsia="Times New Roman" w:hAnsi="Times New Roman" w:cs="Times New Roman"/>
                <w:sz w:val="24"/>
                <w:szCs w:val="24"/>
                <w:lang w:eastAsia="lv-LV"/>
              </w:rPr>
            </w:pPr>
          </w:p>
          <w:p w14:paraId="77438039" w14:textId="77777777" w:rsidR="003F6F0D" w:rsidRPr="003F6F0D" w:rsidRDefault="003F6F0D" w:rsidP="003F6F0D">
            <w:pPr>
              <w:rPr>
                <w:rFonts w:ascii="Times New Roman" w:eastAsia="Times New Roman" w:hAnsi="Times New Roman" w:cs="Times New Roman"/>
                <w:sz w:val="24"/>
                <w:szCs w:val="24"/>
                <w:lang w:eastAsia="lv-LV"/>
              </w:rPr>
            </w:pPr>
          </w:p>
          <w:p w14:paraId="1D774466" w14:textId="77777777" w:rsidR="003F6F0D" w:rsidRPr="003F6F0D" w:rsidRDefault="003F6F0D" w:rsidP="003F6F0D">
            <w:pPr>
              <w:rPr>
                <w:rFonts w:ascii="Times New Roman" w:eastAsia="Times New Roman" w:hAnsi="Times New Roman" w:cs="Times New Roman"/>
                <w:sz w:val="24"/>
                <w:szCs w:val="24"/>
                <w:lang w:eastAsia="lv-LV"/>
              </w:rPr>
            </w:pPr>
          </w:p>
          <w:p w14:paraId="07C5A07F" w14:textId="77777777" w:rsidR="003F6F0D" w:rsidRPr="003F6F0D" w:rsidRDefault="003F6F0D" w:rsidP="003F6F0D">
            <w:pPr>
              <w:rPr>
                <w:rFonts w:ascii="Times New Roman" w:eastAsia="Times New Roman" w:hAnsi="Times New Roman" w:cs="Times New Roman"/>
                <w:sz w:val="24"/>
                <w:szCs w:val="24"/>
                <w:lang w:eastAsia="lv-LV"/>
              </w:rPr>
            </w:pPr>
          </w:p>
          <w:p w14:paraId="0BCC3251" w14:textId="77777777" w:rsidR="003F6F0D" w:rsidRPr="003F6F0D" w:rsidRDefault="003F6F0D" w:rsidP="003F6F0D">
            <w:pPr>
              <w:rPr>
                <w:rFonts w:ascii="Times New Roman" w:eastAsia="Times New Roman" w:hAnsi="Times New Roman" w:cs="Times New Roman"/>
                <w:sz w:val="24"/>
                <w:szCs w:val="24"/>
                <w:lang w:eastAsia="lv-LV"/>
              </w:rPr>
            </w:pPr>
          </w:p>
          <w:p w14:paraId="740B7D09" w14:textId="77777777" w:rsidR="003F6F0D" w:rsidRPr="003F6F0D" w:rsidRDefault="003F6F0D" w:rsidP="003F6F0D">
            <w:pPr>
              <w:rPr>
                <w:rFonts w:ascii="Times New Roman" w:eastAsia="Times New Roman" w:hAnsi="Times New Roman" w:cs="Times New Roman"/>
                <w:sz w:val="24"/>
                <w:szCs w:val="24"/>
                <w:lang w:eastAsia="lv-LV"/>
              </w:rPr>
            </w:pPr>
          </w:p>
          <w:p w14:paraId="6CC52319" w14:textId="77777777" w:rsidR="003F6F0D" w:rsidRPr="003F6F0D" w:rsidRDefault="003F6F0D" w:rsidP="003F6F0D">
            <w:pPr>
              <w:rPr>
                <w:rFonts w:ascii="Times New Roman" w:eastAsia="Times New Roman" w:hAnsi="Times New Roman" w:cs="Times New Roman"/>
                <w:sz w:val="24"/>
                <w:szCs w:val="24"/>
                <w:lang w:eastAsia="lv-LV"/>
              </w:rPr>
            </w:pPr>
          </w:p>
          <w:p w14:paraId="37523776" w14:textId="77C8C89D" w:rsidR="00413665" w:rsidRPr="003F6F0D" w:rsidRDefault="00413665" w:rsidP="003F6F0D">
            <w:pPr>
              <w:jc w:val="right"/>
              <w:rPr>
                <w:rFonts w:ascii="Times New Roman" w:eastAsia="Times New Roman" w:hAnsi="Times New Roman" w:cs="Times New Roman"/>
                <w:sz w:val="24"/>
                <w:szCs w:val="24"/>
                <w:lang w:eastAsia="lv-LV"/>
              </w:rPr>
            </w:pPr>
          </w:p>
        </w:tc>
        <w:tc>
          <w:tcPr>
            <w:tcW w:w="3200" w:type="pct"/>
            <w:tcBorders>
              <w:top w:val="outset" w:sz="6" w:space="0" w:color="414142"/>
              <w:left w:val="outset" w:sz="6" w:space="0" w:color="414142"/>
              <w:bottom w:val="outset" w:sz="6" w:space="0" w:color="414142"/>
              <w:right w:val="outset" w:sz="6" w:space="0" w:color="414142"/>
            </w:tcBorders>
            <w:hideMark/>
          </w:tcPr>
          <w:p w14:paraId="19E2997C" w14:textId="77777777" w:rsidR="006368E5" w:rsidRDefault="006368E5" w:rsidP="006368E5">
            <w:pPr>
              <w:pStyle w:val="ListParagraph"/>
              <w:autoSpaceDE w:val="0"/>
              <w:autoSpaceDN w:val="0"/>
              <w:adjustRightInd w:val="0"/>
              <w:spacing w:after="0" w:line="240" w:lineRule="auto"/>
              <w:ind w:left="0"/>
              <w:jc w:val="both"/>
              <w:rPr>
                <w:rFonts w:ascii="Times New Roman" w:hAnsi="Times New Roman" w:cs="Times New Roman"/>
                <w:sz w:val="28"/>
                <w:szCs w:val="28"/>
              </w:rPr>
            </w:pPr>
            <w:r w:rsidRPr="006368E5">
              <w:rPr>
                <w:rFonts w:ascii="Times New Roman" w:hAnsi="Times New Roman" w:cs="Times New Roman"/>
                <w:szCs w:val="28"/>
              </w:rPr>
              <w:t>Atkritumu apsaimniekošanas likuma</w:t>
            </w:r>
            <w:proofErr w:type="gramStart"/>
            <w:r w:rsidRPr="006368E5">
              <w:rPr>
                <w:rFonts w:ascii="Times New Roman" w:hAnsi="Times New Roman" w:cs="Times New Roman"/>
                <w:szCs w:val="28"/>
              </w:rPr>
              <w:t xml:space="preserve"> </w:t>
            </w:r>
            <w:r>
              <w:rPr>
                <w:rFonts w:ascii="Times New Roman" w:hAnsi="Times New Roman" w:cs="Times New Roman"/>
                <w:szCs w:val="28"/>
              </w:rPr>
              <w:t xml:space="preserve"> </w:t>
            </w:r>
            <w:proofErr w:type="gramEnd"/>
            <w:r w:rsidRPr="006368E5">
              <w:rPr>
                <w:rFonts w:ascii="Times New Roman" w:hAnsi="Times New Roman" w:cs="Times New Roman"/>
                <w:szCs w:val="28"/>
              </w:rPr>
              <w:t xml:space="preserve">39.panta sestās daļas 1., 2. </w:t>
            </w:r>
            <w:r>
              <w:rPr>
                <w:rFonts w:ascii="Times New Roman" w:hAnsi="Times New Roman" w:cs="Times New Roman"/>
                <w:szCs w:val="28"/>
              </w:rPr>
              <w:t>un 3.punkts</w:t>
            </w:r>
            <w:r>
              <w:rPr>
                <w:rFonts w:ascii="Times New Roman" w:hAnsi="Times New Roman" w:cs="Times New Roman"/>
                <w:szCs w:val="28"/>
              </w:rPr>
              <w:t xml:space="preserve"> paredz, ka Ministru kabineta nosaka </w:t>
            </w:r>
            <w:r w:rsidRPr="00B84E74">
              <w:rPr>
                <w:rFonts w:ascii="Times New Roman" w:hAnsi="Times New Roman" w:cs="Times New Roman"/>
                <w:sz w:val="28"/>
                <w:szCs w:val="28"/>
              </w:rPr>
              <w:t>kārtību, kādā atkritumu apsaimniekotājs veic sadzīves atkritumu masas un tilpuma attiecību mērījumus, un šo</w:t>
            </w:r>
            <w:r>
              <w:rPr>
                <w:rFonts w:ascii="Times New Roman" w:hAnsi="Times New Roman" w:cs="Times New Roman"/>
                <w:sz w:val="28"/>
                <w:szCs w:val="28"/>
              </w:rPr>
              <w:t xml:space="preserve"> mērījumu veikšanas nosacījumus, </w:t>
            </w:r>
            <w:r w:rsidRPr="00B84E74">
              <w:rPr>
                <w:rFonts w:ascii="Times New Roman" w:hAnsi="Times New Roman" w:cs="Times New Roman"/>
                <w:sz w:val="28"/>
                <w:szCs w:val="28"/>
              </w:rPr>
              <w:t>kārtību, kādā nosakāms koeficients pārejai no til</w:t>
            </w:r>
            <w:r>
              <w:rPr>
                <w:rFonts w:ascii="Times New Roman" w:hAnsi="Times New Roman" w:cs="Times New Roman"/>
                <w:sz w:val="28"/>
                <w:szCs w:val="28"/>
              </w:rPr>
              <w:t xml:space="preserve">puma vienībām uz masas vienībām, </w:t>
            </w:r>
            <w:r w:rsidRPr="00B84E74">
              <w:rPr>
                <w:rFonts w:ascii="Times New Roman" w:hAnsi="Times New Roman" w:cs="Times New Roman"/>
                <w:sz w:val="28"/>
                <w:szCs w:val="28"/>
              </w:rPr>
              <w:t>termiņus un kārtību, kādā atkritumu apsaimniekotājs informē pašvaldību par atkritumu masas un tilpuma mērījumiem un piemērojamo koeficientu.</w:t>
            </w:r>
          </w:p>
          <w:p w14:paraId="226E493E" w14:textId="0609DA28" w:rsidR="006368E5" w:rsidRDefault="006368E5" w:rsidP="006368E5">
            <w:pPr>
              <w:pStyle w:val="ListParagraph"/>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Noteikumu projekts paredz, ka</w:t>
            </w:r>
            <w:r>
              <w:rPr>
                <w:rFonts w:ascii="Times New Roman" w:hAnsi="Times New Roman" w:cs="Times New Roman"/>
                <w:szCs w:val="28"/>
              </w:rPr>
              <w:t xml:space="preserve"> </w:t>
            </w:r>
            <w:r>
              <w:rPr>
                <w:rFonts w:ascii="Times New Roman" w:hAnsi="Times New Roman" w:cs="Times New Roman"/>
                <w:sz w:val="28"/>
                <w:szCs w:val="28"/>
              </w:rPr>
              <w:t>a</w:t>
            </w:r>
            <w:r w:rsidRPr="00B84E74">
              <w:rPr>
                <w:rFonts w:ascii="Times New Roman" w:hAnsi="Times New Roman" w:cs="Times New Roman"/>
                <w:sz w:val="28"/>
                <w:szCs w:val="28"/>
              </w:rPr>
              <w:t>tkritumu apsaimniekotājs veic sadzīves atkritumu masas un tilpuma attiecību mērījumus, nodrošinot savākto atkritumu svēršanu un novērtējot atkritumu tilpumu, ņemot vērā atkritumu uzkrāšanas konteinera tilpumu un tā aizpildījuma pakāpi.</w:t>
            </w:r>
            <w:r>
              <w:rPr>
                <w:rFonts w:ascii="Times New Roman" w:hAnsi="Times New Roman" w:cs="Times New Roman"/>
                <w:sz w:val="28"/>
                <w:szCs w:val="28"/>
              </w:rPr>
              <w:t xml:space="preserve"> M</w:t>
            </w:r>
            <w:r w:rsidRPr="00B84E74">
              <w:rPr>
                <w:rFonts w:ascii="Times New Roman" w:hAnsi="Times New Roman" w:cs="Times New Roman"/>
                <w:sz w:val="28"/>
                <w:szCs w:val="28"/>
              </w:rPr>
              <w:t>inētos mērījumus veic nesaspiestiem savāktiem sadzīves atkritumiem pirms to ievietošanas transportlīdzeklī atkritumu turpmākai pārvadāšanai.</w:t>
            </w:r>
            <w:r>
              <w:rPr>
                <w:rFonts w:ascii="Times New Roman" w:hAnsi="Times New Roman" w:cs="Times New Roman"/>
                <w:sz w:val="28"/>
                <w:szCs w:val="28"/>
              </w:rPr>
              <w:t xml:space="preserve"> </w:t>
            </w:r>
            <w:r w:rsidRPr="00B84E74">
              <w:rPr>
                <w:rFonts w:ascii="Times New Roman" w:hAnsi="Times New Roman" w:cs="Times New Roman"/>
                <w:sz w:val="28"/>
                <w:szCs w:val="28"/>
              </w:rPr>
              <w:t xml:space="preserve">Atkritumu apsaimniekotājs nodrošina, ka atkritumu masas noteikšanai tiek izmantoti sertificēti mērīšanas līdzekļi. </w:t>
            </w:r>
          </w:p>
          <w:p w14:paraId="215167A4" w14:textId="4302EBF3" w:rsidR="006368E5" w:rsidRDefault="006368E5" w:rsidP="006368E5">
            <w:pPr>
              <w:pStyle w:val="ListParagraph"/>
              <w:autoSpaceDE w:val="0"/>
              <w:autoSpaceDN w:val="0"/>
              <w:adjustRightInd w:val="0"/>
              <w:spacing w:after="0" w:line="240" w:lineRule="auto"/>
              <w:ind w:left="0"/>
              <w:jc w:val="both"/>
              <w:rPr>
                <w:rFonts w:ascii="Times New Roman" w:hAnsi="Times New Roman" w:cs="Times New Roman"/>
                <w:sz w:val="28"/>
                <w:szCs w:val="28"/>
              </w:rPr>
            </w:pPr>
            <w:r w:rsidRPr="00B84E74">
              <w:rPr>
                <w:rFonts w:ascii="Times New Roman" w:hAnsi="Times New Roman" w:cs="Times New Roman"/>
                <w:sz w:val="28"/>
                <w:szCs w:val="28"/>
              </w:rPr>
              <w:t xml:space="preserve">Atkritumu apsaimniekotājs nodrošina, ka atkritumu masas un tilpuma attiecības noteikšana tiek veikta četras reizes gadā.  </w:t>
            </w:r>
          </w:p>
          <w:p w14:paraId="63C3D06E" w14:textId="4A9C7522" w:rsidR="006368E5" w:rsidRPr="00B84E74" w:rsidRDefault="006368E5" w:rsidP="006368E5">
            <w:pPr>
              <w:pStyle w:val="ListParagraph"/>
              <w:autoSpaceDE w:val="0"/>
              <w:autoSpaceDN w:val="0"/>
              <w:adjustRightInd w:val="0"/>
              <w:spacing w:after="0" w:line="240" w:lineRule="auto"/>
              <w:ind w:left="0"/>
              <w:jc w:val="both"/>
              <w:rPr>
                <w:rFonts w:ascii="Times New Roman" w:hAnsi="Times New Roman" w:cs="Times New Roman"/>
                <w:sz w:val="28"/>
                <w:szCs w:val="28"/>
              </w:rPr>
            </w:pPr>
            <w:r w:rsidRPr="00B84E74">
              <w:rPr>
                <w:rFonts w:ascii="Times New Roman" w:hAnsi="Times New Roman" w:cs="Times New Roman"/>
                <w:sz w:val="28"/>
                <w:szCs w:val="28"/>
              </w:rPr>
              <w:br/>
              <w:t>Lai veiktu pāreju no atkritumu tilpuma vienībām uz masas vienībām, atkritumu apsaimniekotājs var izmantot vienu no šādām metodēm:</w:t>
            </w:r>
          </w:p>
          <w:p w14:paraId="6A1FF3A9" w14:textId="7C2E36F0" w:rsidR="006368E5" w:rsidRPr="00B84E74" w:rsidRDefault="006368E5" w:rsidP="006368E5">
            <w:pPr>
              <w:spacing w:after="0" w:line="240" w:lineRule="auto"/>
              <w:jc w:val="both"/>
              <w:rPr>
                <w:rFonts w:ascii="Times New Roman" w:hAnsi="Times New Roman" w:cs="Times New Roman"/>
                <w:sz w:val="28"/>
                <w:szCs w:val="28"/>
              </w:rPr>
            </w:pPr>
            <w:r w:rsidRPr="00B84E74">
              <w:rPr>
                <w:rFonts w:ascii="Times New Roman" w:hAnsi="Times New Roman" w:cs="Times New Roman"/>
                <w:sz w:val="28"/>
                <w:szCs w:val="28"/>
              </w:rPr>
              <w:t xml:space="preserve">1.aprēķina koeficientu pārejai no tilpuma vienībām uz masas vienībām, attiecinot masas vienības pret </w:t>
            </w:r>
            <w:r w:rsidRPr="00B84E74">
              <w:rPr>
                <w:rFonts w:ascii="Times New Roman" w:hAnsi="Times New Roman" w:cs="Times New Roman"/>
                <w:sz w:val="28"/>
                <w:szCs w:val="28"/>
              </w:rPr>
              <w:lastRenderedPageBreak/>
              <w:t>svara vienībām, izmantojot šo noteikumu</w:t>
            </w:r>
            <w:proofErr w:type="gramStart"/>
            <w:r w:rsidRPr="00B84E74">
              <w:rPr>
                <w:rFonts w:ascii="Times New Roman" w:hAnsi="Times New Roman" w:cs="Times New Roman"/>
                <w:sz w:val="28"/>
                <w:szCs w:val="28"/>
              </w:rPr>
              <w:t xml:space="preserve"> .</w:t>
            </w:r>
            <w:proofErr w:type="gramEnd"/>
            <w:r w:rsidRPr="00B84E74">
              <w:rPr>
                <w:rFonts w:ascii="Times New Roman" w:hAnsi="Times New Roman" w:cs="Times New Roman"/>
                <w:sz w:val="28"/>
                <w:szCs w:val="28"/>
              </w:rPr>
              <w:t>..punktos noteiktajā kārtībā iegūto informāciju;</w:t>
            </w:r>
          </w:p>
          <w:p w14:paraId="5B5DD99A" w14:textId="12EB7BFD" w:rsidR="006368E5" w:rsidRPr="00B84E74" w:rsidRDefault="006368E5" w:rsidP="006368E5">
            <w:pPr>
              <w:spacing w:after="0" w:line="240" w:lineRule="auto"/>
              <w:jc w:val="both"/>
              <w:rPr>
                <w:rFonts w:ascii="Times New Roman" w:hAnsi="Times New Roman" w:cs="Times New Roman"/>
                <w:sz w:val="28"/>
                <w:szCs w:val="28"/>
              </w:rPr>
            </w:pPr>
            <w:r w:rsidRPr="00B84E74">
              <w:rPr>
                <w:rFonts w:ascii="Times New Roman" w:hAnsi="Times New Roman" w:cs="Times New Roman"/>
                <w:sz w:val="28"/>
                <w:szCs w:val="28"/>
              </w:rPr>
              <w:t>2. ņemot vērā apdzīvotās vietas tipu, nosaka koeficientu pārejai no tilpuma vienībām uz masas vi</w:t>
            </w:r>
            <w:r>
              <w:rPr>
                <w:rFonts w:ascii="Times New Roman" w:hAnsi="Times New Roman" w:cs="Times New Roman"/>
                <w:sz w:val="28"/>
                <w:szCs w:val="28"/>
              </w:rPr>
              <w:t xml:space="preserve">enībām atbilstoši šo noteikumu </w:t>
            </w:r>
            <w:r w:rsidRPr="00B84E74">
              <w:rPr>
                <w:rFonts w:ascii="Times New Roman" w:hAnsi="Times New Roman" w:cs="Times New Roman"/>
                <w:sz w:val="28"/>
                <w:szCs w:val="28"/>
              </w:rPr>
              <w:t xml:space="preserve">pielikumam. </w:t>
            </w:r>
          </w:p>
          <w:p w14:paraId="1FD04D88" w14:textId="5BD4EF41" w:rsidR="00413665" w:rsidRPr="00DB4946" w:rsidRDefault="006368E5" w:rsidP="006368E5">
            <w:pPr>
              <w:spacing w:after="0" w:line="240" w:lineRule="auto"/>
            </w:pPr>
            <w:r w:rsidRPr="00B84E74">
              <w:rPr>
                <w:rFonts w:ascii="Times New Roman" w:hAnsi="Times New Roman" w:cs="Times New Roman"/>
                <w:sz w:val="28"/>
                <w:szCs w:val="28"/>
              </w:rPr>
              <w:t xml:space="preserve">Atkritumu apsaimniekotājs informāciju par iepriekšējā kalendāra gadā veiktajiem sadzīves atkritumu masas un tilpuma mērījumiem un piemērojamo koeficientu (1. pielikums) līdz kārtējā gada 1. martam iesniedz pašvaldībā, ar kuru tas atbilstoši Atkritumu apsaimniekošanas likuma 18. pantam ir noslēdzis līgumu par sadzīves atkritumu apsaimniekošanu attiecīgās pašvaldības administratīvajā teritorijā. </w:t>
            </w:r>
          </w:p>
        </w:tc>
      </w:tr>
      <w:tr w:rsidR="00CA261E" w:rsidRPr="00CA261E" w14:paraId="46A8D1D3" w14:textId="77777777" w:rsidTr="00894C55">
        <w:trPr>
          <w:trHeight w:val="372"/>
        </w:trPr>
        <w:tc>
          <w:tcPr>
            <w:tcW w:w="250" w:type="pct"/>
            <w:tcBorders>
              <w:top w:val="outset" w:sz="6" w:space="0" w:color="414142"/>
              <w:left w:val="outset" w:sz="6" w:space="0" w:color="414142"/>
              <w:bottom w:val="outset" w:sz="6" w:space="0" w:color="414142"/>
              <w:right w:val="outset" w:sz="6" w:space="0" w:color="414142"/>
            </w:tcBorders>
            <w:hideMark/>
          </w:tcPr>
          <w:p w14:paraId="19701C29" w14:textId="77777777" w:rsidR="00894C55" w:rsidRPr="00CA261E" w:rsidRDefault="00894C55" w:rsidP="00894C55">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14:paraId="7CF50198"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14:paraId="5E4B26F8" w14:textId="77777777" w:rsidR="00894C55" w:rsidRDefault="00234766" w:rsidP="00894C55">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VARAM</w:t>
            </w:r>
          </w:p>
          <w:p w14:paraId="0422D097" w14:textId="77777777" w:rsidR="00413665" w:rsidRPr="00CA261E" w:rsidRDefault="00413665" w:rsidP="00894C55">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Valsts vides dienests</w:t>
            </w:r>
          </w:p>
        </w:tc>
      </w:tr>
      <w:tr w:rsidR="00CA261E" w:rsidRPr="00CA261E" w14:paraId="0C051EF4" w14:textId="77777777" w:rsidTr="00894C55">
        <w:tc>
          <w:tcPr>
            <w:tcW w:w="250" w:type="pct"/>
            <w:tcBorders>
              <w:top w:val="outset" w:sz="6" w:space="0" w:color="414142"/>
              <w:left w:val="outset" w:sz="6" w:space="0" w:color="414142"/>
              <w:bottom w:val="outset" w:sz="6" w:space="0" w:color="414142"/>
              <w:right w:val="outset" w:sz="6" w:space="0" w:color="414142"/>
            </w:tcBorders>
            <w:hideMark/>
          </w:tcPr>
          <w:p w14:paraId="5586627E" w14:textId="77777777" w:rsidR="00894C55" w:rsidRPr="00CA261E" w:rsidRDefault="00894C55" w:rsidP="00894C55">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4.</w:t>
            </w:r>
          </w:p>
        </w:tc>
        <w:tc>
          <w:tcPr>
            <w:tcW w:w="1550" w:type="pct"/>
            <w:tcBorders>
              <w:top w:val="outset" w:sz="6" w:space="0" w:color="414142"/>
              <w:left w:val="outset" w:sz="6" w:space="0" w:color="414142"/>
              <w:bottom w:val="outset" w:sz="6" w:space="0" w:color="414142"/>
              <w:right w:val="outset" w:sz="6" w:space="0" w:color="414142"/>
            </w:tcBorders>
            <w:hideMark/>
          </w:tcPr>
          <w:p w14:paraId="1F7D699F"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14:paraId="2949B72E" w14:textId="77777777" w:rsidR="00894C55" w:rsidRPr="00CA261E" w:rsidRDefault="00234766" w:rsidP="00F57B0C">
            <w:pPr>
              <w:spacing w:before="100" w:beforeAutospacing="1" w:after="100" w:afterAutospacing="1" w:line="293" w:lineRule="atLeas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14:paraId="3B8135CE" w14:textId="77777777" w:rsidR="00894C55" w:rsidRPr="00CA261E" w:rsidRDefault="00894C55" w:rsidP="00894C55">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3"/>
        <w:gridCol w:w="2807"/>
        <w:gridCol w:w="5795"/>
      </w:tblGrid>
      <w:tr w:rsidR="00CA261E" w:rsidRPr="00CA261E" w14:paraId="1FA14B60" w14:textId="77777777" w:rsidTr="00894C55">
        <w:trPr>
          <w:trHeight w:val="44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66F9FE65" w14:textId="77777777" w:rsidR="00894C55" w:rsidRPr="00CA261E" w:rsidRDefault="00894C55" w:rsidP="0050178F">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CA261E">
              <w:rPr>
                <w:rFonts w:ascii="Times New Roman" w:eastAsia="Times New Roman" w:hAnsi="Times New Roman" w:cs="Times New Roman"/>
                <w:b/>
                <w:bCs/>
                <w:sz w:val="24"/>
                <w:szCs w:val="24"/>
                <w:lang w:eastAsia="lv-LV"/>
              </w:rPr>
              <w:t>II.</w:t>
            </w:r>
            <w:r w:rsidR="0050178F" w:rsidRPr="00CA261E">
              <w:rPr>
                <w:rFonts w:ascii="Times New Roman" w:eastAsia="Times New Roman" w:hAnsi="Times New Roman" w:cs="Times New Roman"/>
                <w:b/>
                <w:bCs/>
                <w:sz w:val="24"/>
                <w:szCs w:val="24"/>
                <w:lang w:eastAsia="lv-LV"/>
              </w:rPr>
              <w:t> </w:t>
            </w:r>
            <w:r w:rsidRPr="00CA261E">
              <w:rPr>
                <w:rFonts w:ascii="Times New Roman" w:eastAsia="Times New Roman" w:hAnsi="Times New Roman" w:cs="Times New Roman"/>
                <w:b/>
                <w:bCs/>
                <w:sz w:val="24"/>
                <w:szCs w:val="24"/>
                <w:lang w:eastAsia="lv-LV"/>
              </w:rPr>
              <w:t>Tiesību akta projekta ietekme uz sabiedrību, tautsaimniecības attīstību un administratīvo slogu</w:t>
            </w:r>
          </w:p>
        </w:tc>
      </w:tr>
      <w:tr w:rsidR="00CA261E" w:rsidRPr="00CA261E" w14:paraId="74D999C0" w14:textId="77777777" w:rsidTr="00894C55">
        <w:trPr>
          <w:trHeight w:val="372"/>
        </w:trPr>
        <w:tc>
          <w:tcPr>
            <w:tcW w:w="250" w:type="pct"/>
            <w:tcBorders>
              <w:top w:val="outset" w:sz="6" w:space="0" w:color="414142"/>
              <w:left w:val="outset" w:sz="6" w:space="0" w:color="414142"/>
              <w:bottom w:val="outset" w:sz="6" w:space="0" w:color="414142"/>
              <w:right w:val="outset" w:sz="6" w:space="0" w:color="414142"/>
            </w:tcBorders>
            <w:hideMark/>
          </w:tcPr>
          <w:p w14:paraId="09D55DD2"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14:paraId="597D00C1"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hideMark/>
          </w:tcPr>
          <w:p w14:paraId="2B92C02F" w14:textId="182FBE59" w:rsidR="00AF4FDD" w:rsidRPr="00AF4FDD" w:rsidRDefault="006368E5" w:rsidP="00AF4FDD">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Atkritumu apsaimniekotāji</w:t>
            </w:r>
            <w:r w:rsidR="00AF4FDD" w:rsidRPr="00AF4FDD">
              <w:rPr>
                <w:rFonts w:ascii="Times New Roman" w:eastAsia="Times New Roman" w:hAnsi="Times New Roman" w:cs="Times New Roman"/>
                <w:sz w:val="24"/>
                <w:szCs w:val="24"/>
                <w:lang w:eastAsia="lv-LV"/>
              </w:rPr>
              <w:t>;</w:t>
            </w:r>
          </w:p>
          <w:p w14:paraId="321543DF" w14:textId="44FA40F9" w:rsidR="00894C55" w:rsidRPr="00CA261E" w:rsidRDefault="0060783B" w:rsidP="00894C55">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w:t>
            </w:r>
            <w:r w:rsidR="00AF4FDD">
              <w:rPr>
                <w:rFonts w:ascii="Times New Roman" w:eastAsia="Times New Roman" w:hAnsi="Times New Roman" w:cs="Times New Roman"/>
                <w:sz w:val="24"/>
                <w:szCs w:val="24"/>
                <w:lang w:eastAsia="lv-LV"/>
              </w:rPr>
              <w:t>ašvaldības.</w:t>
            </w:r>
          </w:p>
        </w:tc>
      </w:tr>
      <w:tr w:rsidR="00CA261E" w:rsidRPr="00CA261E" w14:paraId="3CDAA4ED" w14:textId="77777777" w:rsidTr="00894C55">
        <w:trPr>
          <w:trHeight w:val="408"/>
        </w:trPr>
        <w:tc>
          <w:tcPr>
            <w:tcW w:w="250" w:type="pct"/>
            <w:tcBorders>
              <w:top w:val="outset" w:sz="6" w:space="0" w:color="414142"/>
              <w:left w:val="outset" w:sz="6" w:space="0" w:color="414142"/>
              <w:bottom w:val="outset" w:sz="6" w:space="0" w:color="414142"/>
              <w:right w:val="outset" w:sz="6" w:space="0" w:color="414142"/>
            </w:tcBorders>
            <w:hideMark/>
          </w:tcPr>
          <w:p w14:paraId="5AEC4F7D"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14:paraId="36B24840" w14:textId="77777777" w:rsidR="00894C55" w:rsidRPr="00AC4DB1" w:rsidRDefault="00894C55" w:rsidP="00894C55">
            <w:pPr>
              <w:spacing w:after="0" w:line="240" w:lineRule="auto"/>
              <w:rPr>
                <w:rFonts w:ascii="Times New Roman" w:eastAsia="Times New Roman" w:hAnsi="Times New Roman" w:cs="Times New Roman"/>
                <w:sz w:val="24"/>
                <w:szCs w:val="24"/>
                <w:lang w:eastAsia="lv-LV"/>
              </w:rPr>
            </w:pPr>
            <w:r w:rsidRPr="00AC4DB1">
              <w:rPr>
                <w:rFonts w:ascii="Times New Roman" w:eastAsia="Times New Roman" w:hAnsi="Times New Roman" w:cs="Times New Roman"/>
                <w:sz w:val="24"/>
                <w:szCs w:val="24"/>
                <w:lang w:eastAsia="lv-LV"/>
              </w:rPr>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hideMark/>
          </w:tcPr>
          <w:p w14:paraId="708A90EB" w14:textId="7FD64822" w:rsidR="006368E5" w:rsidRPr="00AC4DB1" w:rsidRDefault="0095794C" w:rsidP="006368E5">
            <w:pPr>
              <w:ind w:left="110" w:right="108"/>
              <w:jc w:val="both"/>
              <w:rPr>
                <w:rFonts w:ascii="Times New Roman" w:eastAsia="Times New Roman" w:hAnsi="Times New Roman" w:cs="Times New Roman"/>
                <w:sz w:val="24"/>
                <w:szCs w:val="24"/>
                <w:lang w:eastAsia="lv-LV"/>
              </w:rPr>
            </w:pPr>
            <w:r w:rsidRPr="00AC4DB1">
              <w:rPr>
                <w:rFonts w:ascii="Times New Roman" w:hAnsi="Times New Roman" w:cs="Times New Roman"/>
                <w:sz w:val="24"/>
                <w:szCs w:val="24"/>
              </w:rPr>
              <w:t xml:space="preserve">Administratīvais slogs pieaugs </w:t>
            </w:r>
            <w:r w:rsidR="006368E5">
              <w:rPr>
                <w:rFonts w:ascii="Times New Roman" w:hAnsi="Times New Roman" w:cs="Times New Roman"/>
                <w:sz w:val="24"/>
                <w:szCs w:val="24"/>
              </w:rPr>
              <w:t xml:space="preserve">atkritumu apsaimniekotājiem, kuriem būs jāveic atkritumu svara un tilpuma attiecības mērījumi, kā arī jānodrošina to reģistrācija un paziņošana pašvaldībām. </w:t>
            </w:r>
          </w:p>
          <w:p w14:paraId="0EE68721" w14:textId="7AA6199F" w:rsidR="0095794C" w:rsidRPr="00AC4DB1" w:rsidRDefault="0095794C" w:rsidP="003F51F8">
            <w:pPr>
              <w:spacing w:after="120" w:line="240" w:lineRule="auto"/>
              <w:ind w:left="110" w:right="108"/>
              <w:jc w:val="both"/>
              <w:rPr>
                <w:rFonts w:ascii="Times New Roman" w:eastAsia="Times New Roman" w:hAnsi="Times New Roman" w:cs="Times New Roman"/>
                <w:sz w:val="24"/>
                <w:szCs w:val="24"/>
                <w:lang w:eastAsia="lv-LV"/>
              </w:rPr>
            </w:pPr>
          </w:p>
        </w:tc>
      </w:tr>
      <w:tr w:rsidR="00CA261E" w:rsidRPr="00CA261E" w14:paraId="7AB7E625" w14:textId="77777777" w:rsidTr="00894C55">
        <w:trPr>
          <w:trHeight w:val="408"/>
        </w:trPr>
        <w:tc>
          <w:tcPr>
            <w:tcW w:w="250" w:type="pct"/>
            <w:tcBorders>
              <w:top w:val="outset" w:sz="6" w:space="0" w:color="414142"/>
              <w:left w:val="outset" w:sz="6" w:space="0" w:color="414142"/>
              <w:bottom w:val="outset" w:sz="6" w:space="0" w:color="414142"/>
              <w:right w:val="outset" w:sz="6" w:space="0" w:color="414142"/>
            </w:tcBorders>
            <w:hideMark/>
          </w:tcPr>
          <w:p w14:paraId="2AF5EAD2"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3.</w:t>
            </w:r>
          </w:p>
        </w:tc>
        <w:tc>
          <w:tcPr>
            <w:tcW w:w="1550" w:type="pct"/>
            <w:tcBorders>
              <w:top w:val="outset" w:sz="6" w:space="0" w:color="414142"/>
              <w:left w:val="outset" w:sz="6" w:space="0" w:color="414142"/>
              <w:bottom w:val="outset" w:sz="6" w:space="0" w:color="414142"/>
              <w:right w:val="outset" w:sz="6" w:space="0" w:color="414142"/>
            </w:tcBorders>
            <w:hideMark/>
          </w:tcPr>
          <w:p w14:paraId="373E4225"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hideMark/>
          </w:tcPr>
          <w:p w14:paraId="6A7C66B2" w14:textId="77777777" w:rsidR="00755FF5" w:rsidRDefault="00755FF5" w:rsidP="00CC392F">
            <w:pPr>
              <w:spacing w:after="120" w:line="240" w:lineRule="auto"/>
              <w:ind w:left="110" w:right="108"/>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Administratīvo izmaksu novērtējumā iekļauts aprēķins par atkritumu sastāva mērījum</w:t>
            </w:r>
            <w:r w:rsidR="008353F7">
              <w:rPr>
                <w:rFonts w:ascii="Times New Roman" w:eastAsia="Times New Roman" w:hAnsi="Times New Roman" w:cs="Times New Roman"/>
                <w:sz w:val="24"/>
                <w:szCs w:val="24"/>
                <w:lang w:eastAsia="lv-LV"/>
              </w:rPr>
              <w:t xml:space="preserve">iem, kas jāveic </w:t>
            </w:r>
            <w:proofErr w:type="gramStart"/>
            <w:r w:rsidR="008353F7">
              <w:rPr>
                <w:rFonts w:ascii="Times New Roman" w:eastAsia="Times New Roman" w:hAnsi="Times New Roman" w:cs="Times New Roman"/>
                <w:sz w:val="24"/>
                <w:szCs w:val="24"/>
                <w:lang w:eastAsia="lv-LV"/>
              </w:rPr>
              <w:t>reizi ceturksnī</w:t>
            </w:r>
            <w:proofErr w:type="gramEnd"/>
            <w:r>
              <w:rPr>
                <w:rFonts w:ascii="Times New Roman" w:eastAsia="Times New Roman" w:hAnsi="Times New Roman" w:cs="Times New Roman"/>
                <w:sz w:val="24"/>
                <w:szCs w:val="24"/>
                <w:lang w:eastAsia="lv-LV"/>
              </w:rPr>
              <w:t>.</w:t>
            </w:r>
          </w:p>
          <w:p w14:paraId="417CB206" w14:textId="77777777" w:rsidR="007C206E" w:rsidRPr="007C206E" w:rsidRDefault="007C206E" w:rsidP="00CC392F">
            <w:pPr>
              <w:ind w:left="110" w:right="108"/>
              <w:jc w:val="center"/>
              <w:rPr>
                <w:rFonts w:ascii="Times New Roman" w:hAnsi="Times New Roman" w:cs="Times New Roman"/>
                <w:sz w:val="24"/>
                <w:szCs w:val="24"/>
              </w:rPr>
            </w:pPr>
            <w:r w:rsidRPr="007C206E">
              <w:rPr>
                <w:rFonts w:ascii="Times New Roman" w:hAnsi="Times New Roman" w:cs="Times New Roman"/>
                <w:sz w:val="24"/>
                <w:szCs w:val="24"/>
              </w:rPr>
              <w:t xml:space="preserve">C = (f x </w:t>
            </w:r>
            <w:proofErr w:type="spellStart"/>
            <w:r w:rsidRPr="007C206E">
              <w:rPr>
                <w:rFonts w:ascii="Times New Roman" w:hAnsi="Times New Roman" w:cs="Times New Roman"/>
                <w:sz w:val="24"/>
                <w:szCs w:val="24"/>
              </w:rPr>
              <w:t>l</w:t>
            </w:r>
            <w:r w:rsidR="006731A8">
              <w:rPr>
                <w:rFonts w:ascii="Times New Roman" w:hAnsi="Times New Roman" w:cs="Times New Roman"/>
                <w:sz w:val="24"/>
                <w:szCs w:val="24"/>
              </w:rPr>
              <w:t>+x</w:t>
            </w:r>
            <w:proofErr w:type="spellEnd"/>
            <w:r w:rsidRPr="007C206E">
              <w:rPr>
                <w:rFonts w:ascii="Times New Roman" w:hAnsi="Times New Roman" w:cs="Times New Roman"/>
                <w:sz w:val="24"/>
                <w:szCs w:val="24"/>
              </w:rPr>
              <w:t xml:space="preserve">) x </w:t>
            </w:r>
            <w:proofErr w:type="gramStart"/>
            <w:r w:rsidRPr="007C206E">
              <w:rPr>
                <w:rFonts w:ascii="Times New Roman" w:hAnsi="Times New Roman" w:cs="Times New Roman"/>
                <w:sz w:val="24"/>
                <w:szCs w:val="24"/>
              </w:rPr>
              <w:t>(</w:t>
            </w:r>
            <w:proofErr w:type="gramEnd"/>
            <w:r w:rsidRPr="007C206E">
              <w:rPr>
                <w:rFonts w:ascii="Times New Roman" w:hAnsi="Times New Roman" w:cs="Times New Roman"/>
                <w:sz w:val="24"/>
                <w:szCs w:val="24"/>
              </w:rPr>
              <w:t>n x b), kur</w:t>
            </w:r>
          </w:p>
          <w:p w14:paraId="67C67794" w14:textId="77777777" w:rsidR="007C206E" w:rsidRDefault="007C206E" w:rsidP="00CC392F">
            <w:pPr>
              <w:spacing w:after="0" w:line="240" w:lineRule="auto"/>
              <w:ind w:left="110" w:right="108"/>
              <w:jc w:val="both"/>
              <w:rPr>
                <w:rFonts w:ascii="Times New Roman" w:hAnsi="Times New Roman" w:cs="Times New Roman"/>
                <w:sz w:val="24"/>
                <w:szCs w:val="24"/>
              </w:rPr>
            </w:pPr>
            <w:r w:rsidRPr="007C206E">
              <w:rPr>
                <w:rFonts w:ascii="Times New Roman" w:hAnsi="Times New Roman" w:cs="Times New Roman"/>
                <w:b/>
                <w:sz w:val="24"/>
                <w:szCs w:val="24"/>
              </w:rPr>
              <w:t>C</w:t>
            </w:r>
            <w:r w:rsidRPr="007C206E">
              <w:rPr>
                <w:rFonts w:ascii="Times New Roman" w:hAnsi="Times New Roman" w:cs="Times New Roman"/>
                <w:sz w:val="24"/>
                <w:szCs w:val="24"/>
              </w:rPr>
              <w:t xml:space="preserve"> – </w:t>
            </w:r>
            <w:r>
              <w:rPr>
                <w:rFonts w:ascii="Times New Roman" w:hAnsi="Times New Roman" w:cs="Times New Roman"/>
                <w:sz w:val="24"/>
                <w:szCs w:val="24"/>
              </w:rPr>
              <w:t>atkritumu sastāva mērījumu veikšanas</w:t>
            </w:r>
            <w:r w:rsidRPr="007C206E">
              <w:rPr>
                <w:rFonts w:ascii="Times New Roman" w:hAnsi="Times New Roman" w:cs="Times New Roman"/>
                <w:sz w:val="24"/>
                <w:szCs w:val="24"/>
              </w:rPr>
              <w:t xml:space="preserve"> izmaksas jeb administratīvās izmaksas</w:t>
            </w:r>
            <w:r>
              <w:rPr>
                <w:rFonts w:ascii="Times New Roman" w:hAnsi="Times New Roman" w:cs="Times New Roman"/>
                <w:sz w:val="24"/>
                <w:szCs w:val="24"/>
              </w:rPr>
              <w:t>;</w:t>
            </w:r>
          </w:p>
          <w:p w14:paraId="43E65C15" w14:textId="1ACABA72" w:rsidR="007C206E" w:rsidRPr="00E17064" w:rsidRDefault="007C206E" w:rsidP="00CC392F">
            <w:pPr>
              <w:pStyle w:val="tv213"/>
              <w:spacing w:before="0" w:beforeAutospacing="0" w:after="0" w:afterAutospacing="0"/>
              <w:ind w:left="110" w:right="108"/>
              <w:jc w:val="both"/>
            </w:pPr>
            <w:r w:rsidRPr="007C206E">
              <w:rPr>
                <w:b/>
              </w:rPr>
              <w:t>f</w:t>
            </w:r>
            <w:r w:rsidRPr="007C206E">
              <w:t xml:space="preserve"> – finanšu līdzekļu apjoms, kas nepieciešams, lai nodrošinātu noteikumu </w:t>
            </w:r>
            <w:r>
              <w:t>projektā paredzētos atkritumu sa</w:t>
            </w:r>
            <w:r w:rsidR="00CC392F">
              <w:t xml:space="preserve">stāva mērījumus </w:t>
            </w:r>
            <w:r>
              <w:t>(stundas samaksas likme</w:t>
            </w:r>
            <w:r w:rsidRPr="007C206E">
              <w:t xml:space="preserve">) – privātajā sektorā stundas likme ir aprēķināta, dalot vidējo mēneša algu privātajā sektorā (pēc Centrālās statistikas pārvaldes tīmekļa vietnes </w:t>
            </w:r>
            <w:hyperlink r:id="rId8" w:history="1">
              <w:r w:rsidRPr="007C206E">
                <w:rPr>
                  <w:rStyle w:val="Hyperlink"/>
                </w:rPr>
                <w:t>www.csb.gov.lv</w:t>
              </w:r>
            </w:hyperlink>
            <w:r w:rsidRPr="007C206E">
              <w:t xml:space="preserve"> datiem 201</w:t>
            </w:r>
            <w:r>
              <w:t>6</w:t>
            </w:r>
            <w:r w:rsidRPr="007C206E">
              <w:t>.</w:t>
            </w:r>
            <w:r w:rsidR="0060783B">
              <w:t> </w:t>
            </w:r>
            <w:r w:rsidRPr="007C206E">
              <w:t xml:space="preserve">gadā tā bija </w:t>
            </w:r>
            <w:r>
              <w:t>845,00</w:t>
            </w:r>
            <w:r w:rsidR="0060783B">
              <w:t> </w:t>
            </w:r>
            <w:proofErr w:type="spellStart"/>
            <w:r w:rsidRPr="007C206E">
              <w:rPr>
                <w:i/>
              </w:rPr>
              <w:t>euro</w:t>
            </w:r>
            <w:proofErr w:type="spellEnd"/>
            <w:r w:rsidRPr="007C206E">
              <w:rPr>
                <w:i/>
              </w:rPr>
              <w:t>/</w:t>
            </w:r>
            <w:r w:rsidRPr="007C206E">
              <w:t>mēnesī) ar Darba likuma 131.</w:t>
            </w:r>
            <w:r w:rsidR="0060783B">
              <w:t> </w:t>
            </w:r>
            <w:r w:rsidRPr="007C206E">
              <w:t xml:space="preserve">panta pirmajā </w:t>
            </w:r>
            <w:r w:rsidRPr="007C206E">
              <w:lastRenderedPageBreak/>
              <w:t xml:space="preserve">daļā </w:t>
            </w:r>
            <w:r w:rsidRPr="00E17064">
              <w:t xml:space="preserve">minēto normālo darba laiku (40 stundas nedēļā x 4 = 160 stundas mēnesī) = </w:t>
            </w:r>
            <w:r w:rsidRPr="00E17064">
              <w:rPr>
                <w:b/>
              </w:rPr>
              <w:t>5,28</w:t>
            </w:r>
            <w:r w:rsidR="0060783B">
              <w:rPr>
                <w:b/>
              </w:rPr>
              <w:t> </w:t>
            </w:r>
            <w:proofErr w:type="spellStart"/>
            <w:r w:rsidRPr="00E17064">
              <w:rPr>
                <w:b/>
                <w:i/>
              </w:rPr>
              <w:t>euro</w:t>
            </w:r>
            <w:proofErr w:type="spellEnd"/>
            <w:r w:rsidRPr="00E17064">
              <w:rPr>
                <w:b/>
              </w:rPr>
              <w:t>/stundā</w:t>
            </w:r>
            <w:r w:rsidRPr="00E17064">
              <w:t>;</w:t>
            </w:r>
          </w:p>
          <w:p w14:paraId="77675A02" w14:textId="77777777" w:rsidR="00E17064" w:rsidRDefault="00E17064" w:rsidP="00CC392F">
            <w:pPr>
              <w:pStyle w:val="tv213"/>
              <w:spacing w:before="0" w:beforeAutospacing="0" w:after="0" w:afterAutospacing="0"/>
              <w:ind w:left="110" w:right="108"/>
              <w:jc w:val="both"/>
            </w:pPr>
            <w:r w:rsidRPr="00D167F2">
              <w:rPr>
                <w:b/>
              </w:rPr>
              <w:t xml:space="preserve">l </w:t>
            </w:r>
            <w:r w:rsidRPr="00D167F2">
              <w:t>– laika patēriņš, kas nepieciešams, lai veiktu atkritumu sastāva mērījumu</w:t>
            </w:r>
            <w:r w:rsidR="00931F96" w:rsidRPr="00D167F2">
              <w:t>s</w:t>
            </w:r>
            <w:r w:rsidRPr="00D167F2">
              <w:t xml:space="preserve"> un iekļautu datus gada pārskatā</w:t>
            </w:r>
            <w:r w:rsidR="008353F7">
              <w:t xml:space="preserve"> – </w:t>
            </w:r>
            <w:r w:rsidR="008353F7">
              <w:rPr>
                <w:b/>
              </w:rPr>
              <w:t>5 </w:t>
            </w:r>
            <w:r w:rsidR="008353F7" w:rsidRPr="008353F7">
              <w:rPr>
                <w:b/>
              </w:rPr>
              <w:t>stundas</w:t>
            </w:r>
            <w:r w:rsidRPr="00D167F2">
              <w:t>;</w:t>
            </w:r>
          </w:p>
          <w:p w14:paraId="52F4EA66" w14:textId="6E5F5C29" w:rsidR="006731A8" w:rsidRPr="00D167F2" w:rsidRDefault="006731A8" w:rsidP="00CC392F">
            <w:pPr>
              <w:pStyle w:val="tv213"/>
              <w:spacing w:before="0" w:beforeAutospacing="0" w:after="0" w:afterAutospacing="0"/>
              <w:ind w:left="110" w:right="108"/>
              <w:jc w:val="both"/>
            </w:pPr>
            <w:r w:rsidRPr="006731A8">
              <w:rPr>
                <w:b/>
              </w:rPr>
              <w:t>x</w:t>
            </w:r>
            <w:r>
              <w:rPr>
                <w:b/>
              </w:rPr>
              <w:t xml:space="preserve"> </w:t>
            </w:r>
            <w:r>
              <w:t xml:space="preserve">– iekārtu, aprīkojuma un laboratorijas pakalpojumu izmaksas – </w:t>
            </w:r>
            <w:r w:rsidRPr="006731A8">
              <w:rPr>
                <w:b/>
              </w:rPr>
              <w:t>1018</w:t>
            </w:r>
            <w:r w:rsidR="0060783B">
              <w:rPr>
                <w:b/>
                <w:i/>
              </w:rPr>
              <w:t> </w:t>
            </w:r>
            <w:proofErr w:type="spellStart"/>
            <w:r w:rsidRPr="006731A8">
              <w:rPr>
                <w:b/>
                <w:i/>
              </w:rPr>
              <w:t>euro</w:t>
            </w:r>
            <w:proofErr w:type="spellEnd"/>
          </w:p>
          <w:p w14:paraId="18D125A5" w14:textId="77777777" w:rsidR="00812A54" w:rsidRPr="00D167F2" w:rsidRDefault="00812A54" w:rsidP="00CC392F">
            <w:pPr>
              <w:pStyle w:val="tv213"/>
              <w:spacing w:before="0" w:beforeAutospacing="0" w:after="0" w:afterAutospacing="0"/>
              <w:ind w:left="110" w:right="108"/>
              <w:jc w:val="both"/>
            </w:pPr>
            <w:r w:rsidRPr="00D167F2">
              <w:rPr>
                <w:b/>
              </w:rPr>
              <w:t>n</w:t>
            </w:r>
            <w:r w:rsidRPr="00D167F2">
              <w:t xml:space="preserve"> – atkritumu poligonu operatoru skaits, uz ko attiecas projektā paredzētās prasības – </w:t>
            </w:r>
            <w:r w:rsidRPr="008353F7">
              <w:rPr>
                <w:b/>
              </w:rPr>
              <w:t>11</w:t>
            </w:r>
            <w:r w:rsidR="00CC65E2" w:rsidRPr="008353F7">
              <w:rPr>
                <w:b/>
              </w:rPr>
              <w:t xml:space="preserve"> sadzīves atkritumu poligonu operatori</w:t>
            </w:r>
            <w:r w:rsidRPr="00D167F2">
              <w:t>;</w:t>
            </w:r>
          </w:p>
          <w:p w14:paraId="2A9DF592" w14:textId="77777777" w:rsidR="00812A54" w:rsidRPr="00D167F2" w:rsidRDefault="00812A54" w:rsidP="00CC392F">
            <w:pPr>
              <w:pStyle w:val="tv213"/>
              <w:spacing w:before="0" w:beforeAutospacing="0" w:after="0" w:afterAutospacing="0"/>
              <w:ind w:left="110" w:right="108"/>
              <w:jc w:val="both"/>
            </w:pPr>
            <w:r w:rsidRPr="00D167F2">
              <w:rPr>
                <w:b/>
              </w:rPr>
              <w:t>b</w:t>
            </w:r>
            <w:r w:rsidRPr="00D167F2">
              <w:t xml:space="preserve"> – </w:t>
            </w:r>
            <w:r w:rsidR="00787E51" w:rsidRPr="00D167F2">
              <w:t>biežums atkritumu sastāva mērījumiem</w:t>
            </w:r>
            <w:r w:rsidR="008353F7">
              <w:t xml:space="preserve"> - </w:t>
            </w:r>
            <w:r w:rsidR="00925350" w:rsidRPr="008353F7">
              <w:rPr>
                <w:b/>
              </w:rPr>
              <w:t>reizi ceturksnī</w:t>
            </w:r>
            <w:r w:rsidR="00FC26E7">
              <w:rPr>
                <w:b/>
              </w:rPr>
              <w:t xml:space="preserve"> jeb 4 reizes gadā</w:t>
            </w:r>
            <w:r w:rsidRPr="00D167F2">
              <w:t>.</w:t>
            </w:r>
          </w:p>
          <w:p w14:paraId="08E2B896" w14:textId="77777777" w:rsidR="00812A54" w:rsidRPr="00812A54" w:rsidRDefault="00812A54" w:rsidP="00CC392F">
            <w:pPr>
              <w:pStyle w:val="tv213"/>
              <w:spacing w:before="0" w:beforeAutospacing="0" w:after="0" w:afterAutospacing="0"/>
              <w:ind w:left="110" w:right="108"/>
              <w:jc w:val="both"/>
            </w:pPr>
            <w:r w:rsidRPr="00812A54">
              <w:t xml:space="preserve">Aprēķins: </w:t>
            </w:r>
          </w:p>
          <w:p w14:paraId="7CCFFE19" w14:textId="5B5F8C4D" w:rsidR="00812A54" w:rsidRPr="00FC26E7" w:rsidRDefault="00343B3B" w:rsidP="00CC392F">
            <w:pPr>
              <w:pStyle w:val="tv213"/>
              <w:spacing w:before="0" w:beforeAutospacing="0" w:after="0" w:afterAutospacing="0"/>
              <w:ind w:left="110" w:right="108"/>
              <w:jc w:val="center"/>
              <w:rPr>
                <w:b/>
              </w:rPr>
            </w:pPr>
            <w:r w:rsidRPr="00FC26E7">
              <w:rPr>
                <w:b/>
              </w:rPr>
              <w:t>C = (</w:t>
            </w:r>
            <w:r w:rsidR="00FC26E7">
              <w:rPr>
                <w:b/>
              </w:rPr>
              <w:t>5,28</w:t>
            </w:r>
            <w:r w:rsidRPr="00FC26E7">
              <w:rPr>
                <w:b/>
              </w:rPr>
              <w:t xml:space="preserve"> x </w:t>
            </w:r>
            <w:r w:rsidR="00FC26E7">
              <w:rPr>
                <w:b/>
              </w:rPr>
              <w:t>5+1018</w:t>
            </w:r>
            <w:r w:rsidRPr="00FC26E7">
              <w:rPr>
                <w:b/>
              </w:rPr>
              <w:t xml:space="preserve">) x </w:t>
            </w:r>
            <w:proofErr w:type="gramStart"/>
            <w:r w:rsidRPr="00FC26E7">
              <w:rPr>
                <w:b/>
              </w:rPr>
              <w:t>(</w:t>
            </w:r>
            <w:proofErr w:type="gramEnd"/>
            <w:r w:rsidR="00FC26E7">
              <w:rPr>
                <w:b/>
              </w:rPr>
              <w:t>11 x 4</w:t>
            </w:r>
            <w:r w:rsidR="00812A54" w:rsidRPr="00FC26E7">
              <w:rPr>
                <w:b/>
              </w:rPr>
              <w:t xml:space="preserve">) = </w:t>
            </w:r>
            <w:r w:rsidR="00875551">
              <w:rPr>
                <w:b/>
              </w:rPr>
              <w:t>45 953,60</w:t>
            </w:r>
            <w:r w:rsidR="0060783B">
              <w:rPr>
                <w:b/>
              </w:rPr>
              <w:t> </w:t>
            </w:r>
            <w:proofErr w:type="spellStart"/>
            <w:r w:rsidR="00812A54" w:rsidRPr="00FC26E7">
              <w:rPr>
                <w:b/>
                <w:i/>
              </w:rPr>
              <w:t>euro</w:t>
            </w:r>
            <w:proofErr w:type="spellEnd"/>
          </w:p>
          <w:p w14:paraId="5253FA58" w14:textId="77777777" w:rsidR="00894C55" w:rsidRPr="00083DB6" w:rsidRDefault="00894C55" w:rsidP="00CC392F">
            <w:pPr>
              <w:spacing w:after="0" w:line="240" w:lineRule="auto"/>
              <w:ind w:left="110" w:right="108"/>
              <w:jc w:val="both"/>
            </w:pPr>
          </w:p>
        </w:tc>
      </w:tr>
      <w:tr w:rsidR="00CA261E" w:rsidRPr="00CA261E" w14:paraId="6A16F29E" w14:textId="77777777" w:rsidTr="00894C55">
        <w:trPr>
          <w:trHeight w:val="276"/>
        </w:trPr>
        <w:tc>
          <w:tcPr>
            <w:tcW w:w="250" w:type="pct"/>
            <w:tcBorders>
              <w:top w:val="outset" w:sz="6" w:space="0" w:color="414142"/>
              <w:left w:val="outset" w:sz="6" w:space="0" w:color="414142"/>
              <w:bottom w:val="outset" w:sz="6" w:space="0" w:color="414142"/>
              <w:right w:val="outset" w:sz="6" w:space="0" w:color="414142"/>
            </w:tcBorders>
            <w:hideMark/>
          </w:tcPr>
          <w:p w14:paraId="7C051405"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lastRenderedPageBreak/>
              <w:t>4.</w:t>
            </w:r>
          </w:p>
        </w:tc>
        <w:tc>
          <w:tcPr>
            <w:tcW w:w="1550" w:type="pct"/>
            <w:tcBorders>
              <w:top w:val="outset" w:sz="6" w:space="0" w:color="414142"/>
              <w:left w:val="outset" w:sz="6" w:space="0" w:color="414142"/>
              <w:bottom w:val="outset" w:sz="6" w:space="0" w:color="414142"/>
              <w:right w:val="outset" w:sz="6" w:space="0" w:color="414142"/>
            </w:tcBorders>
            <w:hideMark/>
          </w:tcPr>
          <w:p w14:paraId="69DE0A4F"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Cita informācija</w:t>
            </w:r>
          </w:p>
        </w:tc>
        <w:sdt>
          <w:sdtPr>
            <w:rPr>
              <w:rFonts w:ascii="Times New Roman" w:eastAsia="Times New Roman" w:hAnsi="Times New Roman" w:cs="Times New Roman"/>
              <w:sz w:val="24"/>
              <w:szCs w:val="24"/>
              <w:lang w:eastAsia="lv-LV"/>
            </w:rPr>
            <w:id w:val="-1119677180"/>
            <w:placeholder>
              <w:docPart w:val="DCD890FA1480480A84CCD1734B4CE6A2"/>
            </w:placeholder>
            <w:text/>
          </w:sdtPr>
          <w:sdtEndPr/>
          <w:sdtContent>
            <w:tc>
              <w:tcPr>
                <w:tcW w:w="3200" w:type="pct"/>
                <w:tcBorders>
                  <w:top w:val="outset" w:sz="6" w:space="0" w:color="414142"/>
                  <w:left w:val="outset" w:sz="6" w:space="0" w:color="414142"/>
                  <w:bottom w:val="outset" w:sz="6" w:space="0" w:color="414142"/>
                  <w:right w:val="outset" w:sz="6" w:space="0" w:color="414142"/>
                </w:tcBorders>
                <w:hideMark/>
              </w:tcPr>
              <w:p w14:paraId="25F6047D" w14:textId="2E19584E" w:rsidR="00894C55" w:rsidRPr="00CA261E" w:rsidRDefault="0060783B" w:rsidP="00BA7218">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sdtContent>
        </w:sdt>
      </w:tr>
    </w:tbl>
    <w:p w14:paraId="0D6694FB" w14:textId="77777777" w:rsidR="00894C55" w:rsidRPr="00CA261E" w:rsidRDefault="00894C55" w:rsidP="007104AB">
      <w:pPr>
        <w:shd w:val="clear" w:color="auto" w:fill="FFFFFF"/>
        <w:spacing w:after="0" w:line="240" w:lineRule="auto"/>
        <w:rPr>
          <w:rFonts w:ascii="Times New Roman" w:eastAsia="Times New Roman" w:hAnsi="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2"/>
        <w:gridCol w:w="2717"/>
        <w:gridCol w:w="5886"/>
      </w:tblGrid>
      <w:tr w:rsidR="00CA261E" w:rsidRPr="00CA261E" w14:paraId="2393CC9E" w14:textId="77777777" w:rsidTr="00894C55">
        <w:trPr>
          <w:trHeight w:val="336"/>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336E2525" w14:textId="77777777" w:rsidR="00894C55" w:rsidRPr="00CA261E" w:rsidRDefault="00894C55" w:rsidP="00816C11">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CA261E">
              <w:rPr>
                <w:rFonts w:ascii="Times New Roman" w:eastAsia="Times New Roman" w:hAnsi="Times New Roman" w:cs="Times New Roman"/>
                <w:b/>
                <w:bCs/>
                <w:sz w:val="24"/>
                <w:szCs w:val="24"/>
                <w:lang w:eastAsia="lv-LV"/>
              </w:rPr>
              <w:t>VI.</w:t>
            </w:r>
            <w:r w:rsidR="00816C11" w:rsidRPr="00CA261E">
              <w:rPr>
                <w:rFonts w:ascii="Times New Roman" w:eastAsia="Times New Roman" w:hAnsi="Times New Roman" w:cs="Times New Roman"/>
                <w:b/>
                <w:bCs/>
                <w:sz w:val="24"/>
                <w:szCs w:val="24"/>
                <w:lang w:eastAsia="lv-LV"/>
              </w:rPr>
              <w:t> </w:t>
            </w:r>
            <w:r w:rsidRPr="00CA261E">
              <w:rPr>
                <w:rFonts w:ascii="Times New Roman" w:eastAsia="Times New Roman" w:hAnsi="Times New Roman" w:cs="Times New Roman"/>
                <w:b/>
                <w:bCs/>
                <w:sz w:val="24"/>
                <w:szCs w:val="24"/>
                <w:lang w:eastAsia="lv-LV"/>
              </w:rPr>
              <w:t>Sabiedrības līdzdalība un komunikācijas aktivitātes</w:t>
            </w:r>
          </w:p>
        </w:tc>
      </w:tr>
      <w:tr w:rsidR="00CA261E" w:rsidRPr="00CA261E" w14:paraId="7D30B0E0" w14:textId="77777777" w:rsidTr="00894C55">
        <w:trPr>
          <w:trHeight w:val="432"/>
          <w:jc w:val="center"/>
        </w:trPr>
        <w:tc>
          <w:tcPr>
            <w:tcW w:w="250" w:type="pct"/>
            <w:tcBorders>
              <w:top w:val="outset" w:sz="6" w:space="0" w:color="414142"/>
              <w:left w:val="outset" w:sz="6" w:space="0" w:color="414142"/>
              <w:bottom w:val="outset" w:sz="6" w:space="0" w:color="414142"/>
              <w:right w:val="outset" w:sz="6" w:space="0" w:color="414142"/>
            </w:tcBorders>
            <w:hideMark/>
          </w:tcPr>
          <w:p w14:paraId="781D8A82"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1.</w:t>
            </w:r>
          </w:p>
        </w:tc>
        <w:tc>
          <w:tcPr>
            <w:tcW w:w="1500" w:type="pct"/>
            <w:tcBorders>
              <w:top w:val="outset" w:sz="6" w:space="0" w:color="414142"/>
              <w:left w:val="outset" w:sz="6" w:space="0" w:color="414142"/>
              <w:bottom w:val="outset" w:sz="6" w:space="0" w:color="414142"/>
              <w:right w:val="outset" w:sz="6" w:space="0" w:color="414142"/>
            </w:tcBorders>
            <w:hideMark/>
          </w:tcPr>
          <w:p w14:paraId="20579783"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hideMark/>
          </w:tcPr>
          <w:p w14:paraId="1AC7D055" w14:textId="77777777" w:rsidR="00182A53" w:rsidRDefault="00182A53" w:rsidP="00182A53">
            <w:pPr>
              <w:pStyle w:val="naisf"/>
              <w:spacing w:before="0" w:after="240"/>
              <w:ind w:left="57" w:right="57" w:firstLine="0"/>
            </w:pPr>
            <w:r w:rsidRPr="00CD00B5">
              <w:t>Saskaņā ar Ministru kabineta 2009.</w:t>
            </w:r>
            <w:r>
              <w:t> </w:t>
            </w:r>
            <w:r w:rsidRPr="00CD00B5">
              <w:t>gada 25.</w:t>
            </w:r>
            <w:r>
              <w:t> </w:t>
            </w:r>
            <w:r w:rsidRPr="00CD00B5">
              <w:t>augusta noteikumu Nr.</w:t>
            </w:r>
            <w:r>
              <w:t> </w:t>
            </w:r>
            <w:r w:rsidRPr="00CD00B5">
              <w:t>970 „Sabiedrības līdzdalības kārtība attīstības plānošanas procesā” 7.4.</w:t>
            </w:r>
            <w:r w:rsidRPr="007923A6">
              <w:rPr>
                <w:vertAlign w:val="superscript"/>
              </w:rPr>
              <w:t>1</w:t>
            </w:r>
            <w:r>
              <w:t> </w:t>
            </w:r>
            <w:r w:rsidRPr="00CD00B5">
              <w:t>apakš</w:t>
            </w:r>
            <w:r>
              <w:t xml:space="preserve">punktu sabiedrības pārstāvji ir </w:t>
            </w:r>
            <w:r w:rsidRPr="00CD00B5">
              <w:t>aicināti līdzdarboties, rakstiski sniedzot viedokli par noteikumu projektu tā izstrādes stadijā.</w:t>
            </w:r>
          </w:p>
          <w:p w14:paraId="5B5C40D9" w14:textId="09EAFA4C" w:rsidR="00894C55" w:rsidRPr="00CA261E" w:rsidRDefault="0029518E" w:rsidP="0029518E">
            <w:pPr>
              <w:spacing w:after="0" w:line="240" w:lineRule="auto"/>
              <w:jc w:val="both"/>
              <w:rPr>
                <w:rFonts w:ascii="Times New Roman" w:eastAsia="Times New Roman" w:hAnsi="Times New Roman" w:cs="Times New Roman"/>
                <w:sz w:val="24"/>
                <w:szCs w:val="24"/>
                <w:lang w:eastAsia="lv-LV"/>
              </w:rPr>
            </w:pPr>
            <w:r w:rsidRPr="0029518E">
              <w:rPr>
                <w:rFonts w:ascii="Times New Roman" w:eastAsia="Times New Roman" w:hAnsi="Times New Roman" w:cs="Times New Roman"/>
                <w:sz w:val="24"/>
                <w:szCs w:val="24"/>
                <w:lang w:eastAsia="lv-LV"/>
              </w:rPr>
              <w:t>Noteikumu projekts ievietots VARAM tīmekļvietnē</w:t>
            </w:r>
            <w:proofErr w:type="gramStart"/>
            <w:r w:rsidRPr="0029518E">
              <w:rPr>
                <w:rFonts w:ascii="Times New Roman" w:eastAsia="Times New Roman" w:hAnsi="Times New Roman" w:cs="Times New Roman"/>
                <w:sz w:val="24"/>
                <w:szCs w:val="24"/>
                <w:lang w:eastAsia="lv-LV"/>
              </w:rPr>
              <w:t xml:space="preserve">  </w:t>
            </w:r>
            <w:proofErr w:type="gramEnd"/>
            <w:hyperlink r:id="rId9" w:history="1">
              <w:r w:rsidRPr="0029518E">
                <w:rPr>
                  <w:rFonts w:ascii="Times New Roman" w:eastAsia="Times New Roman" w:hAnsi="Times New Roman" w:cs="Times New Roman"/>
                  <w:sz w:val="24"/>
                  <w:szCs w:val="24"/>
                  <w:lang w:eastAsia="lv-LV"/>
                </w:rPr>
                <w:t>www.varam.gov.lv</w:t>
              </w:r>
            </w:hyperlink>
            <w:r w:rsidR="006368E5">
              <w:rPr>
                <w:rFonts w:ascii="Times New Roman" w:eastAsia="Times New Roman" w:hAnsi="Times New Roman" w:cs="Times New Roman"/>
                <w:sz w:val="24"/>
                <w:szCs w:val="24"/>
                <w:lang w:eastAsia="lv-LV"/>
              </w:rPr>
              <w:t xml:space="preserve"> 2017. gada 8.dec</w:t>
            </w:r>
            <w:r w:rsidR="00BA7218">
              <w:rPr>
                <w:rFonts w:ascii="Times New Roman" w:eastAsia="Times New Roman" w:hAnsi="Times New Roman" w:cs="Times New Roman"/>
                <w:sz w:val="24"/>
                <w:szCs w:val="24"/>
                <w:lang w:eastAsia="lv-LV"/>
              </w:rPr>
              <w:t>embrī</w:t>
            </w:r>
            <w:r w:rsidRPr="0029518E">
              <w:rPr>
                <w:rFonts w:ascii="Times New Roman" w:eastAsia="Times New Roman" w:hAnsi="Times New Roman" w:cs="Times New Roman"/>
                <w:sz w:val="24"/>
                <w:szCs w:val="24"/>
                <w:lang w:eastAsia="lv-LV"/>
              </w:rPr>
              <w:t>, līdz ar to ieinteresētajām personām būs iespēja izteikt viedokli un sniegt priekšlikumus.</w:t>
            </w:r>
          </w:p>
        </w:tc>
      </w:tr>
      <w:tr w:rsidR="00CA261E" w:rsidRPr="00CA261E" w14:paraId="694FE5AD" w14:textId="77777777" w:rsidTr="00894C55">
        <w:trPr>
          <w:trHeight w:val="264"/>
          <w:jc w:val="center"/>
        </w:trPr>
        <w:tc>
          <w:tcPr>
            <w:tcW w:w="250" w:type="pct"/>
            <w:tcBorders>
              <w:top w:val="outset" w:sz="6" w:space="0" w:color="414142"/>
              <w:left w:val="outset" w:sz="6" w:space="0" w:color="414142"/>
              <w:bottom w:val="outset" w:sz="6" w:space="0" w:color="414142"/>
              <w:right w:val="outset" w:sz="6" w:space="0" w:color="414142"/>
            </w:tcBorders>
            <w:hideMark/>
          </w:tcPr>
          <w:p w14:paraId="4FFE7EBB"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2.</w:t>
            </w:r>
          </w:p>
        </w:tc>
        <w:tc>
          <w:tcPr>
            <w:tcW w:w="1500" w:type="pct"/>
            <w:tcBorders>
              <w:top w:val="outset" w:sz="6" w:space="0" w:color="414142"/>
              <w:left w:val="outset" w:sz="6" w:space="0" w:color="414142"/>
              <w:bottom w:val="outset" w:sz="6" w:space="0" w:color="414142"/>
              <w:right w:val="outset" w:sz="6" w:space="0" w:color="414142"/>
            </w:tcBorders>
            <w:hideMark/>
          </w:tcPr>
          <w:p w14:paraId="7150A16D"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hideMark/>
          </w:tcPr>
          <w:p w14:paraId="3D4DB61A" w14:textId="77777777" w:rsidR="00894C55" w:rsidRPr="00CA261E" w:rsidRDefault="00E9013C" w:rsidP="00E9013C">
            <w:pPr>
              <w:spacing w:after="0" w:line="240" w:lineRule="auto"/>
              <w:jc w:val="both"/>
              <w:rPr>
                <w:rFonts w:ascii="Times New Roman" w:eastAsia="Times New Roman" w:hAnsi="Times New Roman" w:cs="Times New Roman"/>
                <w:sz w:val="24"/>
                <w:szCs w:val="24"/>
                <w:lang w:eastAsia="lv-LV"/>
              </w:rPr>
            </w:pPr>
            <w:r w:rsidRPr="00E9013C">
              <w:rPr>
                <w:rFonts w:ascii="Times New Roman" w:eastAsia="Times New Roman" w:hAnsi="Times New Roman" w:cs="Times New Roman"/>
                <w:sz w:val="24"/>
                <w:szCs w:val="24"/>
                <w:lang w:eastAsia="lv-LV"/>
              </w:rPr>
              <w:t>Sadaļa tiks aizpildīta pēc sabiedrības līdzdalības rezultātu saņemšanas.</w:t>
            </w:r>
          </w:p>
        </w:tc>
      </w:tr>
      <w:tr w:rsidR="00CA261E" w:rsidRPr="00CA261E" w14:paraId="488E8F9F" w14:textId="77777777" w:rsidTr="00894C5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392AFCB5"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3.</w:t>
            </w:r>
          </w:p>
        </w:tc>
        <w:tc>
          <w:tcPr>
            <w:tcW w:w="1500" w:type="pct"/>
            <w:tcBorders>
              <w:top w:val="outset" w:sz="6" w:space="0" w:color="414142"/>
              <w:left w:val="outset" w:sz="6" w:space="0" w:color="414142"/>
              <w:bottom w:val="outset" w:sz="6" w:space="0" w:color="414142"/>
              <w:right w:val="outset" w:sz="6" w:space="0" w:color="414142"/>
            </w:tcBorders>
            <w:hideMark/>
          </w:tcPr>
          <w:p w14:paraId="412D83F2"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hideMark/>
          </w:tcPr>
          <w:p w14:paraId="0A2BACBD" w14:textId="77777777" w:rsidR="00894C55" w:rsidRPr="00CA261E" w:rsidRDefault="00E9013C" w:rsidP="00894C55">
            <w:pPr>
              <w:spacing w:after="0" w:line="240" w:lineRule="auto"/>
              <w:rPr>
                <w:rFonts w:ascii="Times New Roman" w:eastAsia="Times New Roman" w:hAnsi="Times New Roman" w:cs="Times New Roman"/>
                <w:sz w:val="24"/>
                <w:szCs w:val="24"/>
                <w:lang w:eastAsia="lv-LV"/>
              </w:rPr>
            </w:pPr>
            <w:r w:rsidRPr="00E9013C">
              <w:rPr>
                <w:rFonts w:ascii="Times New Roman" w:eastAsia="Times New Roman" w:hAnsi="Times New Roman" w:cs="Times New Roman"/>
                <w:sz w:val="24"/>
                <w:szCs w:val="24"/>
                <w:lang w:eastAsia="lv-LV"/>
              </w:rPr>
              <w:t>Sadaļa tiks aizpildīta pēc sabiedrības līdzdalības rezultātu saņemšanas.</w:t>
            </w:r>
          </w:p>
        </w:tc>
      </w:tr>
      <w:tr w:rsidR="00CA261E" w:rsidRPr="00CA261E" w14:paraId="7A0010B0" w14:textId="77777777" w:rsidTr="00894C5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2028B31C"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4.</w:t>
            </w:r>
          </w:p>
        </w:tc>
        <w:tc>
          <w:tcPr>
            <w:tcW w:w="1500" w:type="pct"/>
            <w:tcBorders>
              <w:top w:val="outset" w:sz="6" w:space="0" w:color="414142"/>
              <w:left w:val="outset" w:sz="6" w:space="0" w:color="414142"/>
              <w:bottom w:val="outset" w:sz="6" w:space="0" w:color="414142"/>
              <w:right w:val="outset" w:sz="6" w:space="0" w:color="414142"/>
            </w:tcBorders>
            <w:hideMark/>
          </w:tcPr>
          <w:p w14:paraId="546C05AC"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Cita informācija</w:t>
            </w:r>
          </w:p>
        </w:tc>
        <w:tc>
          <w:tcPr>
            <w:tcW w:w="3250" w:type="pct"/>
            <w:tcBorders>
              <w:top w:val="outset" w:sz="6" w:space="0" w:color="414142"/>
              <w:left w:val="outset" w:sz="6" w:space="0" w:color="414142"/>
              <w:bottom w:val="outset" w:sz="6" w:space="0" w:color="414142"/>
              <w:right w:val="outset" w:sz="6" w:space="0" w:color="414142"/>
            </w:tcBorders>
            <w:hideMark/>
          </w:tcPr>
          <w:p w14:paraId="4F2282C8" w14:textId="77777777" w:rsidR="00894C55" w:rsidRPr="00CA261E" w:rsidRDefault="00E9013C" w:rsidP="00F57B0C">
            <w:pPr>
              <w:spacing w:before="100" w:beforeAutospacing="1" w:after="100" w:afterAutospacing="1" w:line="293" w:lineRule="atLeas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14:paraId="6F8D2E90" w14:textId="77777777" w:rsidR="00894C55" w:rsidRPr="00CA261E" w:rsidRDefault="00894C55" w:rsidP="00894C55">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3"/>
        <w:gridCol w:w="3441"/>
        <w:gridCol w:w="5161"/>
      </w:tblGrid>
      <w:tr w:rsidR="00CA261E" w:rsidRPr="00CA261E" w14:paraId="3B54FD41" w14:textId="77777777" w:rsidTr="00894C55">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1640499E" w14:textId="77777777" w:rsidR="00894C55" w:rsidRPr="00CA261E" w:rsidRDefault="00894C55" w:rsidP="00816C11">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CA261E">
              <w:rPr>
                <w:rFonts w:ascii="Times New Roman" w:eastAsia="Times New Roman" w:hAnsi="Times New Roman" w:cs="Times New Roman"/>
                <w:b/>
                <w:bCs/>
                <w:sz w:val="24"/>
                <w:szCs w:val="24"/>
                <w:lang w:eastAsia="lv-LV"/>
              </w:rPr>
              <w:t>VII.</w:t>
            </w:r>
            <w:r w:rsidR="00816C11" w:rsidRPr="00CA261E">
              <w:rPr>
                <w:rFonts w:ascii="Times New Roman" w:eastAsia="Times New Roman" w:hAnsi="Times New Roman" w:cs="Times New Roman"/>
                <w:b/>
                <w:bCs/>
                <w:sz w:val="24"/>
                <w:szCs w:val="24"/>
                <w:lang w:eastAsia="lv-LV"/>
              </w:rPr>
              <w:t> </w:t>
            </w:r>
            <w:r w:rsidRPr="00CA261E">
              <w:rPr>
                <w:rFonts w:ascii="Times New Roman" w:eastAsia="Times New Roman" w:hAnsi="Times New Roman" w:cs="Times New Roman"/>
                <w:b/>
                <w:bCs/>
                <w:sz w:val="24"/>
                <w:szCs w:val="24"/>
                <w:lang w:eastAsia="lv-LV"/>
              </w:rPr>
              <w:t>Tiesību akta projekta izpildes nodrošināšana un tās ietekme uz institūcijām</w:t>
            </w:r>
          </w:p>
        </w:tc>
      </w:tr>
      <w:tr w:rsidR="00CA261E" w:rsidRPr="00CA261E" w14:paraId="792795B2" w14:textId="77777777" w:rsidTr="00894C55">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14:paraId="46846BB2"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1.</w:t>
            </w:r>
          </w:p>
        </w:tc>
        <w:tc>
          <w:tcPr>
            <w:tcW w:w="1900" w:type="pct"/>
            <w:tcBorders>
              <w:top w:val="outset" w:sz="6" w:space="0" w:color="414142"/>
              <w:left w:val="outset" w:sz="6" w:space="0" w:color="414142"/>
              <w:bottom w:val="outset" w:sz="6" w:space="0" w:color="414142"/>
              <w:right w:val="outset" w:sz="6" w:space="0" w:color="414142"/>
            </w:tcBorders>
            <w:hideMark/>
          </w:tcPr>
          <w:p w14:paraId="612477A2"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Projekta izpildē iesaistītās institūcijas</w:t>
            </w:r>
          </w:p>
        </w:tc>
        <w:tc>
          <w:tcPr>
            <w:tcW w:w="2850" w:type="pct"/>
            <w:tcBorders>
              <w:top w:val="outset" w:sz="6" w:space="0" w:color="414142"/>
              <w:left w:val="outset" w:sz="6" w:space="0" w:color="414142"/>
              <w:bottom w:val="outset" w:sz="6" w:space="0" w:color="414142"/>
              <w:right w:val="outset" w:sz="6" w:space="0" w:color="414142"/>
            </w:tcBorders>
            <w:hideMark/>
          </w:tcPr>
          <w:p w14:paraId="4F0E783D" w14:textId="77777777" w:rsidR="00894C55" w:rsidRPr="00CA261E" w:rsidRDefault="00B72C00" w:rsidP="00894C55">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Valsts vides dienests</w:t>
            </w:r>
          </w:p>
        </w:tc>
      </w:tr>
      <w:tr w:rsidR="00CA261E" w:rsidRPr="00CA261E" w14:paraId="606FD1AC" w14:textId="77777777" w:rsidTr="00894C55">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14:paraId="7EA6D030"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2.</w:t>
            </w:r>
          </w:p>
        </w:tc>
        <w:tc>
          <w:tcPr>
            <w:tcW w:w="1900" w:type="pct"/>
            <w:tcBorders>
              <w:top w:val="outset" w:sz="6" w:space="0" w:color="414142"/>
              <w:left w:val="outset" w:sz="6" w:space="0" w:color="414142"/>
              <w:bottom w:val="outset" w:sz="6" w:space="0" w:color="414142"/>
              <w:right w:val="outset" w:sz="6" w:space="0" w:color="414142"/>
            </w:tcBorders>
            <w:hideMark/>
          </w:tcPr>
          <w:p w14:paraId="608DAB76"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Projekta izpildes ietekme uz pārvaldes funkcijām un institucionālo struktūru.</w:t>
            </w:r>
          </w:p>
          <w:p w14:paraId="35F7A89B" w14:textId="77777777" w:rsidR="00894C55" w:rsidRPr="00CA261E" w:rsidRDefault="00894C55" w:rsidP="00894C55">
            <w:pPr>
              <w:spacing w:before="100" w:beforeAutospacing="1" w:after="100" w:afterAutospacing="1" w:line="293" w:lineRule="atLeast"/>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Jaunu institūciju izveide, esošu institūciju likvidācija vai reorganizācija, to ietekme uz institūcijas cilvēkresursiem</w:t>
            </w:r>
          </w:p>
        </w:tc>
        <w:tc>
          <w:tcPr>
            <w:tcW w:w="2850" w:type="pct"/>
            <w:tcBorders>
              <w:top w:val="outset" w:sz="6" w:space="0" w:color="414142"/>
              <w:left w:val="outset" w:sz="6" w:space="0" w:color="414142"/>
              <w:bottom w:val="outset" w:sz="6" w:space="0" w:color="414142"/>
              <w:right w:val="outset" w:sz="6" w:space="0" w:color="414142"/>
            </w:tcBorders>
            <w:hideMark/>
          </w:tcPr>
          <w:p w14:paraId="71EB4E97" w14:textId="77777777" w:rsidR="00182A53" w:rsidRPr="00346524" w:rsidRDefault="00182A53" w:rsidP="00182A53">
            <w:pPr>
              <w:pStyle w:val="naisnod"/>
              <w:spacing w:before="0" w:after="0"/>
              <w:ind w:left="57" w:right="57"/>
              <w:jc w:val="both"/>
              <w:rPr>
                <w:b w:val="0"/>
              </w:rPr>
            </w:pPr>
            <w:r w:rsidRPr="00346524">
              <w:rPr>
                <w:b w:val="0"/>
              </w:rPr>
              <w:t>Noteikumu projekts neietekmē iesaistīto institūciju funkcijas un uzdevumus.</w:t>
            </w:r>
          </w:p>
          <w:p w14:paraId="6B32E29A" w14:textId="77777777" w:rsidR="00182A53" w:rsidRPr="00346524" w:rsidRDefault="00182A53" w:rsidP="00182A53">
            <w:pPr>
              <w:pStyle w:val="naisnod"/>
              <w:spacing w:before="0" w:after="0"/>
              <w:ind w:left="57" w:right="57"/>
              <w:jc w:val="both"/>
              <w:rPr>
                <w:b w:val="0"/>
              </w:rPr>
            </w:pPr>
          </w:p>
          <w:p w14:paraId="790C1ADF" w14:textId="15D85D1E" w:rsidR="00894C55" w:rsidRPr="00CA261E" w:rsidRDefault="00182A53" w:rsidP="00182A53">
            <w:pPr>
              <w:spacing w:before="100" w:beforeAutospacing="1" w:after="100" w:afterAutospacing="1" w:line="293" w:lineRule="atLeast"/>
              <w:rPr>
                <w:rFonts w:ascii="Times New Roman" w:eastAsia="Times New Roman" w:hAnsi="Times New Roman" w:cs="Times New Roman"/>
                <w:sz w:val="24"/>
                <w:szCs w:val="24"/>
                <w:lang w:eastAsia="lv-LV"/>
              </w:rPr>
            </w:pPr>
            <w:r w:rsidRPr="00BA7218">
              <w:rPr>
                <w:rFonts w:ascii="Times New Roman" w:eastAsia="Times New Roman" w:hAnsi="Times New Roman" w:cs="Times New Roman"/>
                <w:bCs/>
                <w:sz w:val="24"/>
                <w:szCs w:val="24"/>
                <w:lang w:eastAsia="lv-LV"/>
              </w:rPr>
              <w:t>Jaunas institūcijas nav jāveido. Esošās institūcijas nav jāreorganizē.</w:t>
            </w:r>
          </w:p>
        </w:tc>
      </w:tr>
      <w:tr w:rsidR="00CA261E" w:rsidRPr="00CA261E" w14:paraId="4E93CB0D" w14:textId="77777777" w:rsidTr="00894C55">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14:paraId="3CCBACA5"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lastRenderedPageBreak/>
              <w:t>3.</w:t>
            </w:r>
          </w:p>
        </w:tc>
        <w:tc>
          <w:tcPr>
            <w:tcW w:w="1900" w:type="pct"/>
            <w:tcBorders>
              <w:top w:val="outset" w:sz="6" w:space="0" w:color="414142"/>
              <w:left w:val="outset" w:sz="6" w:space="0" w:color="414142"/>
              <w:bottom w:val="outset" w:sz="6" w:space="0" w:color="414142"/>
              <w:right w:val="outset" w:sz="6" w:space="0" w:color="414142"/>
            </w:tcBorders>
            <w:hideMark/>
          </w:tcPr>
          <w:p w14:paraId="6CAB04C3" w14:textId="77777777" w:rsidR="00894C55" w:rsidRPr="00CA261E" w:rsidRDefault="00894C55" w:rsidP="00894C55">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Cita informācija</w:t>
            </w:r>
          </w:p>
        </w:tc>
        <w:tc>
          <w:tcPr>
            <w:tcW w:w="2850" w:type="pct"/>
            <w:tcBorders>
              <w:top w:val="outset" w:sz="6" w:space="0" w:color="414142"/>
              <w:left w:val="outset" w:sz="6" w:space="0" w:color="414142"/>
              <w:bottom w:val="outset" w:sz="6" w:space="0" w:color="414142"/>
              <w:right w:val="outset" w:sz="6" w:space="0" w:color="414142"/>
            </w:tcBorders>
            <w:hideMark/>
          </w:tcPr>
          <w:p w14:paraId="77E2B056" w14:textId="77777777" w:rsidR="00894C55" w:rsidRPr="00CA261E" w:rsidRDefault="00C93C16" w:rsidP="00F57B0C">
            <w:pPr>
              <w:spacing w:before="100" w:beforeAutospacing="1" w:after="100" w:afterAutospacing="1" w:line="293" w:lineRule="atLeas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14:paraId="16E19CA6" w14:textId="77777777" w:rsidR="00C25B49" w:rsidRDefault="00C25B49" w:rsidP="00894C55">
      <w:pPr>
        <w:spacing w:after="0" w:line="240" w:lineRule="auto"/>
        <w:rPr>
          <w:rFonts w:ascii="Times New Roman" w:hAnsi="Times New Roman" w:cs="Times New Roman"/>
          <w:sz w:val="28"/>
          <w:szCs w:val="28"/>
        </w:rPr>
      </w:pPr>
    </w:p>
    <w:p w14:paraId="6843477F" w14:textId="77777777" w:rsidR="00C93C16" w:rsidRPr="00CA7136" w:rsidRDefault="00C93C16" w:rsidP="00C93C16">
      <w:pPr>
        <w:rPr>
          <w:rFonts w:ascii="Times New Roman" w:hAnsi="Times New Roman" w:cs="Times New Roman"/>
          <w:sz w:val="24"/>
          <w:szCs w:val="24"/>
        </w:rPr>
      </w:pPr>
      <w:r w:rsidRPr="00CA7136">
        <w:rPr>
          <w:rFonts w:ascii="Times New Roman" w:hAnsi="Times New Roman" w:cs="Times New Roman"/>
          <w:sz w:val="24"/>
          <w:szCs w:val="24"/>
        </w:rPr>
        <w:t>  </w:t>
      </w:r>
      <w:r w:rsidRPr="00CA7136">
        <w:rPr>
          <w:rFonts w:ascii="Times New Roman" w:hAnsi="Times New Roman" w:cs="Times New Roman"/>
          <w:i/>
          <w:sz w:val="24"/>
          <w:szCs w:val="24"/>
        </w:rPr>
        <w:t>Anotācijas III, IV un V sadaļa – projekts šīs jomas neskar.</w:t>
      </w:r>
    </w:p>
    <w:p w14:paraId="781AC001" w14:textId="77777777" w:rsidR="00C93C16" w:rsidRPr="00D350F8" w:rsidRDefault="00C93C16" w:rsidP="00894C55">
      <w:pPr>
        <w:spacing w:after="0" w:line="240" w:lineRule="auto"/>
        <w:rPr>
          <w:rFonts w:ascii="Times New Roman" w:hAnsi="Times New Roman" w:cs="Times New Roman"/>
          <w:sz w:val="24"/>
          <w:szCs w:val="24"/>
        </w:rPr>
      </w:pPr>
    </w:p>
    <w:p w14:paraId="3544E3A5" w14:textId="77777777" w:rsidR="002B2847" w:rsidRPr="00D350F8" w:rsidRDefault="002B2847" w:rsidP="002B2847">
      <w:pPr>
        <w:tabs>
          <w:tab w:val="left" w:pos="6237"/>
        </w:tabs>
        <w:spacing w:after="0" w:line="240" w:lineRule="auto"/>
        <w:rPr>
          <w:rFonts w:ascii="Times New Roman" w:hAnsi="Times New Roman" w:cs="Times New Roman"/>
          <w:sz w:val="24"/>
          <w:szCs w:val="24"/>
        </w:rPr>
      </w:pPr>
      <w:r w:rsidRPr="00D350F8">
        <w:rPr>
          <w:rFonts w:ascii="Times New Roman" w:hAnsi="Times New Roman" w:cs="Times New Roman"/>
          <w:sz w:val="24"/>
          <w:szCs w:val="24"/>
        </w:rPr>
        <w:t xml:space="preserve">Vides aizsardzības un </w:t>
      </w:r>
    </w:p>
    <w:p w14:paraId="2EDDFF65" w14:textId="77777777" w:rsidR="00894C55" w:rsidRPr="00D350F8" w:rsidRDefault="002B2847" w:rsidP="002B2847">
      <w:pPr>
        <w:tabs>
          <w:tab w:val="left" w:pos="6237"/>
        </w:tabs>
        <w:spacing w:after="0" w:line="240" w:lineRule="auto"/>
        <w:rPr>
          <w:rFonts w:ascii="Times New Roman" w:hAnsi="Times New Roman" w:cs="Times New Roman"/>
          <w:sz w:val="24"/>
          <w:szCs w:val="24"/>
        </w:rPr>
      </w:pPr>
      <w:r w:rsidRPr="00D350F8">
        <w:rPr>
          <w:rFonts w:ascii="Times New Roman" w:hAnsi="Times New Roman" w:cs="Times New Roman"/>
          <w:sz w:val="24"/>
          <w:szCs w:val="24"/>
        </w:rPr>
        <w:t>reģionālās attīstības</w:t>
      </w:r>
      <w:r w:rsidR="00894C55" w:rsidRPr="00D350F8">
        <w:rPr>
          <w:rFonts w:ascii="Times New Roman" w:hAnsi="Times New Roman" w:cs="Times New Roman"/>
          <w:sz w:val="24"/>
          <w:szCs w:val="24"/>
        </w:rPr>
        <w:t xml:space="preserve"> ministrs</w:t>
      </w:r>
      <w:r w:rsidR="00894C55" w:rsidRPr="00D350F8">
        <w:rPr>
          <w:rFonts w:ascii="Times New Roman" w:hAnsi="Times New Roman" w:cs="Times New Roman"/>
          <w:sz w:val="24"/>
          <w:szCs w:val="24"/>
        </w:rPr>
        <w:tab/>
      </w:r>
      <w:r w:rsidR="00AD0374" w:rsidRPr="00D350F8">
        <w:rPr>
          <w:rFonts w:ascii="Times New Roman" w:hAnsi="Times New Roman" w:cs="Times New Roman"/>
          <w:sz w:val="24"/>
          <w:szCs w:val="24"/>
        </w:rPr>
        <w:t xml:space="preserve">Kaspars </w:t>
      </w:r>
      <w:r w:rsidRPr="00D350F8">
        <w:rPr>
          <w:rFonts w:ascii="Times New Roman" w:hAnsi="Times New Roman" w:cs="Times New Roman"/>
          <w:sz w:val="24"/>
          <w:szCs w:val="24"/>
        </w:rPr>
        <w:t>Gerhards</w:t>
      </w:r>
    </w:p>
    <w:p w14:paraId="159B7FFD" w14:textId="77777777" w:rsidR="002B2847" w:rsidRDefault="002B2847" w:rsidP="002B2847">
      <w:pPr>
        <w:tabs>
          <w:tab w:val="left" w:pos="6237"/>
        </w:tabs>
        <w:spacing w:after="0" w:line="240" w:lineRule="auto"/>
        <w:rPr>
          <w:rFonts w:ascii="Times New Roman" w:hAnsi="Times New Roman" w:cs="Times New Roman"/>
          <w:sz w:val="28"/>
          <w:szCs w:val="28"/>
        </w:rPr>
      </w:pPr>
    </w:p>
    <w:p w14:paraId="6DC99497" w14:textId="77777777" w:rsidR="00605D58" w:rsidRPr="00D350F8" w:rsidRDefault="00605D58" w:rsidP="00605D58">
      <w:pPr>
        <w:tabs>
          <w:tab w:val="left" w:pos="6237"/>
        </w:tabs>
        <w:spacing w:after="0" w:line="240" w:lineRule="auto"/>
        <w:rPr>
          <w:rFonts w:ascii="Times New Roman" w:hAnsi="Times New Roman" w:cs="Times New Roman"/>
          <w:sz w:val="24"/>
          <w:szCs w:val="24"/>
        </w:rPr>
      </w:pPr>
      <w:r w:rsidRPr="00D350F8">
        <w:rPr>
          <w:rFonts w:ascii="Times New Roman" w:hAnsi="Times New Roman" w:cs="Times New Roman"/>
          <w:sz w:val="24"/>
          <w:szCs w:val="24"/>
        </w:rPr>
        <w:t xml:space="preserve">Vides aizsardzības un </w:t>
      </w:r>
    </w:p>
    <w:p w14:paraId="69565938" w14:textId="3A2798A6" w:rsidR="00605D58" w:rsidRPr="00D350F8" w:rsidRDefault="00605D58" w:rsidP="00605D58">
      <w:pPr>
        <w:tabs>
          <w:tab w:val="left" w:pos="6237"/>
        </w:tabs>
        <w:spacing w:after="0" w:line="240" w:lineRule="auto"/>
        <w:rPr>
          <w:rFonts w:ascii="Times New Roman" w:hAnsi="Times New Roman" w:cs="Times New Roman"/>
          <w:sz w:val="24"/>
          <w:szCs w:val="24"/>
        </w:rPr>
      </w:pPr>
      <w:r w:rsidRPr="00D350F8">
        <w:rPr>
          <w:rFonts w:ascii="Times New Roman" w:hAnsi="Times New Roman" w:cs="Times New Roman"/>
          <w:sz w:val="24"/>
          <w:szCs w:val="24"/>
        </w:rPr>
        <w:t>reģionālās attīstības</w:t>
      </w:r>
      <w:r>
        <w:rPr>
          <w:rFonts w:ascii="Times New Roman" w:hAnsi="Times New Roman" w:cs="Times New Roman"/>
          <w:sz w:val="24"/>
          <w:szCs w:val="24"/>
        </w:rPr>
        <w:t xml:space="preserve"> ministrijas valsts sekretārs</w:t>
      </w:r>
      <w:r w:rsidRPr="00D350F8">
        <w:rPr>
          <w:rFonts w:ascii="Times New Roman" w:hAnsi="Times New Roman" w:cs="Times New Roman"/>
          <w:sz w:val="24"/>
          <w:szCs w:val="24"/>
        </w:rPr>
        <w:tab/>
      </w:r>
      <w:r>
        <w:rPr>
          <w:rFonts w:ascii="Times New Roman" w:hAnsi="Times New Roman" w:cs="Times New Roman"/>
          <w:sz w:val="24"/>
          <w:szCs w:val="24"/>
        </w:rPr>
        <w:t>Rinalds</w:t>
      </w:r>
      <w:r w:rsidRPr="00D350F8">
        <w:rPr>
          <w:rFonts w:ascii="Times New Roman" w:hAnsi="Times New Roman" w:cs="Times New Roman"/>
          <w:sz w:val="24"/>
          <w:szCs w:val="24"/>
        </w:rPr>
        <w:t xml:space="preserve"> </w:t>
      </w:r>
      <w:r>
        <w:rPr>
          <w:rFonts w:ascii="Times New Roman" w:hAnsi="Times New Roman" w:cs="Times New Roman"/>
          <w:sz w:val="24"/>
          <w:szCs w:val="24"/>
        </w:rPr>
        <w:t>Muciņš</w:t>
      </w:r>
    </w:p>
    <w:p w14:paraId="30A996A1" w14:textId="77777777" w:rsidR="00605D58" w:rsidRPr="00CA261E" w:rsidRDefault="00605D58" w:rsidP="00605D58">
      <w:pPr>
        <w:tabs>
          <w:tab w:val="left" w:pos="6237"/>
        </w:tabs>
        <w:spacing w:after="0" w:line="240" w:lineRule="auto"/>
        <w:rPr>
          <w:rFonts w:ascii="Times New Roman" w:hAnsi="Times New Roman" w:cs="Times New Roman"/>
          <w:sz w:val="28"/>
          <w:szCs w:val="28"/>
        </w:rPr>
      </w:pPr>
    </w:p>
    <w:p w14:paraId="74474907" w14:textId="77777777" w:rsidR="00605D58" w:rsidRPr="00CA261E" w:rsidRDefault="00605D58" w:rsidP="002B2847">
      <w:pPr>
        <w:tabs>
          <w:tab w:val="left" w:pos="6237"/>
        </w:tabs>
        <w:spacing w:after="0" w:line="240" w:lineRule="auto"/>
        <w:rPr>
          <w:rFonts w:ascii="Times New Roman" w:hAnsi="Times New Roman" w:cs="Times New Roman"/>
          <w:sz w:val="28"/>
          <w:szCs w:val="28"/>
        </w:rPr>
      </w:pPr>
    </w:p>
    <w:p w14:paraId="0989CC87" w14:textId="77777777" w:rsidR="00894C55" w:rsidRPr="00CA261E" w:rsidRDefault="00894C55" w:rsidP="00894C55">
      <w:pPr>
        <w:tabs>
          <w:tab w:val="left" w:pos="6237"/>
        </w:tabs>
        <w:spacing w:after="0" w:line="240" w:lineRule="auto"/>
        <w:ind w:firstLine="720"/>
        <w:rPr>
          <w:rFonts w:ascii="Times New Roman" w:hAnsi="Times New Roman" w:cs="Times New Roman"/>
          <w:sz w:val="28"/>
          <w:szCs w:val="28"/>
        </w:rPr>
      </w:pPr>
    </w:p>
    <w:p w14:paraId="067812B1" w14:textId="77777777" w:rsidR="00894C55" w:rsidRPr="00CA261E" w:rsidRDefault="00894C55" w:rsidP="00894C55">
      <w:pPr>
        <w:tabs>
          <w:tab w:val="left" w:pos="6237"/>
        </w:tabs>
        <w:spacing w:after="0" w:line="240" w:lineRule="auto"/>
        <w:ind w:firstLine="720"/>
        <w:rPr>
          <w:rFonts w:ascii="Times New Roman" w:hAnsi="Times New Roman" w:cs="Times New Roman"/>
          <w:sz w:val="28"/>
          <w:szCs w:val="28"/>
        </w:rPr>
      </w:pPr>
    </w:p>
    <w:p w14:paraId="0DDA7E4D" w14:textId="7193D4A1" w:rsidR="00894C55" w:rsidRPr="006368E5" w:rsidRDefault="006368E5" w:rsidP="00894C55">
      <w:pPr>
        <w:tabs>
          <w:tab w:val="left" w:pos="6237"/>
        </w:tabs>
        <w:spacing w:after="0" w:line="240" w:lineRule="auto"/>
        <w:rPr>
          <w:rFonts w:ascii="Times New Roman" w:hAnsi="Times New Roman" w:cs="Times New Roman"/>
          <w:sz w:val="20"/>
          <w:szCs w:val="28"/>
        </w:rPr>
      </w:pPr>
      <w:r w:rsidRPr="006368E5">
        <w:rPr>
          <w:rFonts w:ascii="Times New Roman" w:hAnsi="Times New Roman" w:cs="Times New Roman"/>
          <w:szCs w:val="28"/>
        </w:rPr>
        <w:t>Doniņa, 67026515</w:t>
      </w:r>
      <w:r w:rsidR="008E2FA1" w:rsidRPr="006368E5">
        <w:rPr>
          <w:rFonts w:ascii="Times New Roman" w:hAnsi="Times New Roman" w:cs="Times New Roman"/>
          <w:sz w:val="20"/>
          <w:szCs w:val="28"/>
        </w:rPr>
        <w:t xml:space="preserve"> </w:t>
      </w:r>
      <w:bookmarkStart w:id="0" w:name="_GoBack"/>
      <w:bookmarkEnd w:id="0"/>
    </w:p>
    <w:sectPr w:rsidR="00894C55" w:rsidRPr="006368E5" w:rsidSect="009A2654">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B6F9C4" w14:textId="77777777" w:rsidR="00FA7C0C" w:rsidRDefault="00FA7C0C" w:rsidP="00894C55">
      <w:pPr>
        <w:spacing w:after="0" w:line="240" w:lineRule="auto"/>
      </w:pPr>
      <w:r>
        <w:separator/>
      </w:r>
    </w:p>
  </w:endnote>
  <w:endnote w:type="continuationSeparator" w:id="0">
    <w:p w14:paraId="1F8D1453" w14:textId="77777777" w:rsidR="00FA7C0C" w:rsidRDefault="00FA7C0C"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4FA81" w14:textId="77777777" w:rsidR="006368E5" w:rsidRPr="006368E5" w:rsidRDefault="006368E5" w:rsidP="006368E5">
    <w:pPr>
      <w:shd w:val="clear" w:color="auto" w:fill="FFFFFF"/>
      <w:spacing w:after="0" w:line="240" w:lineRule="auto"/>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VARAMAnot_071217_masa_tilpums; </w:t>
    </w:r>
    <w:r w:rsidRPr="006368E5">
      <w:rPr>
        <w:rFonts w:ascii="Times New Roman" w:eastAsia="Times New Roman" w:hAnsi="Times New Roman" w:cs="Times New Roman"/>
        <w:bCs/>
        <w:sz w:val="24"/>
        <w:szCs w:val="24"/>
        <w:lang w:eastAsia="lv-LV"/>
      </w:rPr>
      <w:t xml:space="preserve">Ministru kabineta noteikumu </w:t>
    </w:r>
    <w:proofErr w:type="spellStart"/>
    <w:r w:rsidRPr="006368E5">
      <w:rPr>
        <w:rFonts w:ascii="Times New Roman" w:eastAsia="Times New Roman" w:hAnsi="Times New Roman" w:cs="Times New Roman"/>
        <w:bCs/>
        <w:sz w:val="24"/>
        <w:szCs w:val="24"/>
        <w:lang w:eastAsia="lv-LV"/>
      </w:rPr>
      <w:t>projekta“</w:t>
    </w:r>
    <w:r w:rsidRPr="006368E5">
      <w:rPr>
        <w:rFonts w:ascii="Times New Roman" w:hAnsi="Times New Roman" w:cs="Times New Roman"/>
        <w:sz w:val="24"/>
        <w:szCs w:val="28"/>
      </w:rPr>
      <w:t>Sadzīves</w:t>
    </w:r>
    <w:proofErr w:type="spellEnd"/>
    <w:r w:rsidRPr="006368E5">
      <w:rPr>
        <w:rFonts w:ascii="Times New Roman" w:hAnsi="Times New Roman" w:cs="Times New Roman"/>
        <w:sz w:val="24"/>
        <w:szCs w:val="28"/>
      </w:rPr>
      <w:t xml:space="preserve"> atkritumu masas un tilpuma attiecības mērījumu veikšanas kārtība un nosacījumi</w:t>
    </w:r>
    <w:r w:rsidRPr="006368E5">
      <w:rPr>
        <w:rFonts w:ascii="Times New Roman" w:eastAsia="Times New Roman" w:hAnsi="Times New Roman" w:cs="Times New Roman"/>
        <w:bCs/>
        <w:sz w:val="24"/>
        <w:szCs w:val="24"/>
        <w:lang w:eastAsia="lv-LV"/>
      </w:rPr>
      <w:t>” sākotnējās ietekmes novērtējuma ziņojums (anotācija)</w:t>
    </w:r>
  </w:p>
  <w:p w14:paraId="2BCD04E0" w14:textId="76B2D868" w:rsidR="00894C55" w:rsidRPr="00894C55" w:rsidRDefault="00894C55" w:rsidP="00E35832">
    <w:pPr>
      <w:pStyle w:val="naisc"/>
      <w:spacing w:before="0" w:after="0"/>
      <w:jc w:val="both"/>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367FA" w14:textId="20C8FA43" w:rsidR="006368E5" w:rsidRPr="006368E5" w:rsidRDefault="006368E5" w:rsidP="006368E5">
    <w:pPr>
      <w:shd w:val="clear" w:color="auto" w:fill="FFFFFF"/>
      <w:spacing w:after="0" w:line="240" w:lineRule="auto"/>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VARAMAnot_071217_masa_tilpums; </w:t>
    </w:r>
    <w:r w:rsidRPr="006368E5">
      <w:rPr>
        <w:rFonts w:ascii="Times New Roman" w:eastAsia="Times New Roman" w:hAnsi="Times New Roman" w:cs="Times New Roman"/>
        <w:bCs/>
        <w:sz w:val="24"/>
        <w:szCs w:val="24"/>
        <w:lang w:eastAsia="lv-LV"/>
      </w:rPr>
      <w:t xml:space="preserve">Ministru kabineta noteikumu </w:t>
    </w:r>
    <w:proofErr w:type="spellStart"/>
    <w:r w:rsidRPr="006368E5">
      <w:rPr>
        <w:rFonts w:ascii="Times New Roman" w:eastAsia="Times New Roman" w:hAnsi="Times New Roman" w:cs="Times New Roman"/>
        <w:bCs/>
        <w:sz w:val="24"/>
        <w:szCs w:val="24"/>
        <w:lang w:eastAsia="lv-LV"/>
      </w:rPr>
      <w:t>projekta“</w:t>
    </w:r>
    <w:r w:rsidRPr="006368E5">
      <w:rPr>
        <w:rFonts w:ascii="Times New Roman" w:hAnsi="Times New Roman" w:cs="Times New Roman"/>
        <w:sz w:val="24"/>
        <w:szCs w:val="28"/>
      </w:rPr>
      <w:t>Sadzīves</w:t>
    </w:r>
    <w:proofErr w:type="spellEnd"/>
    <w:r w:rsidRPr="006368E5">
      <w:rPr>
        <w:rFonts w:ascii="Times New Roman" w:hAnsi="Times New Roman" w:cs="Times New Roman"/>
        <w:sz w:val="24"/>
        <w:szCs w:val="28"/>
      </w:rPr>
      <w:t xml:space="preserve"> atkritumu masas un tilpuma attiecības mērījumu veikšanas kārtība un nosacījumi</w:t>
    </w:r>
    <w:r w:rsidRPr="006368E5">
      <w:rPr>
        <w:rFonts w:ascii="Times New Roman" w:eastAsia="Times New Roman" w:hAnsi="Times New Roman" w:cs="Times New Roman"/>
        <w:bCs/>
        <w:sz w:val="24"/>
        <w:szCs w:val="24"/>
        <w:lang w:eastAsia="lv-LV"/>
      </w:rPr>
      <w:t>” sākotnējās ietekmes novērtējuma ziņojums (anotācija)</w:t>
    </w:r>
  </w:p>
  <w:p w14:paraId="1816D14E" w14:textId="7C763E64" w:rsidR="009A2654" w:rsidRPr="00E35832" w:rsidRDefault="009A2654" w:rsidP="00E35832">
    <w:pPr>
      <w:pStyle w:val="naisc"/>
      <w:spacing w:before="0" w:after="0"/>
      <w:jc w:val="both"/>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77172C" w14:textId="77777777" w:rsidR="00FA7C0C" w:rsidRDefault="00FA7C0C" w:rsidP="00894C55">
      <w:pPr>
        <w:spacing w:after="0" w:line="240" w:lineRule="auto"/>
      </w:pPr>
      <w:r>
        <w:separator/>
      </w:r>
    </w:p>
  </w:footnote>
  <w:footnote w:type="continuationSeparator" w:id="0">
    <w:p w14:paraId="400E9CE1" w14:textId="77777777" w:rsidR="00FA7C0C" w:rsidRDefault="00FA7C0C"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6E037731" w14:textId="77777777" w:rsidR="00894C55" w:rsidRPr="00C25B49" w:rsidRDefault="00894C55">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6368E5">
          <w:rPr>
            <w:rFonts w:ascii="Times New Roman" w:hAnsi="Times New Roman" w:cs="Times New Roman"/>
            <w:noProof/>
            <w:sz w:val="24"/>
            <w:szCs w:val="20"/>
          </w:rPr>
          <w:t>4</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AD0D10"/>
    <w:multiLevelType w:val="multilevel"/>
    <w:tmpl w:val="A36A8932"/>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720" w:hanging="360"/>
      </w:pPr>
      <w:rPr>
        <w:rFonts w:asciiTheme="minorHAnsi" w:hAnsiTheme="minorHAnsi" w:cstheme="minorBidi" w:hint="default"/>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83DB6"/>
    <w:rsid w:val="000C6419"/>
    <w:rsid w:val="00182A53"/>
    <w:rsid w:val="001A3E35"/>
    <w:rsid w:val="001D1B85"/>
    <w:rsid w:val="001E7E4F"/>
    <w:rsid w:val="00234766"/>
    <w:rsid w:val="00243426"/>
    <w:rsid w:val="0029518E"/>
    <w:rsid w:val="002B2847"/>
    <w:rsid w:val="002E1C05"/>
    <w:rsid w:val="002F1DD0"/>
    <w:rsid w:val="00343B3B"/>
    <w:rsid w:val="003B0BF9"/>
    <w:rsid w:val="003C24DF"/>
    <w:rsid w:val="003C2D89"/>
    <w:rsid w:val="003D03A2"/>
    <w:rsid w:val="003E0791"/>
    <w:rsid w:val="003F28AC"/>
    <w:rsid w:val="003F51F8"/>
    <w:rsid w:val="003F6F0D"/>
    <w:rsid w:val="00413665"/>
    <w:rsid w:val="0041653F"/>
    <w:rsid w:val="004379F2"/>
    <w:rsid w:val="004454FE"/>
    <w:rsid w:val="00471F27"/>
    <w:rsid w:val="0047235E"/>
    <w:rsid w:val="00476887"/>
    <w:rsid w:val="0050178F"/>
    <w:rsid w:val="00505739"/>
    <w:rsid w:val="005308A9"/>
    <w:rsid w:val="00595560"/>
    <w:rsid w:val="005A3AE3"/>
    <w:rsid w:val="005D5C30"/>
    <w:rsid w:val="005F3A9D"/>
    <w:rsid w:val="00605D58"/>
    <w:rsid w:val="0060783B"/>
    <w:rsid w:val="006368E5"/>
    <w:rsid w:val="006731A8"/>
    <w:rsid w:val="006A124A"/>
    <w:rsid w:val="006A327A"/>
    <w:rsid w:val="006C3C8E"/>
    <w:rsid w:val="006D6DE6"/>
    <w:rsid w:val="006E1081"/>
    <w:rsid w:val="007104AB"/>
    <w:rsid w:val="00720585"/>
    <w:rsid w:val="007430AE"/>
    <w:rsid w:val="00755418"/>
    <w:rsid w:val="00755FF5"/>
    <w:rsid w:val="00773AF6"/>
    <w:rsid w:val="00787E51"/>
    <w:rsid w:val="00795F71"/>
    <w:rsid w:val="007C206E"/>
    <w:rsid w:val="007E73AB"/>
    <w:rsid w:val="007F603C"/>
    <w:rsid w:val="00802C0C"/>
    <w:rsid w:val="00812A54"/>
    <w:rsid w:val="00816C11"/>
    <w:rsid w:val="00823939"/>
    <w:rsid w:val="008353F7"/>
    <w:rsid w:val="00875551"/>
    <w:rsid w:val="00894C55"/>
    <w:rsid w:val="008A6DFE"/>
    <w:rsid w:val="008B52E3"/>
    <w:rsid w:val="008E2FA1"/>
    <w:rsid w:val="00925350"/>
    <w:rsid w:val="00931F96"/>
    <w:rsid w:val="0095794C"/>
    <w:rsid w:val="009A2654"/>
    <w:rsid w:val="00A6073E"/>
    <w:rsid w:val="00A77C19"/>
    <w:rsid w:val="00AB06F5"/>
    <w:rsid w:val="00AC4DB1"/>
    <w:rsid w:val="00AD0374"/>
    <w:rsid w:val="00AE1E74"/>
    <w:rsid w:val="00AE5567"/>
    <w:rsid w:val="00AF4FDD"/>
    <w:rsid w:val="00B01441"/>
    <w:rsid w:val="00B16480"/>
    <w:rsid w:val="00B2165C"/>
    <w:rsid w:val="00B72C00"/>
    <w:rsid w:val="00B87D5D"/>
    <w:rsid w:val="00BA20AA"/>
    <w:rsid w:val="00BA7218"/>
    <w:rsid w:val="00BD13BF"/>
    <w:rsid w:val="00BD4425"/>
    <w:rsid w:val="00BE54A5"/>
    <w:rsid w:val="00BF7FB0"/>
    <w:rsid w:val="00C25B49"/>
    <w:rsid w:val="00C93C16"/>
    <w:rsid w:val="00CA261E"/>
    <w:rsid w:val="00CA7136"/>
    <w:rsid w:val="00CC392F"/>
    <w:rsid w:val="00CC65E2"/>
    <w:rsid w:val="00CD2BFF"/>
    <w:rsid w:val="00CE5657"/>
    <w:rsid w:val="00D133F8"/>
    <w:rsid w:val="00D14A3E"/>
    <w:rsid w:val="00D167F2"/>
    <w:rsid w:val="00D350F8"/>
    <w:rsid w:val="00DB4946"/>
    <w:rsid w:val="00DC2582"/>
    <w:rsid w:val="00E17064"/>
    <w:rsid w:val="00E35832"/>
    <w:rsid w:val="00E365FB"/>
    <w:rsid w:val="00E36733"/>
    <w:rsid w:val="00E3716B"/>
    <w:rsid w:val="00E846E8"/>
    <w:rsid w:val="00E8749E"/>
    <w:rsid w:val="00E9013C"/>
    <w:rsid w:val="00E90C01"/>
    <w:rsid w:val="00EA486E"/>
    <w:rsid w:val="00EA59D5"/>
    <w:rsid w:val="00F57B0C"/>
    <w:rsid w:val="00F6515B"/>
    <w:rsid w:val="00FA2E32"/>
    <w:rsid w:val="00FA3847"/>
    <w:rsid w:val="00FA7C0C"/>
    <w:rsid w:val="00FB2ACD"/>
    <w:rsid w:val="00FC26E7"/>
    <w:rsid w:val="00FF47D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95E4C"/>
  <w15:docId w15:val="{93391573-7C1A-4943-B533-3E588122D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customStyle="1" w:styleId="naisc">
    <w:name w:val="naisc"/>
    <w:basedOn w:val="Normal"/>
    <w:rsid w:val="00CA261E"/>
    <w:pPr>
      <w:spacing w:before="75" w:after="75" w:line="240" w:lineRule="auto"/>
      <w:jc w:val="center"/>
    </w:pPr>
    <w:rPr>
      <w:rFonts w:ascii="Times New Roman" w:eastAsia="Times New Roman" w:hAnsi="Times New Roman" w:cs="Times New Roman"/>
      <w:sz w:val="24"/>
      <w:szCs w:val="24"/>
      <w:lang w:eastAsia="lv-LV"/>
    </w:rPr>
  </w:style>
  <w:style w:type="paragraph" w:customStyle="1" w:styleId="naisf">
    <w:name w:val="naisf"/>
    <w:basedOn w:val="Normal"/>
    <w:rsid w:val="00413665"/>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tv213">
    <w:name w:val="tv213"/>
    <w:basedOn w:val="Normal"/>
    <w:rsid w:val="007C206E"/>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41653F"/>
    <w:rPr>
      <w:sz w:val="16"/>
      <w:szCs w:val="16"/>
    </w:rPr>
  </w:style>
  <w:style w:type="paragraph" w:styleId="CommentText">
    <w:name w:val="annotation text"/>
    <w:basedOn w:val="Normal"/>
    <w:link w:val="CommentTextChar"/>
    <w:uiPriority w:val="99"/>
    <w:semiHidden/>
    <w:unhideWhenUsed/>
    <w:rsid w:val="0041653F"/>
    <w:pPr>
      <w:spacing w:line="240" w:lineRule="auto"/>
    </w:pPr>
    <w:rPr>
      <w:sz w:val="20"/>
      <w:szCs w:val="20"/>
    </w:rPr>
  </w:style>
  <w:style w:type="character" w:customStyle="1" w:styleId="CommentTextChar">
    <w:name w:val="Comment Text Char"/>
    <w:basedOn w:val="DefaultParagraphFont"/>
    <w:link w:val="CommentText"/>
    <w:uiPriority w:val="99"/>
    <w:semiHidden/>
    <w:rsid w:val="0041653F"/>
    <w:rPr>
      <w:sz w:val="20"/>
      <w:szCs w:val="20"/>
    </w:rPr>
  </w:style>
  <w:style w:type="paragraph" w:styleId="CommentSubject">
    <w:name w:val="annotation subject"/>
    <w:basedOn w:val="CommentText"/>
    <w:next w:val="CommentText"/>
    <w:link w:val="CommentSubjectChar"/>
    <w:uiPriority w:val="99"/>
    <w:semiHidden/>
    <w:unhideWhenUsed/>
    <w:rsid w:val="0041653F"/>
    <w:rPr>
      <w:b/>
      <w:bCs/>
    </w:rPr>
  </w:style>
  <w:style w:type="character" w:customStyle="1" w:styleId="CommentSubjectChar">
    <w:name w:val="Comment Subject Char"/>
    <w:basedOn w:val="CommentTextChar"/>
    <w:link w:val="CommentSubject"/>
    <w:uiPriority w:val="99"/>
    <w:semiHidden/>
    <w:rsid w:val="0041653F"/>
    <w:rPr>
      <w:b/>
      <w:bCs/>
      <w:sz w:val="20"/>
      <w:szCs w:val="20"/>
    </w:rPr>
  </w:style>
  <w:style w:type="paragraph" w:customStyle="1" w:styleId="naisnod">
    <w:name w:val="naisnod"/>
    <w:basedOn w:val="Normal"/>
    <w:rsid w:val="00182A53"/>
    <w:pPr>
      <w:spacing w:before="150" w:after="150" w:line="240" w:lineRule="auto"/>
      <w:jc w:val="center"/>
    </w:pPr>
    <w:rPr>
      <w:rFonts w:ascii="Times New Roman" w:eastAsia="Times New Roman" w:hAnsi="Times New Roman" w:cs="Times New Roman"/>
      <w:b/>
      <w:bCs/>
      <w:sz w:val="24"/>
      <w:szCs w:val="24"/>
      <w:lang w:eastAsia="lv-LV"/>
    </w:rPr>
  </w:style>
  <w:style w:type="paragraph" w:styleId="ListParagraph">
    <w:name w:val="List Paragraph"/>
    <w:basedOn w:val="Normal"/>
    <w:uiPriority w:val="34"/>
    <w:qFormat/>
    <w:rsid w:val="006368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b.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CD890FA1480480A84CCD1734B4CE6A2"/>
        <w:category>
          <w:name w:val="General"/>
          <w:gallery w:val="placeholder"/>
        </w:category>
        <w:types>
          <w:type w:val="bbPlcHdr"/>
        </w:types>
        <w:behaviors>
          <w:behavior w:val="content"/>
        </w:behaviors>
        <w:guid w:val="{87F18762-1A57-45DC-964E-B896BD928786}"/>
      </w:docPartPr>
      <w:docPartBody>
        <w:p w:rsidR="00FF5D4F" w:rsidRPr="00894C55" w:rsidRDefault="00FF5D4F" w:rsidP="00F57B0C">
          <w:pPr>
            <w:spacing w:after="0" w:line="240" w:lineRule="auto"/>
            <w:rPr>
              <w:rFonts w:ascii="Times New Roman" w:eastAsia="Times New Roman" w:hAnsi="Times New Roman" w:cs="Times New Roman"/>
              <w:color w:val="A6A6A6" w:themeColor="background1" w:themeShade="A6"/>
              <w:sz w:val="24"/>
              <w:szCs w:val="24"/>
            </w:rPr>
          </w:pPr>
          <w:r w:rsidRPr="00894C55">
            <w:rPr>
              <w:rFonts w:ascii="Times New Roman" w:eastAsia="Times New Roman" w:hAnsi="Times New Roman" w:cs="Times New Roman"/>
              <w:color w:val="A6A6A6" w:themeColor="background1" w:themeShade="A6"/>
              <w:sz w:val="24"/>
              <w:szCs w:val="24"/>
            </w:rPr>
            <w:t>Iekļauj papildu informāciju pēc tiesību akta projekta izstrādātāja ieskatiem, piemēram, atbilstoši instrukcijas 4.</w:t>
          </w:r>
          <w:r w:rsidRPr="003B0BF9">
            <w:rPr>
              <w:rFonts w:ascii="Times New Roman" w:eastAsia="Times New Roman" w:hAnsi="Times New Roman" w:cs="Times New Roman"/>
              <w:color w:val="A6A6A6" w:themeColor="background1" w:themeShade="A6"/>
              <w:sz w:val="24"/>
              <w:szCs w:val="24"/>
            </w:rPr>
            <w:t> </w:t>
          </w:r>
          <w:r w:rsidRPr="00894C55">
            <w:rPr>
              <w:rFonts w:ascii="Times New Roman" w:eastAsia="Times New Roman" w:hAnsi="Times New Roman" w:cs="Times New Roman"/>
              <w:color w:val="A6A6A6" w:themeColor="background1" w:themeShade="A6"/>
              <w:sz w:val="24"/>
              <w:szCs w:val="24"/>
            </w:rPr>
            <w:t>punktā noteiktajam.</w:t>
          </w:r>
        </w:p>
        <w:p w:rsidR="00344186" w:rsidRDefault="00FF5D4F" w:rsidP="00FF5D4F">
          <w:pPr>
            <w:pStyle w:val="DCD890FA1480480A84CCD1734B4CE6A2"/>
          </w:pPr>
          <w:r w:rsidRPr="00894C55">
            <w:rPr>
              <w:rFonts w:ascii="Times New Roman" w:eastAsia="Times New Roman" w:hAnsi="Times New Roman" w:cs="Times New Roman"/>
              <w:color w:val="A6A6A6" w:themeColor="background1" w:themeShade="A6"/>
              <w:sz w:val="24"/>
              <w:szCs w:val="24"/>
              <w:lang w:eastAsia="lv-LV"/>
            </w:rPr>
            <w:t>Ja šādas informācijas nav, ieraksta – "Nav"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671"/>
    <w:rsid w:val="00084514"/>
    <w:rsid w:val="00131AB3"/>
    <w:rsid w:val="001F596D"/>
    <w:rsid w:val="0031072A"/>
    <w:rsid w:val="00344186"/>
    <w:rsid w:val="0038118E"/>
    <w:rsid w:val="00392E0E"/>
    <w:rsid w:val="003D2353"/>
    <w:rsid w:val="00472F39"/>
    <w:rsid w:val="004B76EA"/>
    <w:rsid w:val="0051079F"/>
    <w:rsid w:val="005208C0"/>
    <w:rsid w:val="00523A63"/>
    <w:rsid w:val="0056624B"/>
    <w:rsid w:val="007004DE"/>
    <w:rsid w:val="00780896"/>
    <w:rsid w:val="008B623B"/>
    <w:rsid w:val="008D39C9"/>
    <w:rsid w:val="00987DD5"/>
    <w:rsid w:val="009C1B4C"/>
    <w:rsid w:val="00A80472"/>
    <w:rsid w:val="00AD4A2F"/>
    <w:rsid w:val="00B3767C"/>
    <w:rsid w:val="00C00671"/>
    <w:rsid w:val="00E07F36"/>
    <w:rsid w:val="00E4090C"/>
    <w:rsid w:val="00FF48D3"/>
    <w:rsid w:val="00FF5D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5D4F"/>
    <w:rPr>
      <w:color w:val="808080"/>
    </w:rPr>
  </w:style>
  <w:style w:type="paragraph" w:customStyle="1" w:styleId="B2513C7936974E769D1103048039203D">
    <w:name w:val="B2513C7936974E769D1103048039203D"/>
    <w:rsid w:val="00C00671"/>
    <w:rPr>
      <w:rFonts w:eastAsiaTheme="minorHAnsi"/>
      <w:lang w:eastAsia="en-US"/>
    </w:rPr>
  </w:style>
  <w:style w:type="paragraph" w:customStyle="1" w:styleId="B2513C7936974E769D1103048039203D1">
    <w:name w:val="B2513C7936974E769D1103048039203D1"/>
    <w:rsid w:val="00C00671"/>
    <w:rPr>
      <w:rFonts w:eastAsiaTheme="minorHAnsi"/>
      <w:lang w:eastAsia="en-US"/>
    </w:rPr>
  </w:style>
  <w:style w:type="paragraph" w:customStyle="1" w:styleId="B2513C7936974E769D1103048039203D2">
    <w:name w:val="B2513C7936974E769D1103048039203D2"/>
    <w:rsid w:val="00C00671"/>
    <w:rPr>
      <w:rFonts w:eastAsiaTheme="minorHAnsi"/>
      <w:lang w:eastAsia="en-US"/>
    </w:rPr>
  </w:style>
  <w:style w:type="paragraph" w:customStyle="1" w:styleId="B2513C7936974E769D1103048039203D3">
    <w:name w:val="B2513C7936974E769D1103048039203D3"/>
    <w:rsid w:val="00C00671"/>
    <w:rPr>
      <w:rFonts w:eastAsiaTheme="minorHAnsi"/>
      <w:lang w:eastAsia="en-US"/>
    </w:rPr>
  </w:style>
  <w:style w:type="paragraph" w:customStyle="1" w:styleId="883803275B904BACB6B45144980015BE">
    <w:name w:val="883803275B904BACB6B45144980015BE"/>
    <w:rsid w:val="00C00671"/>
    <w:pPr>
      <w:tabs>
        <w:tab w:val="center" w:pos="4153"/>
        <w:tab w:val="right" w:pos="8306"/>
      </w:tabs>
      <w:spacing w:after="0" w:line="240" w:lineRule="auto"/>
    </w:pPr>
    <w:rPr>
      <w:rFonts w:eastAsiaTheme="minorHAnsi"/>
      <w:lang w:eastAsia="en-US"/>
    </w:rPr>
  </w:style>
  <w:style w:type="paragraph" w:customStyle="1" w:styleId="B2513C7936974E769D1103048039203D4">
    <w:name w:val="B2513C7936974E769D1103048039203D4"/>
    <w:rsid w:val="00FF5D4F"/>
    <w:rPr>
      <w:rFonts w:eastAsiaTheme="minorHAnsi"/>
      <w:lang w:eastAsia="en-US"/>
    </w:rPr>
  </w:style>
  <w:style w:type="paragraph" w:customStyle="1" w:styleId="883803275B904BACB6B45144980015BE1">
    <w:name w:val="883803275B904BACB6B45144980015BE1"/>
    <w:rsid w:val="00FF5D4F"/>
    <w:pPr>
      <w:tabs>
        <w:tab w:val="center" w:pos="4153"/>
        <w:tab w:val="right" w:pos="8306"/>
      </w:tabs>
      <w:spacing w:after="0" w:line="240" w:lineRule="auto"/>
    </w:pPr>
    <w:rPr>
      <w:rFonts w:eastAsiaTheme="minorHAnsi"/>
      <w:lang w:eastAsia="en-US"/>
    </w:rPr>
  </w:style>
  <w:style w:type="paragraph" w:customStyle="1" w:styleId="56650D99FA7E429C9736A0828FCC0A9F">
    <w:name w:val="56650D99FA7E429C9736A0828FCC0A9F"/>
    <w:rsid w:val="00FF5D4F"/>
    <w:pPr>
      <w:spacing w:after="200" w:line="276" w:lineRule="auto"/>
    </w:pPr>
  </w:style>
  <w:style w:type="paragraph" w:customStyle="1" w:styleId="B2513C7936974E769D1103048039203D5">
    <w:name w:val="B2513C7936974E769D1103048039203D5"/>
    <w:rsid w:val="00FF5D4F"/>
    <w:rPr>
      <w:rFonts w:eastAsiaTheme="minorHAnsi"/>
      <w:lang w:eastAsia="en-US"/>
    </w:rPr>
  </w:style>
  <w:style w:type="paragraph" w:customStyle="1" w:styleId="B2513C7936974E769D1103048039203D6">
    <w:name w:val="B2513C7936974E769D1103048039203D6"/>
    <w:rsid w:val="00FF5D4F"/>
    <w:rPr>
      <w:rFonts w:eastAsiaTheme="minorHAnsi"/>
      <w:lang w:eastAsia="en-US"/>
    </w:rPr>
  </w:style>
  <w:style w:type="paragraph" w:customStyle="1" w:styleId="62FCE0315F9A49B88D7551D29C9154E7">
    <w:name w:val="62FCE0315F9A49B88D7551D29C9154E7"/>
    <w:rsid w:val="00FF5D4F"/>
    <w:rPr>
      <w:rFonts w:eastAsiaTheme="minorHAnsi"/>
      <w:lang w:eastAsia="en-US"/>
    </w:rPr>
  </w:style>
  <w:style w:type="paragraph" w:customStyle="1" w:styleId="883803275B904BACB6B45144980015BE2">
    <w:name w:val="883803275B904BACB6B45144980015BE2"/>
    <w:rsid w:val="00FF5D4F"/>
    <w:pPr>
      <w:tabs>
        <w:tab w:val="center" w:pos="4153"/>
        <w:tab w:val="right" w:pos="8306"/>
      </w:tabs>
      <w:spacing w:after="0" w:line="240" w:lineRule="auto"/>
    </w:pPr>
    <w:rPr>
      <w:rFonts w:eastAsiaTheme="minorHAnsi"/>
      <w:lang w:eastAsia="en-US"/>
    </w:rPr>
  </w:style>
  <w:style w:type="paragraph" w:customStyle="1" w:styleId="B2513C7936974E769D1103048039203D7">
    <w:name w:val="B2513C7936974E769D1103048039203D7"/>
    <w:rsid w:val="00FF5D4F"/>
    <w:rPr>
      <w:rFonts w:eastAsiaTheme="minorHAnsi"/>
      <w:lang w:eastAsia="en-US"/>
    </w:rPr>
  </w:style>
  <w:style w:type="paragraph" w:customStyle="1" w:styleId="62FCE0315F9A49B88D7551D29C9154E71">
    <w:name w:val="62FCE0315F9A49B88D7551D29C9154E71"/>
    <w:rsid w:val="00FF5D4F"/>
    <w:rPr>
      <w:rFonts w:eastAsiaTheme="minorHAnsi"/>
      <w:lang w:eastAsia="en-US"/>
    </w:rPr>
  </w:style>
  <w:style w:type="paragraph" w:customStyle="1" w:styleId="C2EC51BD30FC49B48874927AFE5E926E">
    <w:name w:val="C2EC51BD30FC49B48874927AFE5E926E"/>
    <w:rsid w:val="00FF5D4F"/>
    <w:rPr>
      <w:rFonts w:eastAsiaTheme="minorHAnsi"/>
      <w:lang w:eastAsia="en-US"/>
    </w:rPr>
  </w:style>
  <w:style w:type="paragraph" w:customStyle="1" w:styleId="883803275B904BACB6B45144980015BE3">
    <w:name w:val="883803275B904BACB6B45144980015BE3"/>
    <w:rsid w:val="00FF5D4F"/>
    <w:pPr>
      <w:tabs>
        <w:tab w:val="center" w:pos="4153"/>
        <w:tab w:val="right" w:pos="8306"/>
      </w:tabs>
      <w:spacing w:after="0" w:line="240" w:lineRule="auto"/>
    </w:pPr>
    <w:rPr>
      <w:rFonts w:eastAsiaTheme="minorHAnsi"/>
      <w:lang w:eastAsia="en-US"/>
    </w:rPr>
  </w:style>
  <w:style w:type="paragraph" w:customStyle="1" w:styleId="B2513C7936974E769D1103048039203D8">
    <w:name w:val="B2513C7936974E769D1103048039203D8"/>
    <w:rsid w:val="00FF5D4F"/>
    <w:rPr>
      <w:rFonts w:eastAsiaTheme="minorHAnsi"/>
      <w:lang w:eastAsia="en-US"/>
    </w:rPr>
  </w:style>
  <w:style w:type="paragraph" w:customStyle="1" w:styleId="62FCE0315F9A49B88D7551D29C9154E72">
    <w:name w:val="62FCE0315F9A49B88D7551D29C9154E72"/>
    <w:rsid w:val="00FF5D4F"/>
    <w:rPr>
      <w:rFonts w:eastAsiaTheme="minorHAnsi"/>
      <w:lang w:eastAsia="en-US"/>
    </w:rPr>
  </w:style>
  <w:style w:type="paragraph" w:customStyle="1" w:styleId="C2EC51BD30FC49B48874927AFE5E926E1">
    <w:name w:val="C2EC51BD30FC49B48874927AFE5E926E1"/>
    <w:rsid w:val="00FF5D4F"/>
    <w:rPr>
      <w:rFonts w:eastAsiaTheme="minorHAnsi"/>
      <w:lang w:eastAsia="en-US"/>
    </w:rPr>
  </w:style>
  <w:style w:type="paragraph" w:customStyle="1" w:styleId="37ADDDF53DEB4F699DF97E9C2EC547DB">
    <w:name w:val="37ADDDF53DEB4F699DF97E9C2EC547DB"/>
    <w:rsid w:val="00FF5D4F"/>
    <w:rPr>
      <w:rFonts w:eastAsiaTheme="minorHAnsi"/>
      <w:lang w:eastAsia="en-US"/>
    </w:rPr>
  </w:style>
  <w:style w:type="paragraph" w:customStyle="1" w:styleId="B882A66A9A7E49BE846FCEA215C187D9">
    <w:name w:val="B882A66A9A7E49BE846FCEA215C187D9"/>
    <w:rsid w:val="00FF5D4F"/>
    <w:rPr>
      <w:rFonts w:eastAsiaTheme="minorHAnsi"/>
      <w:lang w:eastAsia="en-US"/>
    </w:rPr>
  </w:style>
  <w:style w:type="paragraph" w:customStyle="1" w:styleId="C77BE940338849AB90331A56F15E01FD">
    <w:name w:val="C77BE940338849AB90331A56F15E01FD"/>
    <w:rsid w:val="00FF5D4F"/>
    <w:rPr>
      <w:rFonts w:eastAsiaTheme="minorHAnsi"/>
      <w:lang w:eastAsia="en-US"/>
    </w:rPr>
  </w:style>
  <w:style w:type="paragraph" w:customStyle="1" w:styleId="F50B7E6C5AD6489E8C714D8EC783E3AC">
    <w:name w:val="F50B7E6C5AD6489E8C714D8EC783E3AC"/>
    <w:rsid w:val="00FF5D4F"/>
    <w:rPr>
      <w:rFonts w:eastAsiaTheme="minorHAnsi"/>
      <w:lang w:eastAsia="en-US"/>
    </w:rPr>
  </w:style>
  <w:style w:type="paragraph" w:customStyle="1" w:styleId="A56C3CC8D3A94A1B88E371E00A30BEC8">
    <w:name w:val="A56C3CC8D3A94A1B88E371E00A30BEC8"/>
    <w:rsid w:val="00FF5D4F"/>
    <w:rPr>
      <w:rFonts w:eastAsiaTheme="minorHAnsi"/>
      <w:lang w:eastAsia="en-US"/>
    </w:rPr>
  </w:style>
  <w:style w:type="paragraph" w:customStyle="1" w:styleId="DCD890FA1480480A84CCD1734B4CE6A2">
    <w:name w:val="DCD890FA1480480A84CCD1734B4CE6A2"/>
    <w:rsid w:val="00FF5D4F"/>
    <w:rPr>
      <w:rFonts w:eastAsiaTheme="minorHAnsi"/>
      <w:lang w:eastAsia="en-US"/>
    </w:rPr>
  </w:style>
  <w:style w:type="paragraph" w:customStyle="1" w:styleId="FD93EA44F1D0485D82ACD8E2B4A9B9D8">
    <w:name w:val="FD93EA44F1D0485D82ACD8E2B4A9B9D8"/>
    <w:rsid w:val="00FF5D4F"/>
    <w:rPr>
      <w:rFonts w:eastAsiaTheme="minorHAnsi"/>
      <w:lang w:eastAsia="en-US"/>
    </w:rPr>
  </w:style>
  <w:style w:type="paragraph" w:customStyle="1" w:styleId="0C4D5345DEEB475885E517E1AFA92084">
    <w:name w:val="0C4D5345DEEB475885E517E1AFA92084"/>
    <w:rsid w:val="00FF5D4F"/>
    <w:rPr>
      <w:rFonts w:eastAsiaTheme="minorHAnsi"/>
      <w:lang w:eastAsia="en-US"/>
    </w:rPr>
  </w:style>
  <w:style w:type="paragraph" w:customStyle="1" w:styleId="AE7F8690D7F544BEAD1F6F2489583A57">
    <w:name w:val="AE7F8690D7F544BEAD1F6F2489583A57"/>
    <w:rsid w:val="00FF5D4F"/>
    <w:rPr>
      <w:rFonts w:eastAsiaTheme="minorHAnsi"/>
      <w:lang w:eastAsia="en-US"/>
    </w:rPr>
  </w:style>
  <w:style w:type="paragraph" w:customStyle="1" w:styleId="7D994A3434154A1C8CFE169FE8FE6B1A">
    <w:name w:val="7D994A3434154A1C8CFE169FE8FE6B1A"/>
    <w:rsid w:val="00FF5D4F"/>
    <w:rPr>
      <w:rFonts w:eastAsiaTheme="minorHAnsi"/>
      <w:lang w:eastAsia="en-US"/>
    </w:rPr>
  </w:style>
  <w:style w:type="paragraph" w:customStyle="1" w:styleId="E9F03AB0F83F4AFC92313E2A195DF3C8">
    <w:name w:val="E9F03AB0F83F4AFC92313E2A195DF3C8"/>
    <w:rsid w:val="00FF5D4F"/>
    <w:rPr>
      <w:rFonts w:eastAsiaTheme="minorHAnsi"/>
      <w:lang w:eastAsia="en-US"/>
    </w:rPr>
  </w:style>
  <w:style w:type="paragraph" w:customStyle="1" w:styleId="A8843F41EB2548D7B8A34FB3D43A4CEC">
    <w:name w:val="A8843F41EB2548D7B8A34FB3D43A4CEC"/>
    <w:rsid w:val="00FF5D4F"/>
    <w:rPr>
      <w:rFonts w:eastAsiaTheme="minorHAnsi"/>
      <w:lang w:eastAsia="en-US"/>
    </w:rPr>
  </w:style>
  <w:style w:type="paragraph" w:customStyle="1" w:styleId="E50E0D89D7D740E39A72FD51262F3F52">
    <w:name w:val="E50E0D89D7D740E39A72FD51262F3F52"/>
    <w:rsid w:val="00FF5D4F"/>
    <w:rPr>
      <w:rFonts w:eastAsiaTheme="minorHAnsi"/>
      <w:lang w:eastAsia="en-US"/>
    </w:rPr>
  </w:style>
  <w:style w:type="paragraph" w:customStyle="1" w:styleId="8BAAB5749A0B4C46979E3CF195A3E134">
    <w:name w:val="8BAAB5749A0B4C46979E3CF195A3E134"/>
    <w:rsid w:val="00FF5D4F"/>
    <w:rPr>
      <w:rFonts w:eastAsiaTheme="minorHAnsi"/>
      <w:lang w:eastAsia="en-US"/>
    </w:rPr>
  </w:style>
  <w:style w:type="paragraph" w:customStyle="1" w:styleId="2671BD77F5FD414D82E008C54ECA0496">
    <w:name w:val="2671BD77F5FD414D82E008C54ECA0496"/>
    <w:rsid w:val="00FF5D4F"/>
    <w:rPr>
      <w:rFonts w:eastAsiaTheme="minorHAnsi"/>
      <w:lang w:eastAsia="en-US"/>
    </w:rPr>
  </w:style>
  <w:style w:type="paragraph" w:customStyle="1" w:styleId="6B37051406224FEBB83B2F6F9BB208E1">
    <w:name w:val="6B37051406224FEBB83B2F6F9BB208E1"/>
    <w:rsid w:val="00FF5D4F"/>
    <w:rPr>
      <w:rFonts w:eastAsiaTheme="minorHAnsi"/>
      <w:lang w:eastAsia="en-US"/>
    </w:rPr>
  </w:style>
  <w:style w:type="paragraph" w:customStyle="1" w:styleId="764BFDC0193B4E8B946F90FA96F17F3F">
    <w:name w:val="764BFDC0193B4E8B946F90FA96F17F3F"/>
    <w:rsid w:val="00FF5D4F"/>
    <w:rPr>
      <w:rFonts w:eastAsiaTheme="minorHAnsi"/>
      <w:lang w:eastAsia="en-US"/>
    </w:rPr>
  </w:style>
  <w:style w:type="paragraph" w:customStyle="1" w:styleId="2841105969B14DE49F05D9296F7C652E">
    <w:name w:val="2841105969B14DE49F05D9296F7C652E"/>
    <w:rsid w:val="00FF5D4F"/>
    <w:rPr>
      <w:rFonts w:eastAsiaTheme="minorHAnsi"/>
      <w:lang w:eastAsia="en-US"/>
    </w:rPr>
  </w:style>
  <w:style w:type="paragraph" w:customStyle="1" w:styleId="E5EB6D4A958A4331A96091AD983955EE">
    <w:name w:val="E5EB6D4A958A4331A96091AD983955EE"/>
    <w:rsid w:val="00FF5D4F"/>
    <w:rPr>
      <w:rFonts w:eastAsiaTheme="minorHAnsi"/>
      <w:lang w:eastAsia="en-US"/>
    </w:rPr>
  </w:style>
  <w:style w:type="paragraph" w:customStyle="1" w:styleId="FD5C206170F8425BA6EE971CD4237B78">
    <w:name w:val="FD5C206170F8425BA6EE971CD4237B78"/>
    <w:rsid w:val="00FF5D4F"/>
    <w:rPr>
      <w:rFonts w:eastAsiaTheme="minorHAnsi"/>
      <w:lang w:eastAsia="en-US"/>
    </w:rPr>
  </w:style>
  <w:style w:type="paragraph" w:customStyle="1" w:styleId="910B44650FB04E46BA92AE92B1A964F6">
    <w:name w:val="910B44650FB04E46BA92AE92B1A964F6"/>
    <w:rsid w:val="00FF5D4F"/>
    <w:rPr>
      <w:rFonts w:eastAsiaTheme="minorHAnsi"/>
      <w:lang w:eastAsia="en-US"/>
    </w:rPr>
  </w:style>
  <w:style w:type="paragraph" w:customStyle="1" w:styleId="13D82EA56B4A45D28413144B2F7F5968">
    <w:name w:val="13D82EA56B4A45D28413144B2F7F5968"/>
    <w:rsid w:val="00FF5D4F"/>
    <w:rPr>
      <w:rFonts w:eastAsiaTheme="minorHAnsi"/>
      <w:lang w:eastAsia="en-US"/>
    </w:rPr>
  </w:style>
  <w:style w:type="paragraph" w:customStyle="1" w:styleId="FE95B9A01F8340438A8C23164C47A7EB">
    <w:name w:val="FE95B9A01F8340438A8C23164C47A7EB"/>
    <w:rsid w:val="00FF5D4F"/>
    <w:rPr>
      <w:rFonts w:eastAsiaTheme="minorHAnsi"/>
      <w:lang w:eastAsia="en-US"/>
    </w:rPr>
  </w:style>
  <w:style w:type="paragraph" w:customStyle="1" w:styleId="DB232B1C7DC94AA0937BF44A74D7501B">
    <w:name w:val="DB232B1C7DC94AA0937BF44A74D7501B"/>
    <w:rsid w:val="00FF5D4F"/>
    <w:rPr>
      <w:rFonts w:eastAsiaTheme="minorHAnsi"/>
      <w:lang w:eastAsia="en-US"/>
    </w:rPr>
  </w:style>
  <w:style w:type="paragraph" w:customStyle="1" w:styleId="E7E4A7E527044C2690FE643CD510DBB5">
    <w:name w:val="E7E4A7E527044C2690FE643CD510DBB5"/>
    <w:rsid w:val="00FF5D4F"/>
    <w:rPr>
      <w:rFonts w:eastAsiaTheme="minorHAnsi"/>
      <w:lang w:eastAsia="en-US"/>
    </w:rPr>
  </w:style>
  <w:style w:type="paragraph" w:customStyle="1" w:styleId="4AE388897F6C4CAA85289D11247F4B60">
    <w:name w:val="4AE388897F6C4CAA85289D11247F4B60"/>
    <w:rsid w:val="00FF5D4F"/>
    <w:rPr>
      <w:rFonts w:eastAsiaTheme="minorHAnsi"/>
      <w:lang w:eastAsia="en-US"/>
    </w:rPr>
  </w:style>
  <w:style w:type="paragraph" w:customStyle="1" w:styleId="035449F15B804DFCBB464B8F8CF23968">
    <w:name w:val="035449F15B804DFCBB464B8F8CF23968"/>
    <w:rsid w:val="00FF5D4F"/>
    <w:rPr>
      <w:rFonts w:eastAsiaTheme="minorHAnsi"/>
      <w:lang w:eastAsia="en-US"/>
    </w:rPr>
  </w:style>
  <w:style w:type="paragraph" w:customStyle="1" w:styleId="51BFF4D6FA5E427E8B2BB4394305981E">
    <w:name w:val="51BFF4D6FA5E427E8B2BB4394305981E"/>
    <w:rsid w:val="00FF5D4F"/>
    <w:rPr>
      <w:rFonts w:eastAsiaTheme="minorHAnsi"/>
      <w:lang w:eastAsia="en-US"/>
    </w:rPr>
  </w:style>
  <w:style w:type="paragraph" w:customStyle="1" w:styleId="5610D5460FE7443BBFE4C402F8F872EC">
    <w:name w:val="5610D5460FE7443BBFE4C402F8F872EC"/>
    <w:rsid w:val="00FF5D4F"/>
    <w:rPr>
      <w:rFonts w:eastAsiaTheme="minorHAnsi"/>
      <w:lang w:eastAsia="en-US"/>
    </w:rPr>
  </w:style>
  <w:style w:type="paragraph" w:customStyle="1" w:styleId="FDD970DF03814E08AAAE176B3A069D53">
    <w:name w:val="FDD970DF03814E08AAAE176B3A069D53"/>
    <w:rsid w:val="00FF5D4F"/>
    <w:rPr>
      <w:rFonts w:eastAsiaTheme="minorHAnsi"/>
      <w:lang w:eastAsia="en-US"/>
    </w:rPr>
  </w:style>
  <w:style w:type="paragraph" w:customStyle="1" w:styleId="1ACA54E693CD4D0BAD637E54C82C88FF">
    <w:name w:val="1ACA54E693CD4D0BAD637E54C82C88FF"/>
    <w:rsid w:val="00FF5D4F"/>
    <w:rPr>
      <w:rFonts w:eastAsiaTheme="minorHAnsi"/>
      <w:lang w:eastAsia="en-US"/>
    </w:rPr>
  </w:style>
  <w:style w:type="paragraph" w:customStyle="1" w:styleId="16E4DF0885D242E391774F1A0758BD2D">
    <w:name w:val="16E4DF0885D242E391774F1A0758BD2D"/>
    <w:rsid w:val="00FF5D4F"/>
    <w:rPr>
      <w:rFonts w:eastAsiaTheme="minorHAnsi"/>
      <w:lang w:eastAsia="en-US"/>
    </w:rPr>
  </w:style>
  <w:style w:type="paragraph" w:customStyle="1" w:styleId="883803275B904BACB6B45144980015BE4">
    <w:name w:val="883803275B904BACB6B45144980015BE4"/>
    <w:rsid w:val="00FF5D4F"/>
    <w:pPr>
      <w:tabs>
        <w:tab w:val="center" w:pos="4153"/>
        <w:tab w:val="right" w:pos="8306"/>
      </w:tabs>
      <w:spacing w:after="0" w:line="240" w:lineRule="auto"/>
    </w:pPr>
    <w:rPr>
      <w:rFonts w:eastAsiaTheme="minorHAnsi"/>
      <w:lang w:eastAsia="en-US"/>
    </w:rPr>
  </w:style>
  <w:style w:type="paragraph" w:customStyle="1" w:styleId="6E22F200E0D2499D960AA45E17797598">
    <w:name w:val="6E22F200E0D2499D960AA45E17797598"/>
    <w:rsid w:val="00131A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A077A-F332-4C12-BF4B-B080BFA7F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3815</Words>
  <Characters>2175</Characters>
  <Application>Microsoft Office Word</Application>
  <DocSecurity>0</DocSecurity>
  <Lines>18</Lines>
  <Paragraphs>11</Paragraphs>
  <ScaleCrop>false</ScaleCrop>
  <HeadingPairs>
    <vt:vector size="2" baseType="variant">
      <vt:variant>
        <vt:lpstr>Title</vt:lpstr>
      </vt:variant>
      <vt:variant>
        <vt:i4>1</vt:i4>
      </vt:variant>
    </vt:vector>
  </HeadingPairs>
  <TitlesOfParts>
    <vt:vector size="1" baseType="lpstr">
      <vt:lpstr>Tiesību akta nosaukums</vt:lpstr>
    </vt:vector>
  </TitlesOfParts>
  <Company>Iestādes nosaukums</Company>
  <LinksUpToDate>false</LinksUpToDate>
  <CharactersWithSpaces>5979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Tiesību akta nosaukums</dc:title>
  <dc:subject>Anotācija</dc:subject>
  <dc:creator>Vārds Uzvārds</dc:creator>
  <dc:description>67012345, vards.uzvards@mk.gov.lv</dc:description>
  <cp:lastModifiedBy>Ilze Doniņa</cp:lastModifiedBy>
  <cp:revision>3</cp:revision>
  <dcterms:created xsi:type="dcterms:W3CDTF">2017-12-07T16:34:00Z</dcterms:created>
  <dcterms:modified xsi:type="dcterms:W3CDTF">2017-12-07T16:40:00Z</dcterms:modified>
</cp:coreProperties>
</file>