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BAB20" w14:textId="77777777" w:rsidR="00001D40" w:rsidRPr="006B0946" w:rsidRDefault="005375FA" w:rsidP="009B62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bookmarkStart w:id="0" w:name="_GoBack"/>
      <w:bookmarkEnd w:id="0"/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2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pielikums 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Ministru kabineta 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201</w:t>
      </w:r>
      <w:r w:rsidR="00CE7206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7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gada </w:t>
      </w:r>
      <w:r w:rsidR="00CE7206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___</w:t>
      </w:r>
      <w:r w:rsidR="009B621A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  <w:r w:rsidR="00CE7206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_____ </w:t>
      </w:r>
    </w:p>
    <w:p w14:paraId="23864CB1" w14:textId="2300C2D1" w:rsidR="009B621A" w:rsidRPr="006B0946" w:rsidRDefault="005375FA" w:rsidP="009B621A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noteikumiem Nr.</w:t>
      </w:r>
      <w:r w:rsidR="00CE7206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____</w:t>
      </w:r>
    </w:p>
    <w:p w14:paraId="7238E12A" w14:textId="77777777" w:rsidR="007D72D2" w:rsidRPr="006B0946" w:rsidRDefault="007D72D2" w:rsidP="009B62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bookmarkStart w:id="1" w:name="466471"/>
      <w:bookmarkEnd w:id="1"/>
    </w:p>
    <w:p w14:paraId="0B22F150" w14:textId="77777777" w:rsidR="009B621A" w:rsidRPr="006B0946" w:rsidRDefault="005375FA" w:rsidP="009B62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Emisijas robežvērtības jaunajām liela</w:t>
      </w:r>
      <w:r w:rsidR="000F40AF" w:rsidRPr="006B094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s jaudas</w:t>
      </w:r>
      <w:r w:rsidRPr="006B094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 xml:space="preserve"> sadedzināšanas iekārtām</w:t>
      </w:r>
    </w:p>
    <w:p w14:paraId="569030A6" w14:textId="77777777" w:rsidR="009B621A" w:rsidRPr="006B0946" w:rsidRDefault="005375FA" w:rsidP="009B621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I. Emisijas robežvērtības jaunajām sadedzināšanas iekārtām, izņemot gāzturbīnas un gāzes dzinējus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5"/>
        <w:gridCol w:w="2267"/>
        <w:gridCol w:w="1451"/>
        <w:gridCol w:w="1088"/>
        <w:gridCol w:w="1360"/>
        <w:gridCol w:w="1088"/>
        <w:gridCol w:w="1270"/>
      </w:tblGrid>
      <w:tr w:rsidR="002A2E48" w14:paraId="1573BBC0" w14:textId="77777777" w:rsidTr="009B621A">
        <w:tc>
          <w:tcPr>
            <w:tcW w:w="3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4A73F0C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125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2A9B0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800" w:type="pct"/>
            <w:vMerge w:val="restar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08A5C7F" w14:textId="77777777" w:rsidR="009B621A" w:rsidRPr="006B0946" w:rsidRDefault="005375FA" w:rsidP="00593492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Nominālā </w:t>
            </w:r>
            <w:r w:rsidR="004D48EE"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ievadītā 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siltum</w:t>
            </w:r>
            <w:r w:rsidR="00593492"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 xml:space="preserve">a 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jauda (MW)</w:t>
            </w:r>
          </w:p>
        </w:tc>
        <w:tc>
          <w:tcPr>
            <w:tcW w:w="2600" w:type="pct"/>
            <w:gridSpan w:val="4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70B3EC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(mg/m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2A2E48" w14:paraId="26A03F32" w14:textId="77777777" w:rsidTr="009B621A"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3F6605C" w14:textId="77777777" w:rsidR="009B621A" w:rsidRPr="006B0946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DDB7852" w14:textId="77777777" w:rsidR="009B621A" w:rsidRPr="006B0946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0" w:type="auto"/>
            <w:vMerge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7A3C5E5" w14:textId="77777777" w:rsidR="009B621A" w:rsidRPr="006B0946" w:rsidRDefault="009B621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0EBAF7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SO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2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CB6664D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  <w:proofErr w:type="spellEnd"/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C7F9987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631914E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putekļi jeb daļiņas</w:t>
            </w:r>
          </w:p>
        </w:tc>
      </w:tr>
      <w:tr w:rsidR="002A2E48" w14:paraId="4A5E00CB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CA51D2E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55D5A82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Akmeņogles, brūnogles un citi cietie kurināmie (izņemot biomasu un kūdru)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965FD2D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18AE79EC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100–300</w:t>
            </w:r>
          </w:p>
          <w:p w14:paraId="78880CA7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5A4C2B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400</w:t>
            </w:r>
          </w:p>
          <w:p w14:paraId="2128DDDF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37D47C1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A9748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  <w:p w14:paraId="18E7D6F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112E10CE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2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F477139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62CF6EFF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4AE21DEE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FA2FF8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0B312C7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7882BB7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</w:t>
            </w:r>
          </w:p>
        </w:tc>
      </w:tr>
      <w:tr w:rsidR="002A2E48" w14:paraId="145C3508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35159AB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2E9BA81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Biomasa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BA4C85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0BA6BDE0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100–300</w:t>
            </w:r>
          </w:p>
          <w:p w14:paraId="16CEEF0D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BB593CD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1FF3DD4A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697D341A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344A995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250</w:t>
            </w:r>
          </w:p>
          <w:p w14:paraId="7C2A6E5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02D7650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C4ADC10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7EE91F9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506DC32A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DE4FDE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74ED19A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46FDDEE1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</w:tc>
      </w:tr>
      <w:tr w:rsidR="002A2E48" w14:paraId="6C3CD95A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06B3ED6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D5663CC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Kūdra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163F4A99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151D9FFC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100–300</w:t>
            </w:r>
          </w:p>
          <w:p w14:paraId="2C8F363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0D1F307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0092712A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  <w:p w14:paraId="0D0C1361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3502FC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250</w:t>
            </w:r>
          </w:p>
          <w:p w14:paraId="5645CBD5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4EA9871A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8B0D4FF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12E831B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  <w:p w14:paraId="70C76B8D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D76040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2385212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4555161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</w:tc>
      </w:tr>
      <w:tr w:rsidR="002A2E48" w14:paraId="35EB71F0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56B3499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4.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CCDC8CB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D9CED4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50–100</w:t>
            </w:r>
          </w:p>
          <w:p w14:paraId="3847E5AF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100–300</w:t>
            </w:r>
          </w:p>
          <w:p w14:paraId="39432E3C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300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1518E75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350</w:t>
            </w:r>
          </w:p>
          <w:p w14:paraId="10D3167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200</w:t>
            </w:r>
          </w:p>
          <w:p w14:paraId="0D11A5A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90CCA0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7AAEC6D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150</w:t>
            </w:r>
          </w:p>
          <w:p w14:paraId="1E0EA90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3774EAE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03123A9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  <w:p w14:paraId="6D5E4A0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54A0D70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14F2630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20</w:t>
            </w:r>
          </w:p>
          <w:p w14:paraId="31CD8EC9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</w:t>
            </w:r>
          </w:p>
        </w:tc>
      </w:tr>
      <w:tr w:rsidR="002A2E48" w14:paraId="12380819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247ED184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5.</w:t>
            </w:r>
          </w:p>
        </w:tc>
        <w:tc>
          <w:tcPr>
            <w:tcW w:w="12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03879D0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</w:t>
            </w:r>
          </w:p>
        </w:tc>
        <w:tc>
          <w:tcPr>
            <w:tcW w:w="8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01A5F7A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virs 50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719B7E0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35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4</w:t>
            </w:r>
          </w:p>
        </w:tc>
        <w:tc>
          <w:tcPr>
            <w:tcW w:w="7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0AFE4CB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6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E90B93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  <w:tc>
          <w:tcPr>
            <w:tcW w:w="7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56DD958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5</w:t>
            </w:r>
          </w:p>
        </w:tc>
      </w:tr>
    </w:tbl>
    <w:p w14:paraId="0A9B55C4" w14:textId="77777777" w:rsidR="009B621A" w:rsidRPr="006B0946" w:rsidRDefault="005375F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Piezīmes.</w:t>
      </w:r>
    </w:p>
    <w:p w14:paraId="0435F9E7" w14:textId="77777777" w:rsidR="009B621A" w:rsidRPr="006B0946" w:rsidRDefault="005375F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ir 200 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, ja kurināmais tiek dedzināts cirkulējošā vai spiedienam pakļautā verdošā slānī.</w:t>
      </w:r>
    </w:p>
    <w:p w14:paraId="25C0C127" w14:textId="77777777" w:rsidR="009B621A" w:rsidRPr="006B0946" w:rsidRDefault="005375F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2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Ja tiek dedzināts brūnogļu pulveris, emisijas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robežvērtība ir 400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sadedzināšanas iekārtām ar nominālo </w:t>
      </w:r>
      <w:r w:rsidR="00AA682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ievadīto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</w:t>
      </w:r>
      <w:r w:rsidR="00111F00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jaudu 100</w:t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–</w:t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300 MW,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>200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sadedzināšanas iekārtām ar nominālo </w:t>
      </w:r>
      <w:r w:rsidR="00AA682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ievadīto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</w:t>
      </w:r>
      <w:r w:rsidR="00111F00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jaudu virs 300 MW.</w:t>
      </w:r>
    </w:p>
    <w:p w14:paraId="6EBEAB6A" w14:textId="77777777" w:rsidR="009B621A" w:rsidRPr="006B0946" w:rsidRDefault="005375F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Ja kurināmais tiek dedzināts verdošā slānī, emisijas robežvērtība ir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250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– iekārtām ar nominālo</w:t>
      </w:r>
      <w:r w:rsidR="00AA682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ievadīto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siltum</w:t>
      </w:r>
      <w:r w:rsidR="00111F00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jaudu 100</w:t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–</w:t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300 MW, 150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 – iekārtām ar nominālo </w:t>
      </w:r>
      <w:r w:rsidR="00AA682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ievadīto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</w:t>
      </w:r>
      <w:r w:rsidR="00111F00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jaudu virs 300 MW.</w:t>
      </w:r>
    </w:p>
    <w:p w14:paraId="23C2EED5" w14:textId="77777777" w:rsidR="009B621A" w:rsidRPr="006B0946" w:rsidRDefault="005375F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4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SO</w:t>
      </w:r>
      <w:r w:rsidRPr="006B094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vertAlign w:val="subscript"/>
          <w:lang w:eastAsia="lv-LV"/>
        </w:rPr>
        <w:t>2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emisijas robežvērtība sadedzināšanas iekārtai, kurā par kurināmo izmanto sašķidrināto gāzi, ir 5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, koksa k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rāšņu gāzi ar zemu kaloritāti – 400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, zemas kaloritātes domnu gāzi – 200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08511575" w14:textId="77777777" w:rsidR="009B621A" w:rsidRPr="006B0946" w:rsidRDefault="005375FA" w:rsidP="00111F00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5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Putekļu jeb daļiņu emisijas robežvērtība sadedzināšanas iekārtai, kurā par kurināmo izmanto zemas kaloritātes domnu gāzi, ir 10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, bet, ja par kurināmo izmanto citur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izmantojamās </w:t>
      </w:r>
      <w:proofErr w:type="spellStart"/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tēraudrūpniecības</w:t>
      </w:r>
      <w:proofErr w:type="spellEnd"/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gāzes, – 30 mg/m</w:t>
      </w: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3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29B0E633" w14:textId="77777777" w:rsidR="009B621A" w:rsidRPr="006B0946" w:rsidRDefault="005375FA" w:rsidP="009B621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b/>
          <w:bCs/>
          <w:sz w:val="28"/>
          <w:szCs w:val="28"/>
          <w:lang w:eastAsia="lv-LV"/>
        </w:rPr>
        <w:t>II. Emisijas robežvērtības jaunajām sadedzināšanas iekārtām, kas ir gāzturbīnas (arī kombinētā cikla gāzturbīnas) un gāzes dzinēji</w:t>
      </w:r>
    </w:p>
    <w:p w14:paraId="027BEAF4" w14:textId="77777777" w:rsidR="009B621A" w:rsidRPr="006B0946" w:rsidRDefault="005375F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1. Emisijas robežvērtības piemēro katrai atsevišķai gāzturbīnai ar slodzi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virs 70 %.</w:t>
      </w:r>
    </w:p>
    <w:p w14:paraId="66F13D7F" w14:textId="77777777" w:rsidR="009B621A" w:rsidRPr="006B0946" w:rsidRDefault="005375F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2. Gāzturbīnām (arī kombinētā cikla gāzturbīnām) un gāzes dzinējiem ar nominālo </w:t>
      </w:r>
      <w:r w:rsidR="00AA682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ievadīto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siltum</w:t>
      </w:r>
      <w:r w:rsidR="00111F00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jaudu virs 50 MW noteiktas šādas emisijas robežvērtības:</w:t>
      </w:r>
    </w:p>
    <w:tbl>
      <w:tblPr>
        <w:tblW w:w="5000" w:type="pct"/>
        <w:tblBorders>
          <w:top w:val="outset" w:sz="6" w:space="0" w:color="414142"/>
          <w:left w:val="outset" w:sz="6" w:space="0" w:color="414142"/>
          <w:bottom w:val="outset" w:sz="6" w:space="0" w:color="414142"/>
          <w:right w:val="outset" w:sz="6" w:space="0" w:color="414142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5"/>
        <w:gridCol w:w="3990"/>
        <w:gridCol w:w="1904"/>
        <w:gridCol w:w="2630"/>
      </w:tblGrid>
      <w:tr w:rsidR="002A2E48" w14:paraId="0F3006CA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FD12D7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Nr. p.k.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6C94602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Kurināmā veids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28F7B2B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proofErr w:type="spellStart"/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NO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vertAlign w:val="subscript"/>
                <w:lang w:eastAsia="lv-LV"/>
              </w:rPr>
              <w:t>x</w:t>
            </w:r>
            <w:proofErr w:type="spellEnd"/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 emisijas robežvērtība (mg/m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2574DC31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CO emisijas robežvērtība (mg/m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3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)</w:t>
            </w:r>
          </w:p>
        </w:tc>
      </w:tr>
      <w:tr w:rsidR="002A2E48" w14:paraId="698661F5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08135B2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</w:t>
            </w:r>
          </w:p>
        </w:tc>
        <w:tc>
          <w:tcPr>
            <w:tcW w:w="47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7F5BDFD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gāzturbīnām (tostarp kombinētā cikla gāzturbīnām)</w:t>
            </w:r>
          </w:p>
        </w:tc>
      </w:tr>
      <w:tr w:rsidR="002A2E48" w14:paraId="37A6003A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6368E60B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1.1.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4E1F5E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šķidrais kurināmais – vieglie un vidējie destilāti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32163E27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A5B3251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</w:tr>
      <w:tr w:rsidR="002A2E48" w14:paraId="031E14B5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766390C0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1.2.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4B5143A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11D5E64A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50</w:t>
            </w: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lv-LV"/>
              </w:rPr>
              <w:t>1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55F069F7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</w:tr>
      <w:tr w:rsidR="002A2E48" w14:paraId="6C3F4086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340D0D6A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</w:t>
            </w:r>
          </w:p>
        </w:tc>
        <w:tc>
          <w:tcPr>
            <w:tcW w:w="4700" w:type="pct"/>
            <w:gridSpan w:val="3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73C8750C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Emisijas robežvērtības gāzes dzinējiem</w:t>
            </w:r>
          </w:p>
        </w:tc>
      </w:tr>
      <w:tr w:rsidR="002A2E48" w14:paraId="2D38312B" w14:textId="77777777" w:rsidTr="009B621A">
        <w:tc>
          <w:tcPr>
            <w:tcW w:w="3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519B3590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2.1.</w:t>
            </w:r>
          </w:p>
        </w:tc>
        <w:tc>
          <w:tcPr>
            <w:tcW w:w="220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hideMark/>
          </w:tcPr>
          <w:p w14:paraId="4A62A9E8" w14:textId="77777777" w:rsidR="009B621A" w:rsidRPr="006B0946" w:rsidRDefault="005375FA" w:rsidP="009B6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gāzveida kurināmais</w:t>
            </w:r>
          </w:p>
        </w:tc>
        <w:tc>
          <w:tcPr>
            <w:tcW w:w="10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461D05E4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75</w:t>
            </w:r>
          </w:p>
        </w:tc>
        <w:tc>
          <w:tcPr>
            <w:tcW w:w="1450" w:type="pct"/>
            <w:tcBorders>
              <w:top w:val="outset" w:sz="6" w:space="0" w:color="414142"/>
              <w:left w:val="outset" w:sz="6" w:space="0" w:color="414142"/>
              <w:bottom w:val="outset" w:sz="6" w:space="0" w:color="414142"/>
              <w:right w:val="outset" w:sz="6" w:space="0" w:color="414142"/>
            </w:tcBorders>
            <w:vAlign w:val="center"/>
            <w:hideMark/>
          </w:tcPr>
          <w:p w14:paraId="6277E926" w14:textId="77777777" w:rsidR="009B621A" w:rsidRPr="006B0946" w:rsidRDefault="005375FA" w:rsidP="009B621A">
            <w:pPr>
              <w:spacing w:before="100" w:beforeAutospacing="1" w:after="100" w:afterAutospacing="1" w:line="29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</w:pPr>
            <w:r w:rsidRPr="006B0946">
              <w:rPr>
                <w:rFonts w:ascii="Times New Roman" w:eastAsia="Times New Roman" w:hAnsi="Times New Roman" w:cs="Times New Roman"/>
                <w:sz w:val="28"/>
                <w:szCs w:val="28"/>
                <w:lang w:eastAsia="lv-LV"/>
              </w:rPr>
              <w:t>100</w:t>
            </w:r>
          </w:p>
        </w:tc>
      </w:tr>
    </w:tbl>
    <w:p w14:paraId="5FC31AB5" w14:textId="77777777" w:rsidR="009B621A" w:rsidRPr="006B0946" w:rsidRDefault="005375FA" w:rsidP="009B621A">
      <w:pPr>
        <w:shd w:val="clear" w:color="auto" w:fill="FFFFFF"/>
        <w:spacing w:before="100" w:beforeAutospacing="1" w:after="100" w:afterAutospacing="1" w:line="293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Piezīme.</w:t>
      </w:r>
    </w:p>
    <w:p w14:paraId="5AE474A8" w14:textId="77777777" w:rsidR="009B621A" w:rsidRPr="006B0946" w:rsidRDefault="005375FA" w:rsidP="009C6AD6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 </w:t>
      </w:r>
      <w:proofErr w:type="spellStart"/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Viencikla</w:t>
      </w:r>
      <w:proofErr w:type="spellEnd"/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 gāzturbīnām ciklam, kuru lietderības koeficients ir lielāks par 35 %, kas noteikts </w:t>
      </w:r>
      <w:r w:rsidR="00BC357A" w:rsidRPr="006B0946">
        <w:rPr>
          <w:rFonts w:ascii="Times New Roman" w:eastAsia="Calibri" w:hAnsi="Times New Roman" w:cs="Times New Roman"/>
          <w:sz w:val="28"/>
          <w:szCs w:val="28"/>
        </w:rPr>
        <w:t>piemērojamajos standartos norādītajos bāzes slodzes apstākļos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, emisijas robežvērtība ir:</w:t>
      </w:r>
    </w:p>
    <w:p w14:paraId="095C483F" w14:textId="77777777" w:rsidR="009B621A" w:rsidRPr="006B0946" w:rsidRDefault="005375FA">
      <w:pPr>
        <w:shd w:val="clear" w:color="auto" w:fill="FFFFFF"/>
        <w:spacing w:before="100" w:beforeAutospacing="1" w:after="100" w:afterAutospacing="1" w:line="293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50 x η/35, kur</w:t>
      </w:r>
    </w:p>
    <w:p w14:paraId="344C4BFD" w14:textId="77777777" w:rsidR="009B621A" w:rsidRPr="006B0946" w:rsidRDefault="005375FA" w:rsidP="009C6AD6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lastRenderedPageBreak/>
        <w:t xml:space="preserve">η – procentuāli izteikts gāzturbīnas lietderības koeficients, kas noteikts </w:t>
      </w:r>
      <w:r w:rsidR="00BC357A" w:rsidRPr="006B0946">
        <w:rPr>
          <w:rFonts w:ascii="Times New Roman" w:eastAsia="Calibri" w:hAnsi="Times New Roman" w:cs="Times New Roman"/>
          <w:sz w:val="28"/>
          <w:szCs w:val="28"/>
        </w:rPr>
        <w:t>piemērojamajos standartos norādītajos bāzes slodzes apstākļos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.</w:t>
      </w:r>
    </w:p>
    <w:p w14:paraId="6E0BFE1A" w14:textId="77777777" w:rsidR="00D53ABB" w:rsidRPr="006B0946" w:rsidRDefault="00D53ABB" w:rsidP="009C6AD6">
      <w:pPr>
        <w:shd w:val="clear" w:color="auto" w:fill="FFFFFF"/>
        <w:spacing w:before="100" w:beforeAutospacing="1" w:after="100" w:afterAutospacing="1" w:line="293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5D201970" w14:textId="77777777" w:rsidR="00D53ABB" w:rsidRPr="006B0946" w:rsidRDefault="005375FA" w:rsidP="009B6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Vides aizsardzības un reģionālās </w:t>
      </w:r>
    </w:p>
    <w:p w14:paraId="337CD067" w14:textId="77777777" w:rsidR="009B621A" w:rsidRPr="006B0946" w:rsidRDefault="005375FA" w:rsidP="009B62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attīstības ministrs </w:t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</w:r>
      <w:r w:rsidR="00D53ABB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ab/>
        <w:t xml:space="preserve">K. </w:t>
      </w:r>
      <w:r w:rsidR="00E520E2" w:rsidRPr="006B0946">
        <w:rPr>
          <w:rFonts w:ascii="Times New Roman" w:eastAsia="Times New Roman" w:hAnsi="Times New Roman" w:cs="Times New Roman"/>
          <w:sz w:val="28"/>
          <w:szCs w:val="28"/>
          <w:lang w:eastAsia="lv-LV"/>
        </w:rPr>
        <w:t>Gerhards</w:t>
      </w:r>
    </w:p>
    <w:p w14:paraId="5653DCC7" w14:textId="77777777" w:rsidR="005E6689" w:rsidRPr="006B0946" w:rsidRDefault="005E6689">
      <w:pPr>
        <w:rPr>
          <w:rFonts w:ascii="Times New Roman" w:hAnsi="Times New Roman" w:cs="Times New Roman"/>
          <w:sz w:val="28"/>
          <w:szCs w:val="28"/>
        </w:rPr>
      </w:pPr>
    </w:p>
    <w:sectPr w:rsidR="005E6689" w:rsidRPr="006B0946" w:rsidSect="006B0946">
      <w:headerReference w:type="default" r:id="rId6"/>
      <w:footerReference w:type="default" r:id="rId7"/>
      <w:footerReference w:type="first" r:id="rId8"/>
      <w:type w:val="continuous"/>
      <w:pgSz w:w="11920" w:h="16840"/>
      <w:pgMar w:top="1418" w:right="1134" w:bottom="1134" w:left="1701" w:header="709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C56975" w14:textId="77777777" w:rsidR="005375FA" w:rsidRDefault="005375FA">
      <w:pPr>
        <w:spacing w:after="0" w:line="240" w:lineRule="auto"/>
      </w:pPr>
      <w:r>
        <w:separator/>
      </w:r>
    </w:p>
  </w:endnote>
  <w:endnote w:type="continuationSeparator" w:id="0">
    <w:p w14:paraId="649B059A" w14:textId="77777777" w:rsidR="005375FA" w:rsidRDefault="005375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2F73DF" w14:textId="538C63DE" w:rsidR="0058774B" w:rsidRPr="0058774B" w:rsidRDefault="005375FA" w:rsidP="0058774B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</w:t>
    </w:r>
    <w:r w:rsidR="00FF1774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otp</w:t>
    </w:r>
    <w:r w:rsidR="00161A11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 xml:space="preserve"> _</w:t>
    </w:r>
    <w:r w:rsidR="003D43D4">
      <w:rPr>
        <w:rFonts w:ascii="Times New Roman" w:hAnsi="Times New Roman" w:cs="Times New Roman"/>
      </w:rPr>
      <w:t>2408</w:t>
    </w:r>
    <w:r>
      <w:rPr>
        <w:rFonts w:ascii="Times New Roman" w:hAnsi="Times New Roman" w:cs="Times New Roman"/>
      </w:rPr>
      <w:t>17_MCP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4757D" w14:textId="5AFAA2B1" w:rsidR="0058774B" w:rsidRPr="0058774B" w:rsidRDefault="005375FA" w:rsidP="0058774B">
    <w:pPr>
      <w:spacing w:after="0" w:line="240" w:lineRule="auto"/>
      <w:jc w:val="both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</w:rPr>
      <w:t>VARAM</w:t>
    </w:r>
    <w:r w:rsidR="00FF1774">
      <w:rPr>
        <w:rFonts w:ascii="Times New Roman" w:hAnsi="Times New Roman" w:cs="Times New Roman"/>
      </w:rPr>
      <w:t>n</w:t>
    </w:r>
    <w:r>
      <w:rPr>
        <w:rFonts w:ascii="Times New Roman" w:hAnsi="Times New Roman" w:cs="Times New Roman"/>
      </w:rPr>
      <w:t>otp</w:t>
    </w:r>
    <w:r w:rsidR="00161A11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t xml:space="preserve"> _</w:t>
    </w:r>
    <w:r w:rsidR="003D43D4">
      <w:rPr>
        <w:rFonts w:ascii="Times New Roman" w:hAnsi="Times New Roman" w:cs="Times New Roman"/>
      </w:rPr>
      <w:t>2408</w:t>
    </w:r>
    <w:r>
      <w:rPr>
        <w:rFonts w:ascii="Times New Roman" w:hAnsi="Times New Roman" w:cs="Times New Roman"/>
      </w:rPr>
      <w:t>17_MCP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C89A2" w14:textId="77777777" w:rsidR="005375FA" w:rsidRDefault="005375FA">
      <w:pPr>
        <w:spacing w:after="0" w:line="240" w:lineRule="auto"/>
      </w:pPr>
      <w:r>
        <w:separator/>
      </w:r>
    </w:p>
  </w:footnote>
  <w:footnote w:type="continuationSeparator" w:id="0">
    <w:p w14:paraId="7944C305" w14:textId="77777777" w:rsidR="005375FA" w:rsidRDefault="005375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576419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7A204A5" w14:textId="77777777" w:rsidR="00FF1774" w:rsidRDefault="005375FA">
        <w:pPr>
          <w:pStyle w:val="Header"/>
          <w:jc w:val="center"/>
        </w:pPr>
        <w:r w:rsidRPr="006B09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B09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B09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16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B0946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5D98F80B" w14:textId="77777777" w:rsidR="00FF1774" w:rsidRDefault="00FF17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1A"/>
    <w:rsid w:val="00001D40"/>
    <w:rsid w:val="0001406E"/>
    <w:rsid w:val="00020828"/>
    <w:rsid w:val="000259B3"/>
    <w:rsid w:val="000F40AF"/>
    <w:rsid w:val="00111F00"/>
    <w:rsid w:val="0012255F"/>
    <w:rsid w:val="00142D70"/>
    <w:rsid w:val="00143E62"/>
    <w:rsid w:val="00161A11"/>
    <w:rsid w:val="001B1234"/>
    <w:rsid w:val="00222E8F"/>
    <w:rsid w:val="00235D4E"/>
    <w:rsid w:val="002A2E48"/>
    <w:rsid w:val="002A5698"/>
    <w:rsid w:val="003D2E7C"/>
    <w:rsid w:val="003D43D4"/>
    <w:rsid w:val="00407D3D"/>
    <w:rsid w:val="004458B5"/>
    <w:rsid w:val="00445BCE"/>
    <w:rsid w:val="004D48EE"/>
    <w:rsid w:val="005375FA"/>
    <w:rsid w:val="0058774B"/>
    <w:rsid w:val="00593492"/>
    <w:rsid w:val="005B2737"/>
    <w:rsid w:val="005E6689"/>
    <w:rsid w:val="006609EA"/>
    <w:rsid w:val="006720BC"/>
    <w:rsid w:val="006B0946"/>
    <w:rsid w:val="00700392"/>
    <w:rsid w:val="00774DCF"/>
    <w:rsid w:val="00777220"/>
    <w:rsid w:val="007D72D2"/>
    <w:rsid w:val="008412B5"/>
    <w:rsid w:val="008741E1"/>
    <w:rsid w:val="00883B22"/>
    <w:rsid w:val="0096437C"/>
    <w:rsid w:val="009B5077"/>
    <w:rsid w:val="009B621A"/>
    <w:rsid w:val="009C6AD6"/>
    <w:rsid w:val="00A55AA1"/>
    <w:rsid w:val="00AA682B"/>
    <w:rsid w:val="00B000B3"/>
    <w:rsid w:val="00B34CDB"/>
    <w:rsid w:val="00B70BDD"/>
    <w:rsid w:val="00BB5390"/>
    <w:rsid w:val="00BC357A"/>
    <w:rsid w:val="00CE258A"/>
    <w:rsid w:val="00CE7206"/>
    <w:rsid w:val="00D53ABB"/>
    <w:rsid w:val="00D83C41"/>
    <w:rsid w:val="00D9641C"/>
    <w:rsid w:val="00E520E2"/>
    <w:rsid w:val="00F3167D"/>
    <w:rsid w:val="00F524AC"/>
    <w:rsid w:val="00FF1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508B48B-D6B8-4800-A629-4E567572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40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B621A"/>
  </w:style>
  <w:style w:type="paragraph" w:customStyle="1" w:styleId="tvhtml">
    <w:name w:val="tv_html"/>
    <w:basedOn w:val="Normal"/>
    <w:rsid w:val="009B62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2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E7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77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774B"/>
  </w:style>
  <w:style w:type="paragraph" w:styleId="Footer">
    <w:name w:val="footer"/>
    <w:basedOn w:val="Normal"/>
    <w:link w:val="FooterChar"/>
    <w:uiPriority w:val="99"/>
    <w:unhideWhenUsed/>
    <w:rsid w:val="0058774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774B"/>
  </w:style>
  <w:style w:type="character" w:styleId="CommentReference">
    <w:name w:val="annotation reference"/>
    <w:basedOn w:val="DefaultParagraphFont"/>
    <w:uiPriority w:val="99"/>
    <w:semiHidden/>
    <w:unhideWhenUsed/>
    <w:rsid w:val="00FF1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1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17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17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177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B09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1887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2. pielikums</vt:lpstr>
    </vt:vector>
  </TitlesOfParts>
  <Company>VARAM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2. pielikums</dc:title>
  <dc:subject>MK noteikumu 2. pielikums</dc:subject>
  <dc:creator>Lana Maslova</dc:creator>
  <dc:description>Lana.maslova@varam.gov.lv; 67026586</dc:description>
  <cp:lastModifiedBy>Jānis Pļavinskis</cp:lastModifiedBy>
  <cp:revision>2</cp:revision>
  <dcterms:created xsi:type="dcterms:W3CDTF">2017-11-14T13:42:00Z</dcterms:created>
  <dcterms:modified xsi:type="dcterms:W3CDTF">2017-11-14T13:42:00Z</dcterms:modified>
</cp:coreProperties>
</file>