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B21C1" w14:textId="77777777" w:rsidR="00C8756F" w:rsidRPr="001E1152" w:rsidRDefault="00C8756F" w:rsidP="00894C55">
      <w:pPr>
        <w:shd w:val="clear" w:color="auto" w:fill="FFFFFF"/>
        <w:spacing w:after="0" w:line="240" w:lineRule="auto"/>
        <w:jc w:val="center"/>
        <w:rPr>
          <w:rStyle w:val="Strong"/>
          <w:rFonts w:ascii="Times New Roman" w:hAnsi="Times New Roman" w:cs="Times New Roman"/>
          <w:sz w:val="28"/>
          <w:szCs w:val="28"/>
        </w:rPr>
      </w:pPr>
      <w:r w:rsidRPr="001E1152">
        <w:rPr>
          <w:rStyle w:val="Strong"/>
          <w:rFonts w:ascii="Times New Roman" w:hAnsi="Times New Roman" w:cs="Times New Roman"/>
          <w:sz w:val="28"/>
          <w:szCs w:val="28"/>
        </w:rPr>
        <w:t xml:space="preserve">Ministru kabineta noteikumu projekta </w:t>
      </w:r>
    </w:p>
    <w:p w14:paraId="343A9D7D" w14:textId="77777777" w:rsidR="00894C55" w:rsidRPr="001E1152" w:rsidRDefault="00C8756F" w:rsidP="00894C55">
      <w:pPr>
        <w:shd w:val="clear" w:color="auto" w:fill="FFFFFF"/>
        <w:spacing w:after="0" w:line="240" w:lineRule="auto"/>
        <w:jc w:val="center"/>
        <w:rPr>
          <w:rFonts w:ascii="Times New Roman" w:eastAsia="Times New Roman" w:hAnsi="Times New Roman" w:cs="Times New Roman"/>
          <w:b/>
          <w:bCs/>
          <w:sz w:val="28"/>
          <w:szCs w:val="28"/>
          <w:lang w:eastAsia="lv-LV"/>
        </w:rPr>
      </w:pPr>
      <w:r w:rsidRPr="001E1152">
        <w:rPr>
          <w:rFonts w:ascii="Times New Roman" w:eastAsia="Times New Roman" w:hAnsi="Times New Roman" w:cs="Times New Roman"/>
          <w:b/>
          <w:bCs/>
          <w:sz w:val="28"/>
          <w:szCs w:val="28"/>
          <w:lang w:eastAsia="lv-LV"/>
        </w:rPr>
        <w:t xml:space="preserve">“Noteikumi par reģionālās attīstības atbalsta pasākumu </w:t>
      </w:r>
      <w:proofErr w:type="spellStart"/>
      <w:r w:rsidRPr="001E1152">
        <w:rPr>
          <w:rFonts w:ascii="Times New Roman" w:eastAsia="Times New Roman" w:hAnsi="Times New Roman" w:cs="Times New Roman"/>
          <w:b/>
          <w:bCs/>
          <w:sz w:val="28"/>
          <w:szCs w:val="28"/>
          <w:lang w:eastAsia="lv-LV"/>
        </w:rPr>
        <w:t>remigrācijai</w:t>
      </w:r>
      <w:proofErr w:type="spellEnd"/>
      <w:r w:rsidRPr="001E1152">
        <w:rPr>
          <w:rFonts w:ascii="Times New Roman" w:eastAsia="Times New Roman" w:hAnsi="Times New Roman" w:cs="Times New Roman"/>
          <w:b/>
          <w:bCs/>
          <w:sz w:val="28"/>
          <w:szCs w:val="28"/>
          <w:lang w:eastAsia="lv-LV"/>
        </w:rPr>
        <w:t xml:space="preserve">” </w:t>
      </w:r>
      <w:r w:rsidR="003B0BF9" w:rsidRPr="001E1152">
        <w:rPr>
          <w:rFonts w:ascii="Times New Roman" w:eastAsia="Times New Roman" w:hAnsi="Times New Roman" w:cs="Times New Roman"/>
          <w:b/>
          <w:bCs/>
          <w:sz w:val="28"/>
          <w:szCs w:val="28"/>
          <w:lang w:eastAsia="lv-LV"/>
        </w:rPr>
        <w:br/>
      </w:r>
      <w:r w:rsidR="00894C55" w:rsidRPr="001E1152">
        <w:rPr>
          <w:rFonts w:ascii="Times New Roman" w:eastAsia="Times New Roman" w:hAnsi="Times New Roman" w:cs="Times New Roman"/>
          <w:b/>
          <w:bCs/>
          <w:sz w:val="28"/>
          <w:szCs w:val="28"/>
          <w:lang w:eastAsia="lv-LV"/>
        </w:rPr>
        <w:t>sākotnējās ietekmes novērtējuma ziņojums (anotācija)</w:t>
      </w:r>
    </w:p>
    <w:p w14:paraId="47B89CFA" w14:textId="77777777" w:rsidR="00E5323B" w:rsidRPr="001E1152"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1E1152" w:rsidRPr="001E1152" w14:paraId="71B104FB"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06AF120"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Tiesību akta projekta anotācijas kopsavilkums</w:t>
            </w:r>
          </w:p>
        </w:tc>
      </w:tr>
      <w:tr w:rsidR="001E1152" w:rsidRPr="001E1152" w14:paraId="1C327CE9"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2F18FF68"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D0AF3BF" w14:textId="57A509FC" w:rsidR="00E5323B" w:rsidRDefault="00E512D2" w:rsidP="004229ED">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Ministru kabineta noteikumu projekt</w:t>
            </w:r>
            <w:r w:rsidR="00FC5ABB">
              <w:rPr>
                <w:rFonts w:ascii="Times New Roman" w:eastAsia="Times New Roman" w:hAnsi="Times New Roman" w:cs="Times New Roman"/>
                <w:iCs/>
                <w:sz w:val="24"/>
                <w:szCs w:val="24"/>
                <w:lang w:eastAsia="lv-LV"/>
              </w:rPr>
              <w:t>a</w:t>
            </w:r>
            <w:r w:rsidRPr="001E1152">
              <w:rPr>
                <w:rFonts w:ascii="Times New Roman" w:eastAsia="Times New Roman" w:hAnsi="Times New Roman" w:cs="Times New Roman"/>
                <w:iCs/>
                <w:sz w:val="24"/>
                <w:szCs w:val="24"/>
                <w:lang w:eastAsia="lv-LV"/>
              </w:rPr>
              <w:t xml:space="preserve"> </w:t>
            </w:r>
            <w:r w:rsidRPr="001E1152">
              <w:rPr>
                <w:rFonts w:ascii="Times New Roman" w:eastAsia="Times New Roman" w:hAnsi="Times New Roman" w:cs="Times New Roman"/>
                <w:bCs/>
                <w:sz w:val="24"/>
                <w:szCs w:val="24"/>
                <w:lang w:eastAsia="lv-LV"/>
              </w:rPr>
              <w:t xml:space="preserve">“Noteikumi par reģionālās attīstības atbalsta pasākumu </w:t>
            </w:r>
            <w:proofErr w:type="spellStart"/>
            <w:r w:rsidRPr="001E1152">
              <w:rPr>
                <w:rFonts w:ascii="Times New Roman" w:eastAsia="Times New Roman" w:hAnsi="Times New Roman" w:cs="Times New Roman"/>
                <w:bCs/>
                <w:sz w:val="24"/>
                <w:szCs w:val="24"/>
                <w:lang w:eastAsia="lv-LV"/>
              </w:rPr>
              <w:t>remigrācijai</w:t>
            </w:r>
            <w:proofErr w:type="spellEnd"/>
            <w:r w:rsidRPr="001E1152">
              <w:rPr>
                <w:rFonts w:ascii="Times New Roman" w:eastAsia="Times New Roman" w:hAnsi="Times New Roman" w:cs="Times New Roman"/>
                <w:bCs/>
                <w:sz w:val="24"/>
                <w:szCs w:val="24"/>
                <w:lang w:eastAsia="lv-LV"/>
              </w:rPr>
              <w:t>”</w:t>
            </w:r>
            <w:r w:rsidR="004229ED">
              <w:rPr>
                <w:rFonts w:ascii="Times New Roman" w:eastAsia="Times New Roman" w:hAnsi="Times New Roman" w:cs="Times New Roman"/>
                <w:bCs/>
                <w:sz w:val="24"/>
                <w:szCs w:val="24"/>
                <w:lang w:eastAsia="lv-LV"/>
              </w:rPr>
              <w:t xml:space="preserve"> (turpmāk – MKN projekts)</w:t>
            </w:r>
            <w:r>
              <w:rPr>
                <w:rFonts w:ascii="Times New Roman" w:eastAsia="Times New Roman" w:hAnsi="Times New Roman" w:cs="Times New Roman"/>
                <w:bCs/>
                <w:sz w:val="24"/>
                <w:szCs w:val="24"/>
                <w:lang w:eastAsia="lv-LV"/>
              </w:rPr>
              <w:t xml:space="preserve"> izstrādes </w:t>
            </w:r>
            <w:r w:rsidRPr="000F665C">
              <w:rPr>
                <w:rFonts w:ascii="Times New Roman" w:eastAsia="Times New Roman" w:hAnsi="Times New Roman" w:cs="Times New Roman"/>
                <w:bCs/>
                <w:sz w:val="24"/>
                <w:szCs w:val="24"/>
                <w:lang w:eastAsia="lv-LV"/>
              </w:rPr>
              <w:t>mērķis</w:t>
            </w:r>
            <w:r>
              <w:rPr>
                <w:rFonts w:ascii="Times New Roman" w:eastAsia="Times New Roman" w:hAnsi="Times New Roman" w:cs="Times New Roman"/>
                <w:bCs/>
                <w:sz w:val="24"/>
                <w:szCs w:val="24"/>
                <w:lang w:eastAsia="lv-LV"/>
              </w:rPr>
              <w:t xml:space="preserve"> ir </w:t>
            </w:r>
            <w:r w:rsidR="004229ED" w:rsidRPr="004229ED">
              <w:rPr>
                <w:rFonts w:ascii="Times New Roman" w:eastAsia="Times New Roman" w:hAnsi="Times New Roman" w:cs="Times New Roman"/>
                <w:iCs/>
                <w:sz w:val="24"/>
                <w:szCs w:val="24"/>
                <w:lang w:eastAsia="lv-LV"/>
              </w:rPr>
              <w:t>sniegt finansiālu atbalstu remigrantu un iekšējo migrantu uzņēmējdarbības projektiem</w:t>
            </w:r>
            <w:r w:rsidR="004229ED">
              <w:rPr>
                <w:rFonts w:ascii="Times New Roman" w:eastAsia="Times New Roman" w:hAnsi="Times New Roman" w:cs="Times New Roman"/>
                <w:iCs/>
                <w:sz w:val="24"/>
                <w:szCs w:val="24"/>
                <w:lang w:eastAsia="lv-LV"/>
              </w:rPr>
              <w:t>.</w:t>
            </w:r>
          </w:p>
          <w:p w14:paraId="5835E4B7" w14:textId="77777777" w:rsidR="004229ED" w:rsidRDefault="004229ED" w:rsidP="004229ED">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MKN projekts nepieciešams, lai nodrošinātu interesentiem skaidru, caurspīdīgu pieeju atbalsta pasākuma finansējuma piešķiršanas procesā.</w:t>
            </w:r>
          </w:p>
          <w:p w14:paraId="269423EA" w14:textId="77777777" w:rsidR="004229ED" w:rsidRPr="001E1152" w:rsidRDefault="004229ED" w:rsidP="004229ED">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MKN projekta provizoriskais spēkā stāšanās laiks ir 2018.gada jūlijs.</w:t>
            </w:r>
          </w:p>
        </w:tc>
      </w:tr>
    </w:tbl>
    <w:p w14:paraId="57EEB34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1E1152" w:rsidRPr="001E1152" w14:paraId="298078E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B5FE927"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I. Tiesību akta projekta izstrādes nepieciešamība</w:t>
            </w:r>
          </w:p>
        </w:tc>
      </w:tr>
      <w:tr w:rsidR="001E1152" w:rsidRPr="001E1152" w14:paraId="6DA5B85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0A9FF0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54A92DE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7952842D" w14:textId="30E95BF6" w:rsidR="00E5323B" w:rsidRPr="001E1152" w:rsidRDefault="004229ED" w:rsidP="00FC5ABB">
            <w:pPr>
              <w:spacing w:after="0" w:line="240" w:lineRule="auto"/>
              <w:jc w:val="both"/>
              <w:rPr>
                <w:rFonts w:ascii="Times New Roman" w:hAnsi="Times New Roman"/>
                <w:sz w:val="24"/>
                <w:szCs w:val="24"/>
              </w:rPr>
            </w:pPr>
            <w:r>
              <w:rPr>
                <w:rFonts w:ascii="Times New Roman" w:eastAsia="Times New Roman" w:hAnsi="Times New Roman" w:cs="Times New Roman"/>
                <w:iCs/>
                <w:sz w:val="24"/>
                <w:szCs w:val="24"/>
                <w:lang w:eastAsia="lv-LV"/>
              </w:rPr>
              <w:t>MKN projekts</w:t>
            </w:r>
            <w:r w:rsidR="00C8756F" w:rsidRPr="001E1152">
              <w:rPr>
                <w:rFonts w:ascii="Times New Roman" w:eastAsia="Times New Roman" w:hAnsi="Times New Roman" w:cs="Times New Roman"/>
                <w:bCs/>
                <w:sz w:val="24"/>
                <w:szCs w:val="24"/>
                <w:lang w:eastAsia="lv-LV"/>
              </w:rPr>
              <w:t xml:space="preserve"> izstrādāts, lai saskaņā ar </w:t>
            </w:r>
            <w:r w:rsidR="00C8756F" w:rsidRPr="001E1152">
              <w:rPr>
                <w:rFonts w:ascii="Times New Roman" w:hAnsi="Times New Roman"/>
                <w:sz w:val="24"/>
                <w:szCs w:val="24"/>
              </w:rPr>
              <w:t>Ministru kabineta 2016. gada 3. maija rīkojuma Nr. 275 “Par Valdības rīcības plānu Deklarācijas par Māra Kučinska vadītā Ministru kabineta iecerēto darbību īstenošanai” pasākumu Nr. 93.5. “</w:t>
            </w:r>
            <w:r w:rsidR="00C8756F" w:rsidRPr="001E1152">
              <w:rPr>
                <w:rFonts w:ascii="Times New Roman" w:hAnsi="Times New Roman"/>
                <w:i/>
                <w:sz w:val="24"/>
                <w:szCs w:val="24"/>
              </w:rPr>
              <w:t xml:space="preserve">Atbalstīsim pasākumus ārvalstīs dzīvojošo tautiešu politiskai un pilsoniskai līdzdalībai un iesaistei Latvijas ekonomiskajā un kultūras dzīvē, izglītībā un zinātnē. Paredzēsim atbalstu ārvalstīs dzīvojošām Latvijas ģimenēm, kuras apsver iespēju atgriezties Latvijā, nodrošināsim ciešākas saites ar Latviju un </w:t>
            </w:r>
            <w:proofErr w:type="spellStart"/>
            <w:r w:rsidR="00C8756F" w:rsidRPr="001E1152">
              <w:rPr>
                <w:rFonts w:ascii="Times New Roman" w:hAnsi="Times New Roman"/>
                <w:i/>
                <w:sz w:val="24"/>
                <w:szCs w:val="24"/>
              </w:rPr>
              <w:t>mērķorientētu</w:t>
            </w:r>
            <w:proofErr w:type="spellEnd"/>
            <w:r w:rsidR="00C8756F" w:rsidRPr="001E1152">
              <w:rPr>
                <w:rFonts w:ascii="Times New Roman" w:hAnsi="Times New Roman"/>
                <w:i/>
                <w:sz w:val="24"/>
                <w:szCs w:val="24"/>
              </w:rPr>
              <w:t xml:space="preserve"> valsts atbalsta politiku atgriešanās īstenošanai</w:t>
            </w:r>
            <w:r w:rsidR="00C8756F" w:rsidRPr="001E1152">
              <w:rPr>
                <w:rFonts w:ascii="Times New Roman" w:hAnsi="Times New Roman"/>
                <w:sz w:val="24"/>
                <w:szCs w:val="24"/>
              </w:rPr>
              <w:t xml:space="preserve">” </w:t>
            </w:r>
            <w:r w:rsidR="00C8756F" w:rsidRPr="001E1152">
              <w:rPr>
                <w:rFonts w:ascii="Times New Roman" w:hAnsi="Times New Roman"/>
                <w:b/>
                <w:sz w:val="24"/>
                <w:szCs w:val="24"/>
              </w:rPr>
              <w:t>ieviestu</w:t>
            </w:r>
            <w:r w:rsidR="00C8756F" w:rsidRPr="001E1152">
              <w:rPr>
                <w:rFonts w:ascii="Times New Roman" w:eastAsia="Times New Roman" w:hAnsi="Times New Roman" w:cs="Times New Roman"/>
                <w:iCs/>
                <w:sz w:val="24"/>
                <w:szCs w:val="24"/>
                <w:lang w:eastAsia="lv-LV"/>
              </w:rPr>
              <w:t xml:space="preserve"> </w:t>
            </w:r>
            <w:r w:rsidR="00C8756F" w:rsidRPr="001E1152">
              <w:rPr>
                <w:rFonts w:ascii="Times New Roman" w:hAnsi="Times New Roman"/>
                <w:sz w:val="24"/>
                <w:szCs w:val="24"/>
              </w:rPr>
              <w:t xml:space="preserve">Ministru kabineta 2017. gada 12. septembra sēdes protokola Nr. 45 53. § 9. punktu, ar ko Vides aizsardzības un reģionālās attīstības ministrijai (turpmāk – VARAM) ir uzdots īstenot prioritāro pasākumu 2018.-2020. gadam “Pilotprojekts pašvaldībās </w:t>
            </w:r>
            <w:proofErr w:type="spellStart"/>
            <w:r w:rsidR="00C8756F" w:rsidRPr="001E1152">
              <w:rPr>
                <w:rFonts w:ascii="Times New Roman" w:hAnsi="Times New Roman"/>
                <w:sz w:val="24"/>
                <w:szCs w:val="24"/>
              </w:rPr>
              <w:t>reemigrācijas</w:t>
            </w:r>
            <w:proofErr w:type="spellEnd"/>
            <w:r w:rsidR="00C8756F" w:rsidRPr="001E1152">
              <w:rPr>
                <w:rFonts w:ascii="Times New Roman" w:hAnsi="Times New Roman"/>
                <w:sz w:val="24"/>
                <w:szCs w:val="24"/>
              </w:rPr>
              <w:t xml:space="preserve"> veicināšanai “</w:t>
            </w:r>
            <w:r w:rsidR="00C8756F" w:rsidRPr="001E1152">
              <w:rPr>
                <w:rFonts w:ascii="Times New Roman" w:hAnsi="Times New Roman"/>
                <w:b/>
                <w:sz w:val="24"/>
                <w:szCs w:val="24"/>
              </w:rPr>
              <w:t xml:space="preserve">Reģionālās </w:t>
            </w:r>
            <w:proofErr w:type="spellStart"/>
            <w:r w:rsidR="00C8756F" w:rsidRPr="001E1152">
              <w:rPr>
                <w:rFonts w:ascii="Times New Roman" w:hAnsi="Times New Roman"/>
                <w:b/>
                <w:sz w:val="24"/>
                <w:szCs w:val="24"/>
              </w:rPr>
              <w:t>reemigrācijas</w:t>
            </w:r>
            <w:proofErr w:type="spellEnd"/>
            <w:r w:rsidR="00C8756F" w:rsidRPr="001E1152">
              <w:rPr>
                <w:rFonts w:ascii="Times New Roman" w:hAnsi="Times New Roman"/>
                <w:b/>
                <w:sz w:val="24"/>
                <w:szCs w:val="24"/>
              </w:rPr>
              <w:t xml:space="preserve"> koordinators</w:t>
            </w:r>
            <w:r w:rsidR="00C8756F" w:rsidRPr="001E1152">
              <w:rPr>
                <w:rFonts w:ascii="Times New Roman" w:hAnsi="Times New Roman"/>
                <w:sz w:val="24"/>
                <w:szCs w:val="24"/>
              </w:rPr>
              <w:t>””</w:t>
            </w:r>
            <w:r w:rsidR="00C8756F" w:rsidRPr="001E1152">
              <w:rPr>
                <w:rFonts w:ascii="Times New Roman" w:hAnsi="Times New Roman"/>
                <w:b/>
                <w:sz w:val="24"/>
                <w:szCs w:val="24"/>
              </w:rPr>
              <w:t xml:space="preserve"> </w:t>
            </w:r>
            <w:r w:rsidR="00C8756F" w:rsidRPr="001E1152">
              <w:rPr>
                <w:rFonts w:ascii="Times New Roman" w:hAnsi="Times New Roman"/>
                <w:sz w:val="24"/>
                <w:szCs w:val="24"/>
              </w:rPr>
              <w:t>(turpmāk – prioritārais pasākums)</w:t>
            </w:r>
          </w:p>
        </w:tc>
      </w:tr>
      <w:tr w:rsidR="001E1152" w:rsidRPr="001E1152" w14:paraId="1FAC259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99CF2F1"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520B03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3215DFD7" w14:textId="64FBBB6A" w:rsidR="00C8756F" w:rsidRPr="001E1152" w:rsidRDefault="00C8756F"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Prioritārā pasākuma ietvaros paredzēts </w:t>
            </w:r>
            <w:r w:rsidRPr="001E1152">
              <w:rPr>
                <w:rFonts w:ascii="Times New Roman" w:eastAsia="Times New Roman" w:hAnsi="Times New Roman" w:cs="Times New Roman"/>
                <w:b/>
                <w:iCs/>
                <w:sz w:val="24"/>
                <w:szCs w:val="24"/>
                <w:lang w:eastAsia="lv-LV"/>
              </w:rPr>
              <w:t>sniegt finansiālu atbalstu remigrantu</w:t>
            </w:r>
            <w:r w:rsidRPr="001E1152">
              <w:rPr>
                <w:rFonts w:ascii="Times New Roman" w:eastAsia="Times New Roman" w:hAnsi="Times New Roman" w:cs="Times New Roman"/>
                <w:iCs/>
                <w:sz w:val="24"/>
                <w:szCs w:val="24"/>
                <w:lang w:eastAsia="lv-LV"/>
              </w:rPr>
              <w:t xml:space="preserve"> un iekšējo migrantu uzņēmējdarbības projektiem, tādējādi nepieciešams normatīvais regulējums, kas nosaka valsts budžeta piešķiršanas un uzraudzības kārtību reģionālās attīstības atbalsta pasākumam </w:t>
            </w:r>
            <w:proofErr w:type="spellStart"/>
            <w:r w:rsidRPr="001E1152">
              <w:rPr>
                <w:rFonts w:ascii="Times New Roman" w:eastAsia="Times New Roman" w:hAnsi="Times New Roman" w:cs="Times New Roman"/>
                <w:iCs/>
                <w:sz w:val="24"/>
                <w:szCs w:val="24"/>
                <w:lang w:eastAsia="lv-LV"/>
              </w:rPr>
              <w:t>remigrācijai</w:t>
            </w:r>
            <w:proofErr w:type="spellEnd"/>
            <w:r w:rsidRPr="001E1152">
              <w:rPr>
                <w:rFonts w:ascii="Times New Roman" w:eastAsia="Times New Roman" w:hAnsi="Times New Roman" w:cs="Times New Roman"/>
                <w:iCs/>
                <w:sz w:val="24"/>
                <w:szCs w:val="24"/>
                <w:lang w:eastAsia="lv-LV"/>
              </w:rPr>
              <w:t xml:space="preserve"> (turpmāk – atbalsta pasākums). MKN projekts nosaka dalības nosacījumus atbalsta pasākumā, nosacījumus atbalsta pasākuma projekta pieteikuma iesniegšanai un atbalsta pasākuma finansējuma saņemšanai, kā arī atbalsta pasākuma projektu pieteikumu vērtēšanas procesu un atbalsta pasākuma finansējuma saņēmēju uzraudzību.</w:t>
            </w:r>
          </w:p>
          <w:p w14:paraId="0C39001E" w14:textId="77777777" w:rsidR="002F15B8" w:rsidRPr="001E1152" w:rsidRDefault="002F15B8" w:rsidP="00E61BC5">
            <w:pPr>
              <w:pStyle w:val="NormalWeb"/>
              <w:spacing w:before="0" w:beforeAutospacing="0" w:after="0" w:afterAutospacing="0"/>
              <w:jc w:val="both"/>
              <w:rPr>
                <w:iCs/>
                <w:kern w:val="24"/>
              </w:rPr>
            </w:pPr>
            <w:r w:rsidRPr="001E1152">
              <w:rPr>
                <w:rFonts w:eastAsia="Times New Roman"/>
                <w:iCs/>
              </w:rPr>
              <w:lastRenderedPageBreak/>
              <w:t xml:space="preserve">Dažādi socioloģiskie pētījumi, tostarp </w:t>
            </w:r>
            <w:proofErr w:type="spellStart"/>
            <w:r w:rsidRPr="001E1152">
              <w:rPr>
                <w:iCs/>
                <w:kern w:val="24"/>
              </w:rPr>
              <w:t>Hazana</w:t>
            </w:r>
            <w:proofErr w:type="spellEnd"/>
            <w:r w:rsidRPr="001E1152">
              <w:rPr>
                <w:iCs/>
                <w:kern w:val="24"/>
              </w:rPr>
              <w:t xml:space="preserve"> M. (2016). veiktā pētījuma “Atgriešanās Latvijā: remigrantu aptaujas rezultāti” rezultāti apliecina, ka aptuveni trešā daļa no pētījuma respondentiem uzskata, ka atbalsta programma uzņēmējdarbības un personiskā biznesa uzsāk</w:t>
            </w:r>
            <w:r w:rsidR="00E61BC5" w:rsidRPr="001E1152">
              <w:rPr>
                <w:iCs/>
                <w:kern w:val="24"/>
              </w:rPr>
              <w:t>šanai, palīdzētu atgriezties Latvijā.</w:t>
            </w:r>
          </w:p>
          <w:p w14:paraId="01C63D8B" w14:textId="2851BFE1" w:rsidR="00364848" w:rsidRPr="001E1152" w:rsidRDefault="00364848"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b/>
                <w:iCs/>
                <w:sz w:val="24"/>
                <w:szCs w:val="24"/>
                <w:lang w:eastAsia="lv-LV"/>
              </w:rPr>
              <w:t>MKN projekta I nodaļa</w:t>
            </w:r>
            <w:r w:rsidR="003504C0" w:rsidRPr="001E1152">
              <w:rPr>
                <w:rFonts w:ascii="Times New Roman" w:eastAsia="Times New Roman" w:hAnsi="Times New Roman" w:cs="Times New Roman"/>
                <w:b/>
                <w:iCs/>
                <w:sz w:val="24"/>
                <w:szCs w:val="24"/>
                <w:lang w:eastAsia="lv-LV"/>
              </w:rPr>
              <w:t xml:space="preserve"> “Vispārīgie jautājumi”</w:t>
            </w:r>
            <w:r w:rsidRPr="001E1152">
              <w:rPr>
                <w:rFonts w:ascii="Times New Roman" w:eastAsia="Times New Roman" w:hAnsi="Times New Roman" w:cs="Times New Roman"/>
                <w:b/>
                <w:iCs/>
                <w:sz w:val="24"/>
                <w:szCs w:val="24"/>
                <w:lang w:eastAsia="lv-LV"/>
              </w:rPr>
              <w:t xml:space="preserve"> </w:t>
            </w:r>
            <w:r w:rsidR="003C07E6" w:rsidRPr="001E1152">
              <w:rPr>
                <w:rFonts w:ascii="Times New Roman" w:eastAsia="Times New Roman" w:hAnsi="Times New Roman" w:cs="Times New Roman"/>
                <w:iCs/>
                <w:sz w:val="24"/>
                <w:szCs w:val="24"/>
                <w:lang w:eastAsia="lv-LV"/>
              </w:rPr>
              <w:t xml:space="preserve">nosaka, ka atbalsta pasākumu īsteno VARAM sadarbībā ar plānošanas reģioniem, kuros prioritārā pasākuma īstenošanai 2018.gadā izveidots </w:t>
            </w:r>
            <w:proofErr w:type="spellStart"/>
            <w:r w:rsidR="003C07E6" w:rsidRPr="001E1152">
              <w:rPr>
                <w:rFonts w:ascii="Times New Roman" w:eastAsia="Times New Roman" w:hAnsi="Times New Roman" w:cs="Times New Roman"/>
                <w:iCs/>
                <w:sz w:val="24"/>
                <w:szCs w:val="24"/>
                <w:lang w:eastAsia="lv-LV"/>
              </w:rPr>
              <w:t>remigrācijas</w:t>
            </w:r>
            <w:proofErr w:type="spellEnd"/>
            <w:r w:rsidR="003C07E6" w:rsidRPr="001E1152">
              <w:rPr>
                <w:rFonts w:ascii="Times New Roman" w:eastAsia="Times New Roman" w:hAnsi="Times New Roman" w:cs="Times New Roman"/>
                <w:iCs/>
                <w:sz w:val="24"/>
                <w:szCs w:val="24"/>
                <w:lang w:eastAsia="lv-LV"/>
              </w:rPr>
              <w:t xml:space="preserve"> koordinatoru tīkls (katrā reģionā viens koordinators). </w:t>
            </w:r>
          </w:p>
          <w:p w14:paraId="2D33AB47" w14:textId="309A2B5D" w:rsidR="004979FD" w:rsidRPr="001E1152" w:rsidRDefault="004979FD"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b/>
                <w:iCs/>
                <w:sz w:val="24"/>
                <w:szCs w:val="24"/>
                <w:lang w:eastAsia="lv-LV"/>
              </w:rPr>
              <w:t>MKN projekta II nodaļa</w:t>
            </w:r>
            <w:r w:rsidRPr="001E1152">
              <w:rPr>
                <w:rFonts w:ascii="Times New Roman" w:eastAsia="Times New Roman" w:hAnsi="Times New Roman" w:cs="Times New Roman"/>
                <w:iCs/>
                <w:sz w:val="24"/>
                <w:szCs w:val="24"/>
                <w:lang w:eastAsia="lv-LV"/>
              </w:rPr>
              <w:t xml:space="preserve"> </w:t>
            </w:r>
            <w:r w:rsidR="003504C0" w:rsidRPr="001E1152">
              <w:rPr>
                <w:rFonts w:ascii="Times New Roman" w:eastAsia="Times New Roman" w:hAnsi="Times New Roman" w:cs="Times New Roman"/>
                <w:b/>
                <w:iCs/>
                <w:sz w:val="24"/>
                <w:szCs w:val="24"/>
                <w:lang w:eastAsia="lv-LV"/>
              </w:rPr>
              <w:t>“Dalības nosacījumi atbalsta pasākumā”</w:t>
            </w:r>
            <w:r w:rsidR="003504C0" w:rsidRPr="001E1152">
              <w:rPr>
                <w:rFonts w:ascii="Times New Roman" w:eastAsia="Times New Roman" w:hAnsi="Times New Roman" w:cs="Times New Roman"/>
                <w:iCs/>
                <w:sz w:val="24"/>
                <w:szCs w:val="24"/>
                <w:lang w:eastAsia="lv-LV"/>
              </w:rPr>
              <w:t xml:space="preserve"> </w:t>
            </w:r>
            <w:r w:rsidR="008C311A" w:rsidRPr="001E1152">
              <w:rPr>
                <w:rFonts w:ascii="Times New Roman" w:eastAsia="Times New Roman" w:hAnsi="Times New Roman" w:cs="Times New Roman"/>
                <w:iCs/>
                <w:sz w:val="24"/>
                <w:szCs w:val="24"/>
                <w:lang w:eastAsia="lv-LV"/>
              </w:rPr>
              <w:t xml:space="preserve">definē dalības nosacījumus atbalsta pasākumā. Proti, atbalsta pasākuma dalībnieki ir tikai </w:t>
            </w:r>
            <w:proofErr w:type="spellStart"/>
            <w:r w:rsidR="008C311A" w:rsidRPr="001E1152">
              <w:rPr>
                <w:rFonts w:ascii="Times New Roman" w:eastAsia="Times New Roman" w:hAnsi="Times New Roman" w:cs="Times New Roman"/>
                <w:iCs/>
                <w:sz w:val="24"/>
                <w:szCs w:val="24"/>
                <w:lang w:eastAsia="lv-LV"/>
              </w:rPr>
              <w:t>remigranti</w:t>
            </w:r>
            <w:proofErr w:type="spellEnd"/>
            <w:r w:rsidR="008C311A" w:rsidRPr="001E1152">
              <w:rPr>
                <w:rFonts w:ascii="Times New Roman" w:eastAsia="Times New Roman" w:hAnsi="Times New Roman" w:cs="Times New Roman"/>
                <w:iCs/>
                <w:sz w:val="24"/>
                <w:szCs w:val="24"/>
                <w:lang w:eastAsia="lv-LV"/>
              </w:rPr>
              <w:t xml:space="preserve"> (personas, kuras ir atgriezušās Latvijā pēc ilgstošas prombūtnes ārzemēs) un iekšējie migranti (personas, kas Latvijā ir mainījušas savu deklarēto dzīvesvietu no viena plānošanas reģiona uz citu). MKN projekta ietvaros </w:t>
            </w:r>
            <w:proofErr w:type="spellStart"/>
            <w:r w:rsidR="008C311A" w:rsidRPr="001E1152">
              <w:rPr>
                <w:rFonts w:ascii="Times New Roman" w:eastAsia="Times New Roman" w:hAnsi="Times New Roman" w:cs="Times New Roman"/>
                <w:iCs/>
                <w:sz w:val="24"/>
                <w:szCs w:val="24"/>
                <w:lang w:eastAsia="lv-LV"/>
              </w:rPr>
              <w:t>remigranta</w:t>
            </w:r>
            <w:proofErr w:type="spellEnd"/>
            <w:r w:rsidR="008C311A" w:rsidRPr="001E1152">
              <w:rPr>
                <w:rFonts w:ascii="Times New Roman" w:eastAsia="Times New Roman" w:hAnsi="Times New Roman" w:cs="Times New Roman"/>
                <w:iCs/>
                <w:sz w:val="24"/>
                <w:szCs w:val="24"/>
                <w:lang w:eastAsia="lv-LV"/>
              </w:rPr>
              <w:t xml:space="preserve"> un iekšējā migranta pazīmēs definētas sīkāk. Iekšējie migranti kā atbalsta pasākuma dalībnieki ir iekļauti, lai ievērotu vienlīdzīgu, nediskriminējošu pieeju attiecībā uz abām atbalsta pasākumu dalībnieku grupām.</w:t>
            </w:r>
            <w:r w:rsidR="00DD153B" w:rsidRPr="001E1152">
              <w:rPr>
                <w:rFonts w:ascii="Times New Roman" w:eastAsia="Times New Roman" w:hAnsi="Times New Roman" w:cs="Times New Roman"/>
                <w:iCs/>
                <w:sz w:val="24"/>
                <w:szCs w:val="24"/>
                <w:lang w:eastAsia="lv-LV"/>
              </w:rPr>
              <w:t xml:space="preserve"> Lai sekmētu remigrantu un iekšējo migrantu atgriešanos Latvijas reģionos, ne tikai Rīgā un tai tuvumā esošajos novados, MKN projekts paredz atsevišķus izslēdzošus gadījumus. Atbalsta pasākumam nevar pieteikties </w:t>
            </w:r>
            <w:proofErr w:type="spellStart"/>
            <w:r w:rsidR="00DD153B" w:rsidRPr="001E1152">
              <w:rPr>
                <w:rFonts w:ascii="Times New Roman" w:eastAsia="Times New Roman" w:hAnsi="Times New Roman" w:cs="Times New Roman"/>
                <w:iCs/>
                <w:sz w:val="24"/>
                <w:szCs w:val="24"/>
                <w:lang w:eastAsia="lv-LV"/>
              </w:rPr>
              <w:t>remigrants</w:t>
            </w:r>
            <w:proofErr w:type="spellEnd"/>
            <w:r w:rsidR="00DD153B" w:rsidRPr="001E1152">
              <w:rPr>
                <w:rFonts w:ascii="Times New Roman" w:eastAsia="Times New Roman" w:hAnsi="Times New Roman" w:cs="Times New Roman"/>
                <w:iCs/>
                <w:sz w:val="24"/>
                <w:szCs w:val="24"/>
                <w:lang w:eastAsia="lv-LV"/>
              </w:rPr>
              <w:t xml:space="preserve">, kura </w:t>
            </w:r>
            <w:r w:rsidR="00C378E5" w:rsidRPr="001E1152">
              <w:rPr>
                <w:rFonts w:ascii="Times New Roman" w:eastAsia="Times New Roman" w:hAnsi="Times New Roman" w:cs="Times New Roman"/>
                <w:iCs/>
                <w:sz w:val="24"/>
                <w:szCs w:val="24"/>
                <w:lang w:eastAsia="lv-LV"/>
              </w:rPr>
              <w:t>deklarētā dzīvesvietas adrese</w:t>
            </w:r>
            <w:r w:rsidR="00FC5ABB">
              <w:rPr>
                <w:rFonts w:ascii="Times New Roman" w:eastAsia="Times New Roman" w:hAnsi="Times New Roman" w:cs="Times New Roman"/>
                <w:iCs/>
                <w:sz w:val="24"/>
                <w:szCs w:val="24"/>
                <w:lang w:eastAsia="lv-LV"/>
              </w:rPr>
              <w:t xml:space="preserve"> pēc atgriešanās Latvijā</w:t>
            </w:r>
            <w:r w:rsidR="00C378E5" w:rsidRPr="001E1152">
              <w:rPr>
                <w:rFonts w:ascii="Times New Roman" w:eastAsia="Times New Roman" w:hAnsi="Times New Roman" w:cs="Times New Roman"/>
                <w:iCs/>
                <w:sz w:val="24"/>
                <w:szCs w:val="24"/>
                <w:lang w:eastAsia="lv-LV"/>
              </w:rPr>
              <w:t xml:space="preserve"> ir Rīgas pilsēta. Atbalsta pasākumam nevar pieteikties iekšējais migrants, kura deklarētā dzīvesvietas adrese</w:t>
            </w:r>
            <w:r w:rsidR="00FC5ABB">
              <w:rPr>
                <w:rFonts w:ascii="Times New Roman" w:eastAsia="Times New Roman" w:hAnsi="Times New Roman" w:cs="Times New Roman"/>
                <w:iCs/>
                <w:sz w:val="24"/>
                <w:szCs w:val="24"/>
                <w:lang w:eastAsia="lv-LV"/>
              </w:rPr>
              <w:t xml:space="preserve"> pēc dzīvesvietas maiņas</w:t>
            </w:r>
            <w:r w:rsidR="00C378E5" w:rsidRPr="001E1152">
              <w:rPr>
                <w:rFonts w:ascii="Times New Roman" w:eastAsia="Times New Roman" w:hAnsi="Times New Roman" w:cs="Times New Roman"/>
                <w:iCs/>
                <w:sz w:val="24"/>
                <w:szCs w:val="24"/>
                <w:lang w:eastAsia="lv-LV"/>
              </w:rPr>
              <w:t xml:space="preserve"> ir Rīgas pilsēt</w:t>
            </w:r>
            <w:r w:rsidR="003504C0" w:rsidRPr="001E1152">
              <w:rPr>
                <w:rFonts w:ascii="Times New Roman" w:eastAsia="Times New Roman" w:hAnsi="Times New Roman" w:cs="Times New Roman"/>
                <w:iCs/>
                <w:sz w:val="24"/>
                <w:szCs w:val="24"/>
                <w:lang w:eastAsia="lv-LV"/>
              </w:rPr>
              <w:t>ā</w:t>
            </w:r>
            <w:r w:rsidR="00C378E5" w:rsidRPr="001E1152">
              <w:rPr>
                <w:rFonts w:ascii="Times New Roman" w:eastAsia="Times New Roman" w:hAnsi="Times New Roman" w:cs="Times New Roman"/>
                <w:iCs/>
                <w:sz w:val="24"/>
                <w:szCs w:val="24"/>
                <w:lang w:eastAsia="lv-LV"/>
              </w:rPr>
              <w:t>, Jūrmalas</w:t>
            </w:r>
            <w:r w:rsidR="003504C0" w:rsidRPr="001E1152">
              <w:rPr>
                <w:rFonts w:ascii="Times New Roman" w:eastAsia="Times New Roman" w:hAnsi="Times New Roman" w:cs="Times New Roman"/>
                <w:iCs/>
                <w:sz w:val="24"/>
                <w:szCs w:val="24"/>
                <w:lang w:eastAsia="lv-LV"/>
              </w:rPr>
              <w:t xml:space="preserve"> pilsētā,</w:t>
            </w:r>
            <w:r w:rsidR="00C378E5" w:rsidRPr="001E1152">
              <w:rPr>
                <w:rFonts w:ascii="Times New Roman" w:eastAsia="Times New Roman" w:hAnsi="Times New Roman" w:cs="Times New Roman"/>
                <w:iCs/>
                <w:sz w:val="24"/>
                <w:szCs w:val="24"/>
                <w:lang w:eastAsia="lv-LV"/>
              </w:rPr>
              <w:t xml:space="preserve"> </w:t>
            </w:r>
            <w:r w:rsidR="00C378E5" w:rsidRPr="001E1152">
              <w:rPr>
                <w:rFonts w:ascii="Times New Roman" w:hAnsi="Times New Roman" w:cs="Times New Roman"/>
                <w:sz w:val="24"/>
                <w:szCs w:val="24"/>
              </w:rPr>
              <w:t>Ādažu novadā, Babītes novadā, Carnikavas novadā, Garkalnes novadā, Inčukalna novadā, Krimuldas novadā, Ķekavas novadā, Mālpils novadā, Mārupes novadā, Olaines novadā, Ropažu novadā, Salaspils novadā, Saulkrastu novadā, Sējas novadā, Siguldas novadā, Stopiņu novadā.</w:t>
            </w:r>
            <w:r w:rsidR="00DD153B" w:rsidRPr="001E1152">
              <w:rPr>
                <w:rFonts w:ascii="Times New Roman" w:eastAsia="Times New Roman" w:hAnsi="Times New Roman" w:cs="Times New Roman"/>
                <w:iCs/>
                <w:sz w:val="24"/>
                <w:szCs w:val="24"/>
                <w:lang w:eastAsia="lv-LV"/>
              </w:rPr>
              <w:t xml:space="preserve"> </w:t>
            </w:r>
          </w:p>
          <w:p w14:paraId="323E9BF6" w14:textId="1445C649" w:rsidR="00DD153B" w:rsidRDefault="00C378E5"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MKN projekta II nodaļā ietverts kritērijs, kas </w:t>
            </w:r>
            <w:r w:rsidR="00FB611C" w:rsidRPr="001E1152">
              <w:rPr>
                <w:rFonts w:ascii="Times New Roman" w:eastAsia="Times New Roman" w:hAnsi="Times New Roman" w:cs="Times New Roman"/>
                <w:iCs/>
                <w:sz w:val="24"/>
                <w:szCs w:val="24"/>
                <w:lang w:eastAsia="lv-LV"/>
              </w:rPr>
              <w:t>pasaka, kādā statusā jābūt, lai atbalsta pasākuma dalībnieks varētu iesniegt atbalsta pas</w:t>
            </w:r>
            <w:r w:rsidR="00DF4AF3" w:rsidRPr="001E1152">
              <w:rPr>
                <w:rFonts w:ascii="Times New Roman" w:eastAsia="Times New Roman" w:hAnsi="Times New Roman" w:cs="Times New Roman"/>
                <w:iCs/>
                <w:sz w:val="24"/>
                <w:szCs w:val="24"/>
                <w:lang w:eastAsia="lv-LV"/>
              </w:rPr>
              <w:t>ākuma projekta pieteikumu,</w:t>
            </w:r>
            <w:r w:rsidR="00FB611C" w:rsidRPr="001E1152">
              <w:rPr>
                <w:rFonts w:ascii="Times New Roman" w:eastAsia="Times New Roman" w:hAnsi="Times New Roman" w:cs="Times New Roman"/>
                <w:iCs/>
                <w:sz w:val="24"/>
                <w:szCs w:val="24"/>
                <w:lang w:eastAsia="lv-LV"/>
              </w:rPr>
              <w:t xml:space="preserve"> proti, atbalsta pasākuma dalībnieks v</w:t>
            </w:r>
            <w:bookmarkStart w:id="0" w:name="_GoBack"/>
            <w:bookmarkEnd w:id="0"/>
            <w:r w:rsidR="00FB611C" w:rsidRPr="001E1152">
              <w:rPr>
                <w:rFonts w:ascii="Times New Roman" w:eastAsia="Times New Roman" w:hAnsi="Times New Roman" w:cs="Times New Roman"/>
                <w:iCs/>
                <w:sz w:val="24"/>
                <w:szCs w:val="24"/>
                <w:lang w:eastAsia="lv-LV"/>
              </w:rPr>
              <w:t>ar būt gan fiziska persona, gan arī Uzņēmumu reģistrā reģistrēts</w:t>
            </w:r>
            <w:r w:rsidR="00E904D0">
              <w:rPr>
                <w:rFonts w:ascii="Times New Roman" w:eastAsia="Times New Roman" w:hAnsi="Times New Roman" w:cs="Times New Roman"/>
                <w:iCs/>
                <w:sz w:val="24"/>
                <w:szCs w:val="24"/>
                <w:lang w:eastAsia="lv-LV"/>
              </w:rPr>
              <w:t xml:space="preserve"> nodokļu  maksātājs</w:t>
            </w:r>
            <w:r w:rsidR="00FB611C" w:rsidRPr="001E1152">
              <w:rPr>
                <w:rFonts w:ascii="Times New Roman" w:eastAsia="Times New Roman" w:hAnsi="Times New Roman" w:cs="Times New Roman"/>
                <w:iCs/>
                <w:sz w:val="24"/>
                <w:szCs w:val="24"/>
                <w:lang w:eastAsia="lv-LV"/>
              </w:rPr>
              <w:t>.</w:t>
            </w:r>
          </w:p>
          <w:p w14:paraId="2D151C5C" w14:textId="6E1DF41B" w:rsidR="005327EF" w:rsidRPr="001E1152" w:rsidRDefault="009D1085" w:rsidP="00C8756F">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Tostarp šajā nodaļā definētas darbības un nozares, kurās atbalsta pasākuma dalībnieki nevar pretendēt uz atbalsta pasākuma finansējumu.</w:t>
            </w:r>
            <w:r w:rsidR="005327EF">
              <w:rPr>
                <w:rFonts w:ascii="Times New Roman" w:eastAsia="Times New Roman" w:hAnsi="Times New Roman" w:cs="Times New Roman"/>
                <w:iCs/>
                <w:sz w:val="24"/>
                <w:szCs w:val="24"/>
                <w:lang w:eastAsia="lv-LV"/>
              </w:rPr>
              <w:t xml:space="preserve"> Viens no aspektiem, kāpēc atbalsta pasākuma finansējuma saņemšanai nebūtu atbalstāmas tādas nozares kā vairumtirdzniecība, mazumtirdzniecība, operācijas ar nekustamo īpašumu, u.c. nozares, ir tas</w:t>
            </w:r>
            <w:r w:rsidR="005327EF" w:rsidRPr="005327EF">
              <w:rPr>
                <w:rFonts w:ascii="Times New Roman" w:eastAsia="Times New Roman" w:hAnsi="Times New Roman" w:cs="Times New Roman"/>
                <w:iCs/>
                <w:sz w:val="24"/>
                <w:szCs w:val="24"/>
                <w:lang w:eastAsia="lv-LV"/>
              </w:rPr>
              <w:t xml:space="preserve">, ka </w:t>
            </w:r>
            <w:r w:rsidR="005327EF">
              <w:rPr>
                <w:rFonts w:ascii="Times New Roman" w:hAnsi="Times New Roman" w:cs="Times New Roman"/>
                <w:sz w:val="24"/>
                <w:szCs w:val="24"/>
              </w:rPr>
              <w:t>tās</w:t>
            </w:r>
            <w:r w:rsidR="005327EF" w:rsidRPr="005327EF">
              <w:rPr>
                <w:rFonts w:ascii="Times New Roman" w:hAnsi="Times New Roman" w:cs="Times New Roman"/>
                <w:sz w:val="24"/>
                <w:szCs w:val="24"/>
              </w:rPr>
              <w:t xml:space="preserve"> spēj </w:t>
            </w:r>
            <w:r w:rsidR="005327EF" w:rsidRPr="005327EF">
              <w:rPr>
                <w:rFonts w:ascii="Times New Roman" w:hAnsi="Times New Roman" w:cs="Times New Roman"/>
                <w:sz w:val="24"/>
                <w:szCs w:val="24"/>
              </w:rPr>
              <w:lastRenderedPageBreak/>
              <w:t xml:space="preserve">uzrādīt augstas peļņas rezultātus bez </w:t>
            </w:r>
            <w:r w:rsidR="005327EF">
              <w:rPr>
                <w:rFonts w:ascii="Times New Roman" w:hAnsi="Times New Roman" w:cs="Times New Roman"/>
                <w:sz w:val="24"/>
                <w:szCs w:val="24"/>
              </w:rPr>
              <w:t>dažādu</w:t>
            </w:r>
            <w:r w:rsidR="005327EF" w:rsidRPr="005327EF">
              <w:rPr>
                <w:rFonts w:ascii="Times New Roman" w:hAnsi="Times New Roman" w:cs="Times New Roman"/>
                <w:sz w:val="24"/>
                <w:szCs w:val="24"/>
              </w:rPr>
              <w:t xml:space="preserve"> atbalsta instrumentu izmantošanas.</w:t>
            </w:r>
          </w:p>
          <w:p w14:paraId="2C77E15A" w14:textId="221D2CD3" w:rsidR="00DD153B" w:rsidRPr="001E1152" w:rsidRDefault="00A82597"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b/>
                <w:iCs/>
                <w:sz w:val="24"/>
                <w:szCs w:val="24"/>
                <w:lang w:eastAsia="lv-LV"/>
              </w:rPr>
              <w:t>MKN projekta III nodaļa</w:t>
            </w:r>
            <w:r w:rsidR="003504C0" w:rsidRPr="001E1152">
              <w:rPr>
                <w:rFonts w:ascii="Times New Roman" w:eastAsia="Times New Roman" w:hAnsi="Times New Roman" w:cs="Times New Roman"/>
                <w:b/>
                <w:iCs/>
                <w:sz w:val="24"/>
                <w:szCs w:val="24"/>
                <w:lang w:eastAsia="lv-LV"/>
              </w:rPr>
              <w:t xml:space="preserve"> “</w:t>
            </w:r>
            <w:r w:rsidR="001A27AA">
              <w:rPr>
                <w:rFonts w:ascii="Times New Roman" w:eastAsia="Times New Roman" w:hAnsi="Times New Roman" w:cs="Times New Roman"/>
                <w:b/>
                <w:iCs/>
                <w:sz w:val="24"/>
                <w:szCs w:val="24"/>
                <w:lang w:eastAsia="lv-LV"/>
              </w:rPr>
              <w:t>Atbalsta pasākuma finansējums un attiecināmās izmaksas</w:t>
            </w:r>
            <w:r w:rsidR="003504C0" w:rsidRPr="001E1152">
              <w:rPr>
                <w:rFonts w:ascii="Times New Roman" w:eastAsia="Times New Roman" w:hAnsi="Times New Roman" w:cs="Times New Roman"/>
                <w:b/>
                <w:iCs/>
                <w:sz w:val="24"/>
                <w:szCs w:val="24"/>
                <w:lang w:eastAsia="lv-LV"/>
              </w:rPr>
              <w:t>”</w:t>
            </w:r>
            <w:r w:rsidRPr="001E1152">
              <w:rPr>
                <w:rFonts w:ascii="Times New Roman" w:eastAsia="Times New Roman" w:hAnsi="Times New Roman" w:cs="Times New Roman"/>
                <w:b/>
                <w:iCs/>
                <w:sz w:val="24"/>
                <w:szCs w:val="24"/>
                <w:lang w:eastAsia="lv-LV"/>
              </w:rPr>
              <w:t xml:space="preserve"> </w:t>
            </w:r>
            <w:r w:rsidRPr="001E1152">
              <w:rPr>
                <w:rFonts w:ascii="Times New Roman" w:eastAsia="Times New Roman" w:hAnsi="Times New Roman" w:cs="Times New Roman"/>
                <w:iCs/>
                <w:sz w:val="24"/>
                <w:szCs w:val="24"/>
                <w:lang w:eastAsia="lv-LV"/>
              </w:rPr>
              <w:t>paredz nosacījumus atbalsta pasākuma finansējuma saņemšanai.</w:t>
            </w:r>
          </w:p>
          <w:p w14:paraId="0E0D0560" w14:textId="7D0D9214" w:rsidR="004A66D4" w:rsidRPr="001E1152" w:rsidRDefault="004A66D4"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Katrā no pieciem plānošanas reģioniem 2018.gadā ir pieejams atbalsta pasākuma finansējums 36 000 </w:t>
            </w:r>
            <w:proofErr w:type="spellStart"/>
            <w:r w:rsidRPr="001E1152">
              <w:rPr>
                <w:rFonts w:ascii="Times New Roman" w:eastAsia="Times New Roman" w:hAnsi="Times New Roman" w:cs="Times New Roman"/>
                <w:i/>
                <w:iCs/>
                <w:sz w:val="24"/>
                <w:szCs w:val="24"/>
                <w:lang w:eastAsia="lv-LV"/>
              </w:rPr>
              <w:t>euro</w:t>
            </w:r>
            <w:proofErr w:type="spellEnd"/>
            <w:r w:rsidRPr="001E1152">
              <w:rPr>
                <w:rFonts w:ascii="Times New Roman" w:eastAsia="Times New Roman" w:hAnsi="Times New Roman" w:cs="Times New Roman"/>
                <w:iCs/>
                <w:sz w:val="24"/>
                <w:szCs w:val="24"/>
                <w:lang w:eastAsia="lv-LV"/>
              </w:rPr>
              <w:t xml:space="preserve">. Ņemot vērā, ka viena atbalsta pasākuma projekta maksimālais finansējuma apmērs var būt 9 000 </w:t>
            </w:r>
            <w:proofErr w:type="spellStart"/>
            <w:r w:rsidRPr="001E1152">
              <w:rPr>
                <w:rFonts w:ascii="Times New Roman" w:eastAsia="Times New Roman" w:hAnsi="Times New Roman" w:cs="Times New Roman"/>
                <w:i/>
                <w:iCs/>
                <w:sz w:val="24"/>
                <w:szCs w:val="24"/>
                <w:lang w:eastAsia="lv-LV"/>
              </w:rPr>
              <w:t>euro</w:t>
            </w:r>
            <w:proofErr w:type="spellEnd"/>
            <w:r w:rsidRPr="001E1152">
              <w:rPr>
                <w:rFonts w:ascii="Times New Roman" w:eastAsia="Times New Roman" w:hAnsi="Times New Roman" w:cs="Times New Roman"/>
                <w:iCs/>
                <w:sz w:val="24"/>
                <w:szCs w:val="24"/>
                <w:lang w:eastAsia="lv-LV"/>
              </w:rPr>
              <w:t>, tad katrā plānošanas reģionā atbalsta pasākuma finansējumu var saņemt ne mazāk kā četri uzņēmējdarbības projekti, no kuriem iekšējo migrantu projekti nedrīkst pārsniegt vairāk kā pusi no atbalstīto projektu skaita.</w:t>
            </w:r>
          </w:p>
          <w:p w14:paraId="2493F8E3" w14:textId="77777777" w:rsidR="00DA3FF5" w:rsidRDefault="00DA3FF5"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MKN projekta trešā nodaļa</w:t>
            </w:r>
            <w:r w:rsidR="00B30093" w:rsidRPr="001E1152">
              <w:rPr>
                <w:rFonts w:ascii="Times New Roman" w:eastAsia="Times New Roman" w:hAnsi="Times New Roman" w:cs="Times New Roman"/>
                <w:iCs/>
                <w:sz w:val="24"/>
                <w:szCs w:val="24"/>
                <w:lang w:eastAsia="lv-LV"/>
              </w:rPr>
              <w:t xml:space="preserve"> paredz arīdzan prasības atbalsta pasākuma finansējuma saņemšanai. Būtiskākā</w:t>
            </w:r>
            <w:r w:rsidR="00996CE0" w:rsidRPr="001E1152">
              <w:rPr>
                <w:rFonts w:ascii="Times New Roman" w:eastAsia="Times New Roman" w:hAnsi="Times New Roman" w:cs="Times New Roman"/>
                <w:iCs/>
                <w:sz w:val="24"/>
                <w:szCs w:val="24"/>
                <w:lang w:eastAsia="lv-LV"/>
              </w:rPr>
              <w:t xml:space="preserve"> no prasībām – atbalsta pasākuma projekta iesniedzējam ir jānodrošina piesaistītās investīcijas vismaz 50% apmērā no projekta pieteikumā norādītā atbalsta pasākuma finansējuma apjoma. Piemēram, ja atbalsta pasākuma dalībniekam ir uzņēmējdarbības iecere, </w:t>
            </w:r>
            <w:r w:rsidR="003504C0" w:rsidRPr="001E1152">
              <w:rPr>
                <w:rFonts w:ascii="Times New Roman" w:eastAsia="Times New Roman" w:hAnsi="Times New Roman" w:cs="Times New Roman"/>
                <w:iCs/>
                <w:sz w:val="24"/>
                <w:szCs w:val="24"/>
                <w:lang w:eastAsia="lv-LV"/>
              </w:rPr>
              <w:t>kuras attīstībai nepieciešami 9</w:t>
            </w:r>
            <w:r w:rsidR="00996CE0" w:rsidRPr="001E1152">
              <w:rPr>
                <w:rFonts w:ascii="Times New Roman" w:eastAsia="Times New Roman" w:hAnsi="Times New Roman" w:cs="Times New Roman"/>
                <w:iCs/>
                <w:sz w:val="24"/>
                <w:szCs w:val="24"/>
                <w:lang w:eastAsia="lv-LV"/>
              </w:rPr>
              <w:t xml:space="preserve">000 </w:t>
            </w:r>
            <w:proofErr w:type="spellStart"/>
            <w:r w:rsidR="00996CE0" w:rsidRPr="001E1152">
              <w:rPr>
                <w:rFonts w:ascii="Times New Roman" w:eastAsia="Times New Roman" w:hAnsi="Times New Roman" w:cs="Times New Roman"/>
                <w:i/>
                <w:iCs/>
                <w:sz w:val="24"/>
                <w:szCs w:val="24"/>
                <w:lang w:eastAsia="lv-LV"/>
              </w:rPr>
              <w:t>euro</w:t>
            </w:r>
            <w:proofErr w:type="spellEnd"/>
            <w:r w:rsidR="003504C0" w:rsidRPr="001E1152">
              <w:rPr>
                <w:rFonts w:ascii="Times New Roman" w:eastAsia="Times New Roman" w:hAnsi="Times New Roman" w:cs="Times New Roman"/>
                <w:iCs/>
                <w:sz w:val="24"/>
                <w:szCs w:val="24"/>
                <w:lang w:eastAsia="lv-LV"/>
              </w:rPr>
              <w:t>, tad vismaz 4</w:t>
            </w:r>
            <w:r w:rsidR="00996CE0" w:rsidRPr="001E1152">
              <w:rPr>
                <w:rFonts w:ascii="Times New Roman" w:eastAsia="Times New Roman" w:hAnsi="Times New Roman" w:cs="Times New Roman"/>
                <w:iCs/>
                <w:sz w:val="24"/>
                <w:szCs w:val="24"/>
                <w:lang w:eastAsia="lv-LV"/>
              </w:rPr>
              <w:t xml:space="preserve">500 </w:t>
            </w:r>
            <w:proofErr w:type="spellStart"/>
            <w:r w:rsidR="00996CE0" w:rsidRPr="001E1152">
              <w:rPr>
                <w:rFonts w:ascii="Times New Roman" w:eastAsia="Times New Roman" w:hAnsi="Times New Roman" w:cs="Times New Roman"/>
                <w:i/>
                <w:iCs/>
                <w:sz w:val="24"/>
                <w:szCs w:val="24"/>
                <w:lang w:eastAsia="lv-LV"/>
              </w:rPr>
              <w:t>euro</w:t>
            </w:r>
            <w:proofErr w:type="spellEnd"/>
            <w:r w:rsidR="00996CE0" w:rsidRPr="001E1152">
              <w:rPr>
                <w:rFonts w:ascii="Times New Roman" w:eastAsia="Times New Roman" w:hAnsi="Times New Roman" w:cs="Times New Roman"/>
                <w:iCs/>
                <w:sz w:val="24"/>
                <w:szCs w:val="24"/>
                <w:lang w:eastAsia="lv-LV"/>
              </w:rPr>
              <w:t xml:space="preserve"> apmērā uzņēmējdarbības projektam jāpiesaista savi resursi vai ārējais finansējums. </w:t>
            </w:r>
            <w:r w:rsidR="001C7D9E" w:rsidRPr="001E1152">
              <w:rPr>
                <w:rFonts w:ascii="Times New Roman" w:eastAsia="Times New Roman" w:hAnsi="Times New Roman" w:cs="Times New Roman"/>
                <w:iCs/>
                <w:sz w:val="24"/>
                <w:szCs w:val="24"/>
                <w:lang w:eastAsia="lv-LV"/>
              </w:rPr>
              <w:t>Kā ieguldījums pamatlīdzekļos var tikt attiecināta arī pamatlīdzekļu pārvešana no ārvalstīm, ja projekta pieteikuma iesniedzējs</w:t>
            </w:r>
            <w:r w:rsidR="003F267C" w:rsidRPr="001E1152">
              <w:rPr>
                <w:rFonts w:ascii="Times New Roman" w:eastAsia="Times New Roman" w:hAnsi="Times New Roman" w:cs="Times New Roman"/>
                <w:iCs/>
                <w:sz w:val="24"/>
                <w:szCs w:val="24"/>
                <w:lang w:eastAsia="lv-LV"/>
              </w:rPr>
              <w:t xml:space="preserve"> var apliecināt, ka pamatlīdzekļi nav iegādāti Latvijā.</w:t>
            </w:r>
            <w:r w:rsidR="003504C0" w:rsidRPr="001E1152">
              <w:rPr>
                <w:rFonts w:ascii="Times New Roman" w:eastAsia="Times New Roman" w:hAnsi="Times New Roman" w:cs="Times New Roman"/>
                <w:iCs/>
                <w:sz w:val="24"/>
                <w:szCs w:val="24"/>
                <w:lang w:eastAsia="lv-LV"/>
              </w:rPr>
              <w:t xml:space="preserve"> Ja prasība par piesaistītajām investīcijām netiek izpildīta, tad potenciālais atbalsta pasākuma dalībnieks nekvalificējas atbalsta pasākuma finansējuma saņemšanai.</w:t>
            </w:r>
          </w:p>
          <w:p w14:paraId="7816198F" w14:textId="53D49BC6" w:rsidR="001A27AA" w:rsidRDefault="001A27AA" w:rsidP="00C8756F">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MKN projekta </w:t>
            </w:r>
            <w:r w:rsidR="00FC5ABB">
              <w:rPr>
                <w:rFonts w:ascii="Times New Roman" w:eastAsia="Times New Roman" w:hAnsi="Times New Roman" w:cs="Times New Roman"/>
                <w:iCs/>
                <w:sz w:val="24"/>
                <w:szCs w:val="24"/>
                <w:lang w:eastAsia="lv-LV"/>
              </w:rPr>
              <w:t xml:space="preserve">trešā </w:t>
            </w:r>
            <w:r>
              <w:rPr>
                <w:rFonts w:ascii="Times New Roman" w:eastAsia="Times New Roman" w:hAnsi="Times New Roman" w:cs="Times New Roman"/>
                <w:iCs/>
                <w:sz w:val="24"/>
                <w:szCs w:val="24"/>
                <w:lang w:eastAsia="lv-LV"/>
              </w:rPr>
              <w:t>nodaļa nosaka, kādas pozīcijas ir ieskaitāmas kā atbalstāmā projekta attiecinām</w:t>
            </w:r>
            <w:r w:rsidR="002F12FD">
              <w:rPr>
                <w:rFonts w:ascii="Times New Roman" w:eastAsia="Times New Roman" w:hAnsi="Times New Roman" w:cs="Times New Roman"/>
                <w:iCs/>
                <w:sz w:val="24"/>
                <w:szCs w:val="24"/>
                <w:lang w:eastAsia="lv-LV"/>
              </w:rPr>
              <w:t>ās izmaksas, proti, tie var būt gan dažādi pamatlīdzekļos veiktie ilgtermiņa ieguldījumi, gan arī apgrozāmie līdzekļi (līdz 20% no kopējām izmaksām izejmateriālu, u.c. iegādei).</w:t>
            </w:r>
          </w:p>
          <w:p w14:paraId="177CC6C7" w14:textId="5EED1495" w:rsidR="001A27AA" w:rsidRPr="001E1152" w:rsidRDefault="001A27AA"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Ja atbalsta pasākuma dalībnieks var būt arī fiziska persona, kura plāno nodarboties ar saimniecisko darbību, tad atbalsta finansējuma saņēmējam jau ir jābūt Uzņēmumu reģistrā reģistrētam</w:t>
            </w:r>
            <w:r w:rsidR="00E904D0">
              <w:rPr>
                <w:rFonts w:ascii="Times New Roman" w:eastAsia="Times New Roman" w:hAnsi="Times New Roman" w:cs="Times New Roman"/>
                <w:iCs/>
                <w:sz w:val="24"/>
                <w:szCs w:val="24"/>
                <w:lang w:eastAsia="lv-LV"/>
              </w:rPr>
              <w:t xml:space="preserve"> nodokļu maksātājam</w:t>
            </w:r>
            <w:r w:rsidRPr="001E1152">
              <w:rPr>
                <w:rFonts w:ascii="Times New Roman" w:eastAsia="Times New Roman" w:hAnsi="Times New Roman" w:cs="Times New Roman"/>
                <w:iCs/>
                <w:sz w:val="24"/>
                <w:szCs w:val="24"/>
                <w:lang w:eastAsia="lv-LV"/>
              </w:rPr>
              <w:t>.</w:t>
            </w:r>
          </w:p>
          <w:p w14:paraId="31CAFDCC" w14:textId="3877A579" w:rsidR="00176849" w:rsidRDefault="00176849"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b/>
                <w:iCs/>
                <w:sz w:val="24"/>
                <w:szCs w:val="24"/>
                <w:lang w:eastAsia="lv-LV"/>
              </w:rPr>
              <w:t>MKN projekta IV nodaļa</w:t>
            </w:r>
            <w:r w:rsidR="00432A37" w:rsidRPr="001E1152">
              <w:rPr>
                <w:rFonts w:ascii="Times New Roman" w:eastAsia="Times New Roman" w:hAnsi="Times New Roman" w:cs="Times New Roman"/>
                <w:b/>
                <w:iCs/>
                <w:sz w:val="24"/>
                <w:szCs w:val="24"/>
                <w:lang w:eastAsia="lv-LV"/>
              </w:rPr>
              <w:t xml:space="preserve"> “Atbalsta pasākuma projektu pieteikumu vērtēšanas process</w:t>
            </w:r>
            <w:r w:rsidR="00B1332E">
              <w:rPr>
                <w:rFonts w:ascii="Times New Roman" w:eastAsia="Times New Roman" w:hAnsi="Times New Roman" w:cs="Times New Roman"/>
                <w:b/>
                <w:iCs/>
                <w:sz w:val="24"/>
                <w:szCs w:val="24"/>
                <w:lang w:eastAsia="lv-LV"/>
              </w:rPr>
              <w:t xml:space="preserve"> un nosacījumi</w:t>
            </w:r>
            <w:r w:rsidR="00432A37" w:rsidRPr="001E1152">
              <w:rPr>
                <w:rFonts w:ascii="Times New Roman" w:eastAsia="Times New Roman" w:hAnsi="Times New Roman" w:cs="Times New Roman"/>
                <w:b/>
                <w:iCs/>
                <w:sz w:val="24"/>
                <w:szCs w:val="24"/>
                <w:lang w:eastAsia="lv-LV"/>
              </w:rPr>
              <w:t>”</w:t>
            </w:r>
            <w:r w:rsidRPr="001E1152">
              <w:rPr>
                <w:rFonts w:ascii="Times New Roman" w:eastAsia="Times New Roman" w:hAnsi="Times New Roman" w:cs="Times New Roman"/>
                <w:iCs/>
                <w:sz w:val="24"/>
                <w:szCs w:val="24"/>
                <w:lang w:eastAsia="lv-LV"/>
              </w:rPr>
              <w:t xml:space="preserve"> nosaka atbalsta pasākuma projektu pieteikumu vērtē</w:t>
            </w:r>
            <w:r w:rsidR="009772DE" w:rsidRPr="001E1152">
              <w:rPr>
                <w:rFonts w:ascii="Times New Roman" w:eastAsia="Times New Roman" w:hAnsi="Times New Roman" w:cs="Times New Roman"/>
                <w:iCs/>
                <w:sz w:val="24"/>
                <w:szCs w:val="24"/>
                <w:lang w:eastAsia="lv-LV"/>
              </w:rPr>
              <w:t>šanas procesu, kuru nodrošina katra plānošanas reģiona</w:t>
            </w:r>
            <w:r w:rsidR="001C47D6" w:rsidRPr="001E1152">
              <w:rPr>
                <w:rFonts w:ascii="Times New Roman" w:eastAsia="Times New Roman" w:hAnsi="Times New Roman" w:cs="Times New Roman"/>
                <w:iCs/>
                <w:sz w:val="24"/>
                <w:szCs w:val="24"/>
                <w:lang w:eastAsia="lv-LV"/>
              </w:rPr>
              <w:t xml:space="preserve"> izveidota vērtēšanas komisija piecu cilvēku sastāvā</w:t>
            </w:r>
            <w:r w:rsidR="005327EF">
              <w:rPr>
                <w:rFonts w:ascii="Times New Roman" w:eastAsia="Times New Roman" w:hAnsi="Times New Roman" w:cs="Times New Roman"/>
                <w:iCs/>
                <w:sz w:val="24"/>
                <w:szCs w:val="24"/>
                <w:lang w:eastAsia="lv-LV"/>
              </w:rPr>
              <w:t xml:space="preserve">, no kuriem </w:t>
            </w:r>
            <w:r w:rsidR="00FC5ABB">
              <w:rPr>
                <w:rFonts w:ascii="Times New Roman" w:eastAsia="Times New Roman" w:hAnsi="Times New Roman" w:cs="Times New Roman"/>
                <w:iCs/>
                <w:sz w:val="24"/>
                <w:szCs w:val="24"/>
                <w:lang w:eastAsia="lv-LV"/>
              </w:rPr>
              <w:t>trīs ir</w:t>
            </w:r>
            <w:r w:rsidR="005327EF">
              <w:rPr>
                <w:rFonts w:ascii="Times New Roman" w:eastAsia="Times New Roman" w:hAnsi="Times New Roman" w:cs="Times New Roman"/>
                <w:iCs/>
                <w:sz w:val="24"/>
                <w:szCs w:val="24"/>
                <w:lang w:eastAsia="lv-LV"/>
              </w:rPr>
              <w:t xml:space="preserve"> plānošanas reģiona speciālisti, viens attīstības finanšu institūcijas </w:t>
            </w:r>
            <w:r w:rsidR="005327EF">
              <w:rPr>
                <w:rFonts w:ascii="Times New Roman" w:eastAsia="Times New Roman" w:hAnsi="Times New Roman" w:cs="Times New Roman"/>
                <w:iCs/>
                <w:sz w:val="24"/>
                <w:szCs w:val="24"/>
                <w:lang w:eastAsia="lv-LV"/>
              </w:rPr>
              <w:lastRenderedPageBreak/>
              <w:t>“ALTUM” pārstāvis, kā arī viens nevalstiskā sektora pārstāvis</w:t>
            </w:r>
            <w:r w:rsidR="008E2525">
              <w:rPr>
                <w:rFonts w:ascii="Times New Roman" w:eastAsia="Times New Roman" w:hAnsi="Times New Roman" w:cs="Times New Roman"/>
                <w:iCs/>
                <w:sz w:val="24"/>
                <w:szCs w:val="24"/>
                <w:lang w:eastAsia="lv-LV"/>
              </w:rPr>
              <w:t>.</w:t>
            </w:r>
          </w:p>
          <w:p w14:paraId="1C318C6B" w14:textId="77777777" w:rsidR="00B1332E" w:rsidRDefault="00B1332E" w:rsidP="00B1332E">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Lai atbalsta pasākuma dalībnieks varētu pieteikties atbalsta pasākuma finansējuma saņemšanai, tam ir jāsagatavo atbalsta pasākuma </w:t>
            </w:r>
            <w:r w:rsidRPr="00B1332E">
              <w:rPr>
                <w:rFonts w:ascii="Times New Roman" w:eastAsia="Times New Roman" w:hAnsi="Times New Roman" w:cs="Times New Roman"/>
                <w:iCs/>
                <w:sz w:val="24"/>
                <w:szCs w:val="24"/>
                <w:lang w:eastAsia="lv-LV"/>
              </w:rPr>
              <w:t>projekta pieteikums</w:t>
            </w:r>
            <w:r w:rsidRPr="001E1152">
              <w:rPr>
                <w:rFonts w:ascii="Times New Roman" w:eastAsia="Times New Roman" w:hAnsi="Times New Roman" w:cs="Times New Roman"/>
                <w:iCs/>
                <w:sz w:val="24"/>
                <w:szCs w:val="24"/>
                <w:lang w:eastAsia="lv-LV"/>
              </w:rPr>
              <w:t xml:space="preserve">. Projekta pieteikums sagatavojams </w:t>
            </w:r>
            <w:proofErr w:type="spellStart"/>
            <w:r w:rsidRPr="001E1152">
              <w:rPr>
                <w:rFonts w:ascii="Times New Roman" w:eastAsia="Times New Roman" w:hAnsi="Times New Roman" w:cs="Times New Roman"/>
                <w:iCs/>
                <w:sz w:val="24"/>
                <w:szCs w:val="24"/>
                <w:lang w:eastAsia="lv-LV"/>
              </w:rPr>
              <w:t>rakstveidā</w:t>
            </w:r>
            <w:proofErr w:type="spellEnd"/>
            <w:r w:rsidRPr="001E1152">
              <w:rPr>
                <w:rFonts w:ascii="Times New Roman" w:eastAsia="Times New Roman" w:hAnsi="Times New Roman" w:cs="Times New Roman"/>
                <w:iCs/>
                <w:sz w:val="24"/>
                <w:szCs w:val="24"/>
                <w:lang w:eastAsia="lv-LV"/>
              </w:rPr>
              <w:t xml:space="preserve">, un iesniedzams attiecīgajā plānošanas reģionā, kas nodrošina projekta pieteikuma vērtēšanas procesu. Pieteikumā jāietver plānotais vai arī esošs uzņēmējdarbības projekta apraksts, ietverot arī aspektu par vietējo un reģionālo resursu (t.sk. spēju) efektīvu izmantošanu. Ar to tiek saprasts – kā konkrētais uzņēmējdarbības projekts var izmantot vietējos, reģionālos resursus (piemēram, izejvielas ražošanas procesā) un vietējo, reģionālo spēju jeb </w:t>
            </w:r>
            <w:proofErr w:type="spellStart"/>
            <w:r w:rsidRPr="001E1152">
              <w:rPr>
                <w:rFonts w:ascii="Times New Roman" w:eastAsia="Times New Roman" w:hAnsi="Times New Roman" w:cs="Times New Roman"/>
                <w:iCs/>
                <w:sz w:val="24"/>
                <w:szCs w:val="24"/>
                <w:lang w:eastAsia="lv-LV"/>
              </w:rPr>
              <w:t>cilvēkkapitāla</w:t>
            </w:r>
            <w:proofErr w:type="spellEnd"/>
            <w:r w:rsidRPr="001E1152">
              <w:rPr>
                <w:rFonts w:ascii="Times New Roman" w:eastAsia="Times New Roman" w:hAnsi="Times New Roman" w:cs="Times New Roman"/>
                <w:iCs/>
                <w:sz w:val="24"/>
                <w:szCs w:val="24"/>
                <w:lang w:eastAsia="lv-LV"/>
              </w:rPr>
              <w:t xml:space="preserve"> iesaisti uzņēmējdarbības projektā (piemēram, piesaistot un nodarbinot lokāla mēroga speciālistus).</w:t>
            </w:r>
          </w:p>
          <w:p w14:paraId="2288EB97" w14:textId="43142B0A" w:rsidR="00B1332E" w:rsidRDefault="00B1332E" w:rsidP="00B1332E">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Projekta pieteikumā jānorāda arī uzņēmējdarbības projekta īstenošanai piesaistīto investīciju apmērs un veids, kā arī aprēķins par projekta pieteikuma iesniedzēja prognozējamo kopējo nodokļu maksājumu nākamo trīs gadu periodā no atbalsta pasākuma projekta pieteikumā norādītā plānotā projekta uzsākšanas brīža. Tostarp jānorāda arī atbalsta pasākuma apgādībā esošo bērnu skaits līdz 18 gadu vecumam; kritērijs specifiski paredzēts tieši ģimeņu ar bērniem atbalsta sekmēšanai.</w:t>
            </w:r>
          </w:p>
          <w:p w14:paraId="6E947324" w14:textId="604A8C87" w:rsidR="00B1332E" w:rsidRPr="009D1085" w:rsidRDefault="00B1332E" w:rsidP="009D1085">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Pēc projekta pieteikumā iesniegtās informācijas katram projekta pieteikumam tiek aprēķināts rezultāts un atbalsta pasākuma projekta pieteikumiem, kuri saņem augstāko rezultātu, tiek piešķirts atbalsta pasākuma finans</w:t>
            </w:r>
            <w:r w:rsidRPr="009D1085">
              <w:rPr>
                <w:rFonts w:ascii="Times New Roman" w:eastAsia="Times New Roman" w:hAnsi="Times New Roman" w:cs="Times New Roman"/>
                <w:iCs/>
                <w:sz w:val="24"/>
                <w:szCs w:val="24"/>
                <w:lang w:eastAsia="lv-LV"/>
              </w:rPr>
              <w:t>ējums</w:t>
            </w:r>
            <w:r w:rsidR="009D1085" w:rsidRPr="009D1085">
              <w:rPr>
                <w:rFonts w:ascii="Times New Roman" w:eastAsia="Times New Roman" w:hAnsi="Times New Roman" w:cs="Times New Roman"/>
                <w:iCs/>
                <w:sz w:val="24"/>
                <w:szCs w:val="24"/>
                <w:lang w:eastAsia="lv-LV"/>
              </w:rPr>
              <w:t>.</w:t>
            </w:r>
          </w:p>
          <w:p w14:paraId="79732439" w14:textId="6065AAE2" w:rsidR="009D1085" w:rsidRPr="009D1085" w:rsidRDefault="009D1085" w:rsidP="009D1085">
            <w:pPr>
              <w:autoSpaceDE w:val="0"/>
              <w:autoSpaceDN w:val="0"/>
              <w:spacing w:after="0" w:line="240" w:lineRule="auto"/>
              <w:jc w:val="both"/>
              <w:rPr>
                <w:rFonts w:ascii="Times New Roman" w:hAnsi="Times New Roman" w:cs="Times New Roman"/>
                <w:sz w:val="24"/>
                <w:szCs w:val="24"/>
              </w:rPr>
            </w:pPr>
            <w:r w:rsidRPr="009D1085">
              <w:rPr>
                <w:rFonts w:ascii="Times New Roman" w:eastAsia="Times New Roman" w:hAnsi="Times New Roman" w:cs="Times New Roman"/>
                <w:iCs/>
                <w:sz w:val="24"/>
                <w:szCs w:val="24"/>
                <w:lang w:eastAsia="lv-LV"/>
              </w:rPr>
              <w:t xml:space="preserve">Atbalsta pasākuma projekta rezultātu nosaka, izvērtējot MKN projekta pielikumā norādītos kritērijus – uzņēmējdarbības apraksts (ar svaru 0,1), uzņēmējdarbības projekta īstenošanai piesaistīto investīciju apmērs un veids (ar svaru 0,3), kā arī aprēķins par atbalsta pasākuma projekta pieteikuma iesniedzēja prognozējamo kopējo nodokļu maksājumu no iedzīvotāju ienākuma nodokļa un valsts sociālās apdrošināšanas obligātajām iemaksām nākamo trīs gadu periodā no atbalsta pasākuma projekta pieteikumā norādītā plānotā projekta uzsākšanas brīža (ar svaru 0,5), </w:t>
            </w:r>
            <w:r w:rsidRPr="009D1085">
              <w:rPr>
                <w:rFonts w:ascii="Times New Roman" w:hAnsi="Times New Roman" w:cs="Times New Roman"/>
                <w:sz w:val="24"/>
                <w:szCs w:val="24"/>
              </w:rPr>
              <w:t xml:space="preserve">atbalsta pasākuma dalībnieka apgādībā esošo bērnu skaits līdz 18 gadu </w:t>
            </w:r>
            <w:r>
              <w:rPr>
                <w:rFonts w:ascii="Times New Roman" w:hAnsi="Times New Roman" w:cs="Times New Roman"/>
                <w:sz w:val="24"/>
                <w:szCs w:val="24"/>
              </w:rPr>
              <w:t>vecumam (</w:t>
            </w:r>
            <w:r w:rsidRPr="009D1085">
              <w:rPr>
                <w:rFonts w:ascii="Times New Roman" w:hAnsi="Times New Roman" w:cs="Times New Roman"/>
                <w:sz w:val="24"/>
                <w:szCs w:val="24"/>
              </w:rPr>
              <w:t>ar svaru 0,1</w:t>
            </w:r>
            <w:r>
              <w:rPr>
                <w:rFonts w:ascii="Times New Roman" w:hAnsi="Times New Roman" w:cs="Times New Roman"/>
                <w:sz w:val="24"/>
                <w:szCs w:val="24"/>
              </w:rPr>
              <w:t>)</w:t>
            </w:r>
            <w:r w:rsidRPr="009D1085">
              <w:rPr>
                <w:rFonts w:ascii="Times New Roman" w:hAnsi="Times New Roman" w:cs="Times New Roman"/>
                <w:sz w:val="24"/>
                <w:szCs w:val="24"/>
              </w:rPr>
              <w:t>.</w:t>
            </w:r>
          </w:p>
          <w:p w14:paraId="26FE00D8" w14:textId="5141A308" w:rsidR="009D1085" w:rsidRPr="001E1152" w:rsidRDefault="009D1085" w:rsidP="009D1085">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Ja gadījumā vairākiem projektiem ir vienāds vērtējums, tad priekšroka tiek dota tam projektam, kura pieteicējam ir lielāks bērnu skaits.</w:t>
            </w:r>
          </w:p>
          <w:p w14:paraId="06A25207" w14:textId="77C404AB" w:rsidR="00B1332E" w:rsidRPr="001E1152" w:rsidRDefault="00B1332E"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Tostarp, MKN projektā ietverts nosacījums, ka atbalsta pasākuma projekta iesniedzējs apliecina informācijas patiesumu jeb atbilstību </w:t>
            </w:r>
            <w:proofErr w:type="spellStart"/>
            <w:r w:rsidRPr="001E1152">
              <w:rPr>
                <w:rFonts w:ascii="Times New Roman" w:eastAsia="Times New Roman" w:hAnsi="Times New Roman" w:cs="Times New Roman"/>
                <w:iCs/>
                <w:sz w:val="24"/>
                <w:szCs w:val="24"/>
                <w:lang w:eastAsia="lv-LV"/>
              </w:rPr>
              <w:t>remigranta</w:t>
            </w:r>
            <w:proofErr w:type="spellEnd"/>
            <w:r w:rsidRPr="001E1152">
              <w:rPr>
                <w:rFonts w:ascii="Times New Roman" w:eastAsia="Times New Roman" w:hAnsi="Times New Roman" w:cs="Times New Roman"/>
                <w:iCs/>
                <w:sz w:val="24"/>
                <w:szCs w:val="24"/>
                <w:lang w:eastAsia="lv-LV"/>
              </w:rPr>
              <w:t xml:space="preserve"> vai iekšējā </w:t>
            </w:r>
            <w:r w:rsidRPr="001E1152">
              <w:rPr>
                <w:rFonts w:ascii="Times New Roman" w:eastAsia="Times New Roman" w:hAnsi="Times New Roman" w:cs="Times New Roman"/>
                <w:iCs/>
                <w:sz w:val="24"/>
                <w:szCs w:val="24"/>
                <w:lang w:eastAsia="lv-LV"/>
              </w:rPr>
              <w:lastRenderedPageBreak/>
              <w:t>migranta statusam atbilstoši noteikumos minētajām prasībām. Šaubu gadījumā plānošanas reģionam dotas tiesības no atbalsta pasākuma dalībnieka pieprasīt prasību izpildi apliecinošus dokumentus, piemēram, izziņu par deklarēto dzīvesvietu.</w:t>
            </w:r>
          </w:p>
          <w:p w14:paraId="2E55B0AF" w14:textId="1B044CD0" w:rsidR="00B1332E" w:rsidRPr="001E1152" w:rsidRDefault="009772DE"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Plānošanas reģions atbalsta pasākuma finansējuma saņēmējiem </w:t>
            </w:r>
            <w:r w:rsidR="001C47D6" w:rsidRPr="001E1152">
              <w:rPr>
                <w:rFonts w:ascii="Times New Roman" w:eastAsia="Times New Roman" w:hAnsi="Times New Roman" w:cs="Times New Roman"/>
                <w:iCs/>
                <w:sz w:val="24"/>
                <w:szCs w:val="24"/>
                <w:lang w:eastAsia="lv-LV"/>
              </w:rPr>
              <w:t xml:space="preserve">izmaksā atbalsta pasākuma finansējumu </w:t>
            </w:r>
            <w:r w:rsidRPr="001E1152">
              <w:rPr>
                <w:rFonts w:ascii="Times New Roman" w:eastAsia="Times New Roman" w:hAnsi="Times New Roman" w:cs="Times New Roman"/>
                <w:iCs/>
                <w:sz w:val="24"/>
                <w:szCs w:val="24"/>
                <w:lang w:eastAsia="lv-LV"/>
              </w:rPr>
              <w:t>piecu</w:t>
            </w:r>
            <w:r w:rsidR="00FC5ABB">
              <w:rPr>
                <w:rFonts w:ascii="Times New Roman" w:eastAsia="Times New Roman" w:hAnsi="Times New Roman" w:cs="Times New Roman"/>
                <w:iCs/>
                <w:sz w:val="24"/>
                <w:szCs w:val="24"/>
                <w:lang w:eastAsia="lv-LV"/>
              </w:rPr>
              <w:t xml:space="preserve"> darba</w:t>
            </w:r>
            <w:r w:rsidRPr="001E1152">
              <w:rPr>
                <w:rFonts w:ascii="Times New Roman" w:eastAsia="Times New Roman" w:hAnsi="Times New Roman" w:cs="Times New Roman"/>
                <w:iCs/>
                <w:sz w:val="24"/>
                <w:szCs w:val="24"/>
                <w:lang w:eastAsia="lv-LV"/>
              </w:rPr>
              <w:t xml:space="preserve"> dienu laikā</w:t>
            </w:r>
            <w:r w:rsidR="001C47D6" w:rsidRPr="001E1152">
              <w:rPr>
                <w:rFonts w:ascii="Times New Roman" w:eastAsia="Times New Roman" w:hAnsi="Times New Roman" w:cs="Times New Roman"/>
                <w:iCs/>
                <w:sz w:val="24"/>
                <w:szCs w:val="24"/>
                <w:lang w:eastAsia="lv-LV"/>
              </w:rPr>
              <w:t xml:space="preserve"> pēc pamatojošo dokumentu un maksājuma pieprasījuma iesniegšanas</w:t>
            </w:r>
            <w:r w:rsidRPr="001E1152">
              <w:rPr>
                <w:rFonts w:ascii="Times New Roman" w:eastAsia="Times New Roman" w:hAnsi="Times New Roman" w:cs="Times New Roman"/>
                <w:iCs/>
                <w:sz w:val="24"/>
                <w:szCs w:val="24"/>
                <w:lang w:eastAsia="lv-LV"/>
              </w:rPr>
              <w:t xml:space="preserve">, bet ne vēlāk kā līdz 2018.gada 28.decembrim. </w:t>
            </w:r>
          </w:p>
          <w:p w14:paraId="4A46F830" w14:textId="5C59D055" w:rsidR="00E5323B" w:rsidRPr="001E1152" w:rsidRDefault="0093621A" w:rsidP="009772DE">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b/>
                <w:iCs/>
                <w:sz w:val="24"/>
                <w:szCs w:val="24"/>
                <w:lang w:eastAsia="lv-LV"/>
              </w:rPr>
              <w:t>MKN projekta V nodaļa</w:t>
            </w:r>
            <w:r w:rsidR="001C47D6" w:rsidRPr="001E1152">
              <w:rPr>
                <w:rFonts w:ascii="Times New Roman" w:eastAsia="Times New Roman" w:hAnsi="Times New Roman" w:cs="Times New Roman"/>
                <w:b/>
                <w:iCs/>
                <w:sz w:val="24"/>
                <w:szCs w:val="24"/>
                <w:lang w:eastAsia="lv-LV"/>
              </w:rPr>
              <w:t xml:space="preserve"> “Atbalsta pasākuma finansējuma saņēmēja uzraudzība”</w:t>
            </w:r>
            <w:r w:rsidRPr="001E1152">
              <w:rPr>
                <w:rFonts w:ascii="Times New Roman" w:eastAsia="Times New Roman" w:hAnsi="Times New Roman" w:cs="Times New Roman"/>
                <w:iCs/>
                <w:sz w:val="24"/>
                <w:szCs w:val="24"/>
                <w:lang w:eastAsia="lv-LV"/>
              </w:rPr>
              <w:t xml:space="preserve"> definē atbalsta pasākuma finansējuma saņēmēja uzraudzību, nosakot uzraudzības periodu trīs gadu garumā pēc atbalsta pasākuma finansējuma saņemšanas. Gadījumā, ja atbalsta pasākuma finansējuma saņēmējs uzraudzības periodā neturpina saimniecisko darbību, maina saimnieciskās darbības veikšanas vietu, iegūtos aktīvus vai izveidoto infrastruktūru izmanto citiem mērķiem kā norādīts atbalsta pasākuma projekta pieteikumā, tad plānošanas reģionam ir tiesības pieprasīt atmaksāt piešķirto finansējumu.</w:t>
            </w:r>
          </w:p>
        </w:tc>
      </w:tr>
      <w:tr w:rsidR="001E1152" w:rsidRPr="001E1152" w14:paraId="3FE8C11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A2B487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59877D3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3DDC1A46" w14:textId="77777777" w:rsidR="00E5323B" w:rsidRPr="001E1152" w:rsidRDefault="00C8756F" w:rsidP="00C8756F">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MKN projekts izstrādāts sadarbībā ar plānošanas reģioniem.</w:t>
            </w:r>
          </w:p>
        </w:tc>
      </w:tr>
      <w:tr w:rsidR="001E1152" w:rsidRPr="001E1152" w14:paraId="66FFAFE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F44DBD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6FB26EF7"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B57EBD9" w14:textId="77777777" w:rsidR="00E5323B" w:rsidRPr="001E1152" w:rsidRDefault="00C8756F"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Nav.</w:t>
            </w:r>
          </w:p>
        </w:tc>
      </w:tr>
    </w:tbl>
    <w:p w14:paraId="7A0B58F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1E1152" w:rsidRPr="001E1152" w14:paraId="2B44AABA"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060590A"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1E1152" w:rsidRPr="001E1152" w14:paraId="2DCF5E0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4567019"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317305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Sabiedrības </w:t>
            </w:r>
            <w:proofErr w:type="spellStart"/>
            <w:r w:rsidRPr="001E1152">
              <w:rPr>
                <w:rFonts w:ascii="Times New Roman" w:eastAsia="Times New Roman" w:hAnsi="Times New Roman" w:cs="Times New Roman"/>
                <w:iCs/>
                <w:sz w:val="24"/>
                <w:szCs w:val="24"/>
                <w:lang w:eastAsia="lv-LV"/>
              </w:rPr>
              <w:t>mērķgrupas</w:t>
            </w:r>
            <w:proofErr w:type="spellEnd"/>
            <w:r w:rsidRPr="001E1152">
              <w:rPr>
                <w:rFonts w:ascii="Times New Roman" w:eastAsia="Times New Roman" w:hAnsi="Times New Roman" w:cs="Times New Roman"/>
                <w:iCs/>
                <w:sz w:val="24"/>
                <w:szCs w:val="24"/>
                <w:lang w:eastAsia="lv-LV"/>
              </w:rPr>
              <w:t>,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2BA681D4" w14:textId="77777777" w:rsidR="00E5323B" w:rsidRPr="001E1152" w:rsidRDefault="00A920E8" w:rsidP="001E1152">
            <w:pPr>
              <w:spacing w:after="0" w:line="240" w:lineRule="auto"/>
              <w:jc w:val="both"/>
              <w:rPr>
                <w:rFonts w:ascii="Times New Roman" w:eastAsia="Times New Roman" w:hAnsi="Times New Roman" w:cs="Times New Roman"/>
                <w:iCs/>
                <w:sz w:val="24"/>
                <w:szCs w:val="24"/>
                <w:lang w:eastAsia="lv-LV"/>
              </w:rPr>
            </w:pPr>
            <w:proofErr w:type="spellStart"/>
            <w:r w:rsidRPr="001E1152">
              <w:rPr>
                <w:rFonts w:ascii="Times New Roman" w:hAnsi="Times New Roman" w:cs="Times New Roman"/>
                <w:bCs/>
                <w:sz w:val="24"/>
              </w:rPr>
              <w:t>Remigranti</w:t>
            </w:r>
            <w:proofErr w:type="spellEnd"/>
            <w:r w:rsidRPr="001E1152">
              <w:rPr>
                <w:rFonts w:ascii="Times New Roman" w:hAnsi="Times New Roman" w:cs="Times New Roman"/>
                <w:bCs/>
                <w:sz w:val="24"/>
              </w:rPr>
              <w:t xml:space="preserve"> un iekšējie migranti, kuri ir uzsākuši vai plāno uzsākt uzņēmējdarbību</w:t>
            </w:r>
            <w:r w:rsidR="001E1152" w:rsidRPr="001E1152">
              <w:rPr>
                <w:rFonts w:ascii="Times New Roman" w:hAnsi="Times New Roman" w:cs="Times New Roman"/>
                <w:bCs/>
                <w:sz w:val="24"/>
              </w:rPr>
              <w:t>.</w:t>
            </w:r>
          </w:p>
        </w:tc>
      </w:tr>
      <w:tr w:rsidR="001E1152" w:rsidRPr="001E1152" w14:paraId="18E2E2E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7575CB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D8C52A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4B4B0A9C" w14:textId="77777777" w:rsidR="00E5323B" w:rsidRPr="001E1152" w:rsidRDefault="00917E4F" w:rsidP="001E1152">
            <w:pPr>
              <w:spacing w:after="0" w:line="240" w:lineRule="auto"/>
              <w:jc w:val="both"/>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Tiesiskā regulējuma ietekme uz tautsaimniecību būs pozitīva, jo finansiālais atbalsts, kas būs pieejams šī atbalsta pasākuma ietvaros, stimulēs </w:t>
            </w:r>
            <w:proofErr w:type="spellStart"/>
            <w:r w:rsidR="001E1152" w:rsidRPr="001E1152">
              <w:rPr>
                <w:rFonts w:ascii="Times New Roman" w:eastAsia="Times New Roman" w:hAnsi="Times New Roman" w:cs="Times New Roman"/>
                <w:iCs/>
                <w:sz w:val="24"/>
                <w:szCs w:val="24"/>
                <w:lang w:eastAsia="lv-LV"/>
              </w:rPr>
              <w:t>r</w:t>
            </w:r>
            <w:r w:rsidRPr="001E1152">
              <w:rPr>
                <w:rFonts w:ascii="Times New Roman" w:eastAsia="Times New Roman" w:hAnsi="Times New Roman" w:cs="Times New Roman"/>
                <w:iCs/>
                <w:sz w:val="24"/>
                <w:szCs w:val="24"/>
                <w:lang w:eastAsia="lv-LV"/>
              </w:rPr>
              <w:t>emigrantus</w:t>
            </w:r>
            <w:proofErr w:type="spellEnd"/>
            <w:r w:rsidRPr="001E1152">
              <w:rPr>
                <w:rFonts w:ascii="Times New Roman" w:eastAsia="Times New Roman" w:hAnsi="Times New Roman" w:cs="Times New Roman"/>
                <w:iCs/>
                <w:sz w:val="24"/>
                <w:szCs w:val="24"/>
                <w:lang w:eastAsia="lv-LV"/>
              </w:rPr>
              <w:t>, kā arī iekšējos migrantus uzsākt uzņēmējdarbību, radīt jaunas darba vieta</w:t>
            </w:r>
            <w:r w:rsidR="001E1152" w:rsidRPr="001E1152">
              <w:rPr>
                <w:rFonts w:ascii="Times New Roman" w:eastAsia="Times New Roman" w:hAnsi="Times New Roman" w:cs="Times New Roman"/>
                <w:iCs/>
                <w:sz w:val="24"/>
                <w:szCs w:val="24"/>
                <w:lang w:eastAsia="lv-LV"/>
              </w:rPr>
              <w:t>s</w:t>
            </w:r>
            <w:r w:rsidRPr="001E1152">
              <w:rPr>
                <w:rFonts w:ascii="Times New Roman" w:eastAsia="Times New Roman" w:hAnsi="Times New Roman" w:cs="Times New Roman"/>
                <w:iCs/>
                <w:sz w:val="24"/>
                <w:szCs w:val="24"/>
                <w:lang w:eastAsia="lv-LV"/>
              </w:rPr>
              <w:t xml:space="preserve"> un papildu nodokļu ieņēmumus. Tiesiskais regulējums pozitīvi ietekmēs mazos un mikro uzņēmumus. Administratīvais slogs </w:t>
            </w:r>
            <w:r w:rsidR="001E1152">
              <w:rPr>
                <w:rFonts w:ascii="Times New Roman" w:eastAsia="Times New Roman" w:hAnsi="Times New Roman" w:cs="Times New Roman"/>
                <w:iCs/>
                <w:sz w:val="24"/>
                <w:szCs w:val="24"/>
                <w:lang w:eastAsia="lv-LV"/>
              </w:rPr>
              <w:t>ne</w:t>
            </w:r>
            <w:r w:rsidR="006F3306" w:rsidRPr="001E1152">
              <w:rPr>
                <w:rFonts w:ascii="Times New Roman" w:eastAsia="Times New Roman" w:hAnsi="Times New Roman" w:cs="Times New Roman"/>
                <w:iCs/>
                <w:sz w:val="24"/>
                <w:szCs w:val="24"/>
                <w:lang w:eastAsia="lv-LV"/>
              </w:rPr>
              <w:t>pali</w:t>
            </w:r>
            <w:r w:rsidR="001E1152">
              <w:rPr>
                <w:rFonts w:ascii="Times New Roman" w:eastAsia="Times New Roman" w:hAnsi="Times New Roman" w:cs="Times New Roman"/>
                <w:iCs/>
                <w:sz w:val="24"/>
                <w:szCs w:val="24"/>
                <w:lang w:eastAsia="lv-LV"/>
              </w:rPr>
              <w:t>elināsies prioritārā pasākuma īstenošanā iesaistītajām pusēm, t.sk. plānošanas reģioniem.</w:t>
            </w:r>
          </w:p>
        </w:tc>
      </w:tr>
      <w:tr w:rsidR="001E1152" w:rsidRPr="001E1152" w14:paraId="058A8D0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326B44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EDE8F7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0B318366" w14:textId="77777777" w:rsidR="00E5323B" w:rsidRPr="00E512D2" w:rsidRDefault="006F3306" w:rsidP="00E512D2">
            <w:pPr>
              <w:pStyle w:val="tv207"/>
              <w:spacing w:before="0" w:beforeAutospacing="0" w:after="120" w:afterAutospacing="0"/>
              <w:jc w:val="both"/>
              <w:rPr>
                <w:sz w:val="28"/>
                <w:szCs w:val="28"/>
              </w:rPr>
            </w:pPr>
            <w:r w:rsidRPr="001E1152">
              <w:rPr>
                <w:szCs w:val="28"/>
              </w:rPr>
              <w:t xml:space="preserve">Tiesiskā regulējuma īstenošanai papildu līdzekļi no valsts un pašvaldību budžeta </w:t>
            </w:r>
            <w:r w:rsidR="001E1152">
              <w:rPr>
                <w:szCs w:val="28"/>
              </w:rPr>
              <w:t xml:space="preserve">2018. gada ietvaros </w:t>
            </w:r>
            <w:r w:rsidRPr="001E1152">
              <w:rPr>
                <w:szCs w:val="28"/>
              </w:rPr>
              <w:t xml:space="preserve">nav nepieciešami. </w:t>
            </w:r>
          </w:p>
        </w:tc>
      </w:tr>
      <w:tr w:rsidR="001E1152" w:rsidRPr="001E1152" w14:paraId="1C2947A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F50855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3F17CE2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0F4D1B9E" w14:textId="77777777" w:rsidR="00E5323B" w:rsidRPr="001E1152" w:rsidRDefault="006F3306"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Projekts šo jomu neskar.</w:t>
            </w:r>
          </w:p>
        </w:tc>
      </w:tr>
      <w:tr w:rsidR="001E1152" w:rsidRPr="001E1152" w14:paraId="5167F45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6ADAD0C"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7FD4A31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1B817B68" w14:textId="77777777" w:rsidR="00E5323B" w:rsidRPr="001E1152" w:rsidRDefault="006F3306"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Nav</w:t>
            </w:r>
            <w:r w:rsidR="00E512D2">
              <w:rPr>
                <w:rFonts w:ascii="Times New Roman" w:eastAsia="Times New Roman" w:hAnsi="Times New Roman" w:cs="Times New Roman"/>
                <w:iCs/>
                <w:sz w:val="24"/>
                <w:szCs w:val="24"/>
                <w:lang w:eastAsia="lv-LV"/>
              </w:rPr>
              <w:t>.</w:t>
            </w:r>
          </w:p>
        </w:tc>
      </w:tr>
    </w:tbl>
    <w:p w14:paraId="1C16546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lastRenderedPageBreak/>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7"/>
        <w:gridCol w:w="1054"/>
        <w:gridCol w:w="939"/>
        <w:gridCol w:w="1054"/>
        <w:gridCol w:w="1069"/>
      </w:tblGrid>
      <w:tr w:rsidR="001E1152" w:rsidRPr="001E1152" w14:paraId="320E5A59" w14:textId="77777777" w:rsidTr="00E5323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1FAFB062"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III. Tiesību akta projekta ietekme uz valsts budžetu un pašvaldību budžetiem</w:t>
            </w:r>
          </w:p>
        </w:tc>
      </w:tr>
      <w:tr w:rsidR="001E1152" w:rsidRPr="001E1152" w14:paraId="10EA8890" w14:textId="77777777" w:rsidTr="00E5323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6BACCB64"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5F03AAF8"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2AC2DED0"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Turpmākie trīs gadi (</w:t>
            </w:r>
            <w:proofErr w:type="spellStart"/>
            <w:r w:rsidRPr="001E1152">
              <w:rPr>
                <w:rFonts w:ascii="Times New Roman" w:eastAsia="Times New Roman" w:hAnsi="Times New Roman" w:cs="Times New Roman"/>
                <w:i/>
                <w:iCs/>
                <w:sz w:val="24"/>
                <w:szCs w:val="24"/>
                <w:lang w:eastAsia="lv-LV"/>
              </w:rPr>
              <w:t>euro</w:t>
            </w:r>
            <w:proofErr w:type="spellEnd"/>
            <w:r w:rsidRPr="001E1152">
              <w:rPr>
                <w:rFonts w:ascii="Times New Roman" w:eastAsia="Times New Roman" w:hAnsi="Times New Roman" w:cs="Times New Roman"/>
                <w:iCs/>
                <w:sz w:val="24"/>
                <w:szCs w:val="24"/>
                <w:lang w:eastAsia="lv-LV"/>
              </w:rPr>
              <w:t>)</w:t>
            </w:r>
          </w:p>
        </w:tc>
      </w:tr>
      <w:tr w:rsidR="001E1152" w:rsidRPr="001E1152" w14:paraId="7C19D75E"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085BC3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7592D49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1CF25E54"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n+1</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19197C48"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n+2</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C19FBD"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n+3</w:t>
            </w:r>
          </w:p>
        </w:tc>
      </w:tr>
      <w:tr w:rsidR="001E1152" w:rsidRPr="001E1152" w14:paraId="3A2A6B3F"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6683CD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7F1FEA8"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C35FFA"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6745D7B4"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710514"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DCD7A9"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7A4A50EC"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0F688C"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izmaiņas, salīdzinot ar vidēja termiņa budžeta ietvaru n+2 gadam</w:t>
            </w:r>
          </w:p>
        </w:tc>
      </w:tr>
      <w:tr w:rsidR="001E1152" w:rsidRPr="001E1152" w14:paraId="0C3CF65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0861260F"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FDBC9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385D45"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635F024C"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E7FC78"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CD5FC9"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E073D7"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C8E66E"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8</w:t>
            </w:r>
          </w:p>
        </w:tc>
      </w:tr>
      <w:tr w:rsidR="001E1152" w:rsidRPr="001E1152" w14:paraId="30BC913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9C2013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B4ECD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1EE38B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B01903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05F3A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623D6A"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CDAF83A"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771B86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03D0CFE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D1B316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27445C5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9780D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35E4D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99AD5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9B4E7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81D70F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C82750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7783E57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CC4D7D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69A184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0A2DB6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2C6BB7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123938"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F29E3C8"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14575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66B6E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3CC8D81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A077B8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C1B780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4D7CFE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4E947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A2C678"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A49B4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FE5905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4DE3CA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04B98C6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016978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C050E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5ECFB4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71757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EB339E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CC23D3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2B289E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61E5C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4CE1BA4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D4BA487"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F3C4D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D2E78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09498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C56F3A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ECDE9D7"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C90C25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87C1FED"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2EB9485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AB37D3A"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D7C83A"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B292EB7"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F1ED9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D3360F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71AB6C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6E3814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0E28FF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4FFCC01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5196DD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B971C4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F24CDD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F8DF1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92204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EC6DB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439682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5EAC17"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145581C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E6285C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B3F9F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885EAD"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A501A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63DC96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B64247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D713D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51FE9B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21B8DBEF"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F5F50A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6A70A4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43768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260BC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9FA89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147F0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75994D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2AF7F7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7135E0DF"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BDA170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8B3132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8F3B42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8536AA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3304A4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E9DB6E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7E3EC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3ABB7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5A0A13F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B00D0C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955852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E231D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9EC49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E7E91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CE6A95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FC5EF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7D38E6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428B633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FAD378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4. Finanšu līdzekļi papildu izdevumu </w:t>
            </w:r>
            <w:r w:rsidRPr="001E1152">
              <w:rPr>
                <w:rFonts w:ascii="Times New Roman" w:eastAsia="Times New Roman" w:hAnsi="Times New Roman" w:cs="Times New Roman"/>
                <w:iCs/>
                <w:sz w:val="24"/>
                <w:szCs w:val="24"/>
                <w:lang w:eastAsia="lv-LV"/>
              </w:rPr>
              <w:lastRenderedPageBreak/>
              <w:t>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376053" w14:textId="77777777" w:rsidR="00E5323B" w:rsidRPr="001E1152" w:rsidRDefault="00CC0D2D" w:rsidP="00CC0D2D">
            <w:pPr>
              <w:spacing w:after="0" w:line="240" w:lineRule="auto"/>
              <w:jc w:val="center"/>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lastRenderedPageBreak/>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E7731C9" w14:textId="77777777" w:rsidR="00E5323B" w:rsidRPr="001E1152" w:rsidRDefault="00E5323B" w:rsidP="00CC0D2D">
            <w:pPr>
              <w:spacing w:after="0" w:line="240" w:lineRule="auto"/>
              <w:jc w:val="center"/>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BDB97E" w14:textId="77777777" w:rsidR="00E5323B" w:rsidRPr="001E1152" w:rsidRDefault="00CC0D2D" w:rsidP="00CC0D2D">
            <w:pPr>
              <w:spacing w:after="0" w:line="240" w:lineRule="auto"/>
              <w:jc w:val="center"/>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820FEE" w14:textId="77777777" w:rsidR="00E5323B" w:rsidRPr="001E1152" w:rsidRDefault="00E5323B" w:rsidP="00CC0D2D">
            <w:pPr>
              <w:spacing w:after="0" w:line="240" w:lineRule="auto"/>
              <w:jc w:val="center"/>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2AA12BA" w14:textId="77777777" w:rsidR="00E5323B" w:rsidRPr="001E1152" w:rsidRDefault="00CC0D2D" w:rsidP="00CC0D2D">
            <w:pPr>
              <w:spacing w:after="0" w:line="240" w:lineRule="auto"/>
              <w:jc w:val="center"/>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9D276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FCD53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3C936B8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869E11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10EDEEDA"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12F0E875"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3F127A04"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42DFB70E"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1B7E787E"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5DE13C88" w14:textId="77777777" w:rsidR="00E5323B" w:rsidRPr="001E1152" w:rsidRDefault="00CC0D2D" w:rsidP="00CC0D2D">
            <w:pPr>
              <w:spacing w:after="0" w:line="240" w:lineRule="auto"/>
              <w:jc w:val="center"/>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24DC278B" w14:textId="77777777" w:rsidR="00E5323B" w:rsidRPr="001E1152" w:rsidRDefault="00E5323B" w:rsidP="00CC0D2D">
            <w:pPr>
              <w:spacing w:after="0" w:line="240" w:lineRule="auto"/>
              <w:jc w:val="center"/>
              <w:rPr>
                <w:rFonts w:ascii="Times New Roman" w:eastAsia="Times New Roman" w:hAnsi="Times New Roman" w:cs="Times New Roman"/>
                <w:iCs/>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2CE5B5D2"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037D0738"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6E8A9F38"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570B2A2B"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625D9327"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3AE32FB6" w14:textId="77777777" w:rsidR="00E5323B" w:rsidRPr="001E1152" w:rsidRDefault="00CC0D2D" w:rsidP="00CC0D2D">
            <w:pPr>
              <w:spacing w:after="0" w:line="240" w:lineRule="auto"/>
              <w:jc w:val="center"/>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38AA2C37" w14:textId="77777777" w:rsidR="00E5323B" w:rsidRPr="001E1152" w:rsidRDefault="00E5323B" w:rsidP="00CC0D2D">
            <w:pPr>
              <w:spacing w:after="0" w:line="240" w:lineRule="auto"/>
              <w:jc w:val="center"/>
              <w:rPr>
                <w:rFonts w:ascii="Times New Roman" w:eastAsia="Times New Roman" w:hAnsi="Times New Roman" w:cs="Times New Roman"/>
                <w:iCs/>
                <w:sz w:val="24"/>
                <w:szCs w:val="24"/>
                <w:lang w:eastAsia="lv-LV"/>
              </w:rPr>
            </w:pP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736EFE50"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041F3615"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3C6A7036"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5A5FA461"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2231F222" w14:textId="77777777" w:rsidR="00CC0D2D" w:rsidRPr="001E1152" w:rsidRDefault="00CC0D2D" w:rsidP="00CC0D2D">
            <w:pPr>
              <w:spacing w:after="0" w:line="240" w:lineRule="auto"/>
              <w:jc w:val="center"/>
              <w:rPr>
                <w:rFonts w:ascii="Times New Roman" w:eastAsia="Times New Roman" w:hAnsi="Times New Roman" w:cs="Times New Roman"/>
                <w:iCs/>
                <w:sz w:val="24"/>
                <w:szCs w:val="24"/>
                <w:lang w:eastAsia="lv-LV"/>
              </w:rPr>
            </w:pPr>
          </w:p>
          <w:p w14:paraId="7122D478" w14:textId="77777777" w:rsidR="00E5323B" w:rsidRPr="001E1152" w:rsidRDefault="00CC0D2D" w:rsidP="00CC0D2D">
            <w:pPr>
              <w:spacing w:after="0" w:line="240" w:lineRule="auto"/>
              <w:jc w:val="center"/>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603E02C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FE01A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7D5BFAA7"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E918C9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0CB2F3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DEE07D"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A570C4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87DE25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062184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E4B07E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F7A2EA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017A78E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CABD7E5"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786568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7B1D62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C70713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0B5862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EE97C2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E4C13F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77A7F54D"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05909AE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27CAEA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444FEC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5EE1F5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B35DFD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2CD8352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D7B3BE1"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BB52178"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6ED1E6D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w:t>
            </w:r>
          </w:p>
        </w:tc>
      </w:tr>
      <w:tr w:rsidR="001E1152" w:rsidRPr="001E1152" w14:paraId="392B87E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7931B3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018890B0" w14:textId="77777777" w:rsidR="006F3306" w:rsidRPr="001E1152" w:rsidRDefault="00E5323B" w:rsidP="006F3306">
            <w:pPr>
              <w:spacing w:after="0" w:line="240" w:lineRule="auto"/>
              <w:jc w:val="both"/>
              <w:rPr>
                <w:rFonts w:ascii="Times New Roman" w:hAnsi="Times New Roman"/>
                <w:bCs/>
                <w:sz w:val="24"/>
                <w:szCs w:val="28"/>
              </w:rPr>
            </w:pPr>
            <w:r w:rsidRPr="001E1152">
              <w:rPr>
                <w:rFonts w:ascii="Times New Roman" w:eastAsia="Times New Roman" w:hAnsi="Times New Roman" w:cs="Times New Roman"/>
                <w:iCs/>
                <w:sz w:val="24"/>
                <w:szCs w:val="24"/>
                <w:lang w:eastAsia="lv-LV"/>
              </w:rPr>
              <w:t> </w:t>
            </w:r>
            <w:r w:rsidR="006F3306" w:rsidRPr="001E1152">
              <w:rPr>
                <w:rFonts w:ascii="Times New Roman" w:hAnsi="Times New Roman"/>
                <w:bCs/>
                <w:sz w:val="24"/>
                <w:szCs w:val="28"/>
              </w:rPr>
              <w:t>Skaidrojums ir ietverts III. sadaļas “</w:t>
            </w:r>
            <w:r w:rsidR="006F3306" w:rsidRPr="001E1152">
              <w:rPr>
                <w:rFonts w:ascii="Times New Roman" w:eastAsia="Times New Roman" w:hAnsi="Times New Roman"/>
                <w:bCs/>
                <w:sz w:val="24"/>
                <w:szCs w:val="28"/>
                <w:lang w:eastAsia="lv-LV"/>
              </w:rPr>
              <w:t>Tiesību akta projekta ietekme uz valsts budžetu un pašvaldību budžetiem” </w:t>
            </w:r>
            <w:r w:rsidR="006F3306" w:rsidRPr="001E1152">
              <w:rPr>
                <w:rFonts w:ascii="Times New Roman" w:hAnsi="Times New Roman"/>
                <w:bCs/>
                <w:sz w:val="24"/>
                <w:szCs w:val="28"/>
              </w:rPr>
              <w:t>8. punktā “Cita informācija”.</w:t>
            </w:r>
          </w:p>
          <w:p w14:paraId="6F2352C7"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r>
      <w:tr w:rsidR="001E1152" w:rsidRPr="001E1152" w14:paraId="42590D7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60914E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35741BB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r>
      <w:tr w:rsidR="001E1152" w:rsidRPr="001E1152" w14:paraId="087155D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D67102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25E2CA23"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r>
      <w:tr w:rsidR="001E1152" w:rsidRPr="001E1152" w14:paraId="031C0D1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EF6EAA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6193EDF0" w14:textId="77777777" w:rsidR="00E5323B" w:rsidRPr="001E1152" w:rsidRDefault="006F3306"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Nav</w:t>
            </w:r>
          </w:p>
        </w:tc>
      </w:tr>
      <w:tr w:rsidR="001E1152" w:rsidRPr="001E1152" w14:paraId="73D5FBA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62F23B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8. 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39790C34" w14:textId="42787F3F" w:rsidR="00E5323B" w:rsidRPr="001E1152" w:rsidRDefault="006F3306" w:rsidP="001E1152">
            <w:pPr>
              <w:spacing w:after="0" w:line="240" w:lineRule="auto"/>
              <w:jc w:val="both"/>
              <w:rPr>
                <w:rFonts w:ascii="Times New Roman" w:hAnsi="Times New Roman"/>
                <w:bCs/>
                <w:sz w:val="24"/>
                <w:szCs w:val="28"/>
              </w:rPr>
            </w:pPr>
            <w:r w:rsidRPr="001E1152">
              <w:rPr>
                <w:rFonts w:ascii="Times New Roman" w:hAnsi="Times New Roman"/>
                <w:bCs/>
                <w:sz w:val="24"/>
                <w:szCs w:val="28"/>
              </w:rPr>
              <w:t xml:space="preserve">Jaunā atbalsta izmantošanas gadījumā nav iespējams noteikt finansiālas izmaiņas pret vidēja termiņa budžeta ietvaru, jo papildu līdzekļi no valsts un pašvaldību budžeta nav nepieciešami. Tiesiskajam regulējumam būs ietekme uz budžetu, ņemot vērā, ka jaunu </w:t>
            </w:r>
            <w:r w:rsidR="00B1332E">
              <w:rPr>
                <w:rFonts w:ascii="Times New Roman" w:hAnsi="Times New Roman"/>
                <w:bCs/>
                <w:sz w:val="24"/>
                <w:szCs w:val="28"/>
              </w:rPr>
              <w:t xml:space="preserve">uzņēmumu rašanās un </w:t>
            </w:r>
            <w:r w:rsidRPr="001E1152">
              <w:rPr>
                <w:rFonts w:ascii="Times New Roman" w:hAnsi="Times New Roman"/>
                <w:bCs/>
                <w:sz w:val="24"/>
                <w:szCs w:val="28"/>
              </w:rPr>
              <w:t xml:space="preserve">jaunu darba vietu izveidošanas rezultātā ir plānoti ieņēmumi valsts un pašvaldību budžetos. </w:t>
            </w:r>
            <w:r w:rsidR="0014604A" w:rsidRPr="001E1152">
              <w:rPr>
                <w:rFonts w:ascii="Times New Roman" w:hAnsi="Times New Roman"/>
                <w:bCs/>
                <w:sz w:val="24"/>
                <w:szCs w:val="28"/>
              </w:rPr>
              <w:t>Provizoriski aprēķini liecina, ka viena gada laikā no jauno uzņēmumu darbības sākšanas, pieņemot, ka uzņēmumā strādās viens cilvēks uz vienu pilnu slodzi un nopelnīs vidējo bruto darba samaksu valstī (927 eiro), papildu ieņēmumi IIN un VSAOI veidā būs 118 416 eiro.</w:t>
            </w:r>
          </w:p>
        </w:tc>
      </w:tr>
    </w:tbl>
    <w:p w14:paraId="7323606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1E1152" w:rsidRPr="001E1152" w14:paraId="47CEC948"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360E49"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IV. Tiesību akta projekta ietekme uz spēkā esošo tiesību normu sistēmu</w:t>
            </w:r>
          </w:p>
        </w:tc>
      </w:tr>
      <w:tr w:rsidR="001E1152" w:rsidRPr="001E1152" w14:paraId="76D33AC8"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630CA2ED" w14:textId="77777777" w:rsidR="00EA7070" w:rsidRPr="001E1152" w:rsidRDefault="00EA7070" w:rsidP="001C47D6">
            <w:pPr>
              <w:spacing w:after="0" w:line="240" w:lineRule="auto"/>
              <w:jc w:val="center"/>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iCs/>
                <w:sz w:val="24"/>
                <w:szCs w:val="24"/>
                <w:lang w:eastAsia="lv-LV"/>
              </w:rPr>
              <w:t>Projekts šo jomu neskar</w:t>
            </w:r>
            <w:r w:rsidR="00E512D2">
              <w:rPr>
                <w:rFonts w:ascii="Times New Roman" w:eastAsia="Times New Roman" w:hAnsi="Times New Roman" w:cs="Times New Roman"/>
                <w:iCs/>
                <w:sz w:val="24"/>
                <w:szCs w:val="24"/>
                <w:lang w:eastAsia="lv-LV"/>
              </w:rPr>
              <w:t>.</w:t>
            </w:r>
          </w:p>
        </w:tc>
      </w:tr>
    </w:tbl>
    <w:p w14:paraId="2082FEF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1E1152" w:rsidRPr="001E1152" w14:paraId="0424BAFF"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7B6028"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1E1152" w:rsidRPr="001E1152" w14:paraId="3048ECA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102681A9" w14:textId="77777777" w:rsidR="00EA7070" w:rsidRPr="001E1152" w:rsidRDefault="00EA7070" w:rsidP="001C47D6">
            <w:pPr>
              <w:spacing w:after="0" w:line="240" w:lineRule="auto"/>
              <w:jc w:val="center"/>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iCs/>
                <w:sz w:val="24"/>
                <w:szCs w:val="24"/>
                <w:lang w:eastAsia="lv-LV"/>
              </w:rPr>
              <w:lastRenderedPageBreak/>
              <w:t>Projekts šo jomu neskar</w:t>
            </w:r>
            <w:r w:rsidR="00E512D2">
              <w:rPr>
                <w:rFonts w:ascii="Times New Roman" w:eastAsia="Times New Roman" w:hAnsi="Times New Roman" w:cs="Times New Roman"/>
                <w:iCs/>
                <w:sz w:val="24"/>
                <w:szCs w:val="24"/>
                <w:lang w:eastAsia="lv-LV"/>
              </w:rPr>
              <w:t>.</w:t>
            </w:r>
          </w:p>
        </w:tc>
      </w:tr>
    </w:tbl>
    <w:p w14:paraId="78AB048D"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1E1152" w:rsidRPr="001E1152" w14:paraId="004D8ED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3DA7F2C"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VI. Sabiedrības līdzdalība un komunikācijas aktivitātes</w:t>
            </w:r>
          </w:p>
        </w:tc>
      </w:tr>
      <w:tr w:rsidR="001E1152" w:rsidRPr="001E1152" w14:paraId="77BC66C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A6D3EAC"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C0A164B"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7A05F9E2" w14:textId="77777777" w:rsidR="001D48BE" w:rsidRPr="001E1152" w:rsidRDefault="001D48BE" w:rsidP="001D48BE">
            <w:pPr>
              <w:spacing w:after="0" w:line="240" w:lineRule="auto"/>
              <w:ind w:left="57" w:right="113"/>
              <w:jc w:val="both"/>
              <w:rPr>
                <w:rFonts w:ascii="Times New Roman" w:hAnsi="Times New Roman"/>
                <w:sz w:val="24"/>
                <w:szCs w:val="24"/>
              </w:rPr>
            </w:pPr>
            <w:r w:rsidRPr="001E1152">
              <w:rPr>
                <w:rFonts w:ascii="Times New Roman" w:hAnsi="Times New Roman"/>
                <w:sz w:val="24"/>
                <w:szCs w:val="24"/>
              </w:rPr>
              <w:t xml:space="preserve">Sabiedrībai ir iespējas līdzdarboties </w:t>
            </w:r>
            <w:r w:rsidR="001E1152">
              <w:rPr>
                <w:rFonts w:ascii="Times New Roman" w:hAnsi="Times New Roman"/>
                <w:sz w:val="24"/>
                <w:szCs w:val="24"/>
              </w:rPr>
              <w:t>MKN projekta</w:t>
            </w:r>
            <w:r w:rsidRPr="001E1152">
              <w:rPr>
                <w:rFonts w:ascii="Times New Roman" w:hAnsi="Times New Roman"/>
                <w:sz w:val="24"/>
                <w:szCs w:val="24"/>
              </w:rPr>
              <w:t xml:space="preserve"> izstrādē šādā veidā:</w:t>
            </w:r>
          </w:p>
          <w:p w14:paraId="52504D9C" w14:textId="25EB83C2" w:rsidR="001D48BE" w:rsidRPr="001E1152" w:rsidRDefault="001D48BE" w:rsidP="001D48BE">
            <w:pPr>
              <w:numPr>
                <w:ilvl w:val="0"/>
                <w:numId w:val="2"/>
              </w:numPr>
              <w:spacing w:after="0" w:line="240" w:lineRule="auto"/>
              <w:ind w:right="113"/>
              <w:jc w:val="both"/>
              <w:rPr>
                <w:rFonts w:ascii="Times New Roman" w:hAnsi="Times New Roman"/>
                <w:sz w:val="24"/>
                <w:szCs w:val="24"/>
              </w:rPr>
            </w:pPr>
            <w:r w:rsidRPr="001E1152">
              <w:rPr>
                <w:rFonts w:ascii="Times New Roman" w:hAnsi="Times New Roman"/>
                <w:sz w:val="24"/>
                <w:szCs w:val="24"/>
              </w:rPr>
              <w:t xml:space="preserve">rakstiski sniegt viedokli par </w:t>
            </w:r>
            <w:r w:rsidR="001E1152">
              <w:rPr>
                <w:rFonts w:ascii="Times New Roman" w:hAnsi="Times New Roman"/>
                <w:sz w:val="24"/>
                <w:szCs w:val="24"/>
              </w:rPr>
              <w:t>MKN projektu</w:t>
            </w:r>
            <w:r w:rsidRPr="001E1152">
              <w:rPr>
                <w:rFonts w:ascii="Times New Roman" w:hAnsi="Times New Roman"/>
                <w:sz w:val="24"/>
                <w:szCs w:val="24"/>
              </w:rPr>
              <w:t xml:space="preserve"> tā izstrādes stadijā, pēc </w:t>
            </w:r>
            <w:r w:rsidR="001E1152">
              <w:rPr>
                <w:rFonts w:ascii="Times New Roman" w:hAnsi="Times New Roman"/>
                <w:sz w:val="24"/>
                <w:szCs w:val="24"/>
              </w:rPr>
              <w:t>MKN projekta</w:t>
            </w:r>
            <w:r w:rsidRPr="001E1152">
              <w:rPr>
                <w:rFonts w:ascii="Times New Roman" w:hAnsi="Times New Roman"/>
                <w:sz w:val="24"/>
                <w:szCs w:val="24"/>
              </w:rPr>
              <w:t xml:space="preserve"> ievietošanas VARAM tīmekļvietnes sadaļā “Sabiedrības līdzdalība” laika periodā no 2018. gada </w:t>
            </w:r>
            <w:r w:rsidR="003D3D4E">
              <w:rPr>
                <w:rFonts w:ascii="Times New Roman" w:hAnsi="Times New Roman"/>
                <w:sz w:val="24"/>
                <w:szCs w:val="24"/>
              </w:rPr>
              <w:t>17. aprīļa</w:t>
            </w:r>
            <w:r w:rsidR="003D3D4E" w:rsidRPr="001E1152">
              <w:rPr>
                <w:rFonts w:ascii="Times New Roman" w:hAnsi="Times New Roman"/>
                <w:sz w:val="24"/>
                <w:szCs w:val="24"/>
              </w:rPr>
              <w:t xml:space="preserve"> </w:t>
            </w:r>
            <w:r w:rsidRPr="001E1152">
              <w:rPr>
                <w:rFonts w:ascii="Times New Roman" w:hAnsi="Times New Roman"/>
                <w:sz w:val="24"/>
                <w:szCs w:val="24"/>
              </w:rPr>
              <w:t xml:space="preserve">līdz 2018. gada </w:t>
            </w:r>
            <w:r w:rsidR="003D3D4E">
              <w:rPr>
                <w:rFonts w:ascii="Times New Roman" w:hAnsi="Times New Roman"/>
                <w:sz w:val="24"/>
                <w:szCs w:val="24"/>
              </w:rPr>
              <w:t>2. maijam</w:t>
            </w:r>
            <w:r w:rsidR="003D3D4E" w:rsidRPr="001E1152">
              <w:rPr>
                <w:rFonts w:ascii="Times New Roman" w:hAnsi="Times New Roman"/>
                <w:sz w:val="24"/>
                <w:szCs w:val="24"/>
              </w:rPr>
              <w:t>;</w:t>
            </w:r>
          </w:p>
          <w:p w14:paraId="6DBE32E9" w14:textId="77777777" w:rsidR="001D48BE" w:rsidRPr="001E1152" w:rsidRDefault="001D48BE" w:rsidP="001D48BE">
            <w:pPr>
              <w:numPr>
                <w:ilvl w:val="0"/>
                <w:numId w:val="2"/>
              </w:numPr>
              <w:spacing w:after="0" w:line="240" w:lineRule="auto"/>
              <w:ind w:right="113"/>
              <w:jc w:val="both"/>
              <w:rPr>
                <w:rFonts w:ascii="Times New Roman" w:hAnsi="Times New Roman"/>
                <w:sz w:val="24"/>
                <w:szCs w:val="24"/>
              </w:rPr>
            </w:pPr>
            <w:r w:rsidRPr="001E1152">
              <w:rPr>
                <w:rFonts w:ascii="Times New Roman" w:hAnsi="Times New Roman"/>
                <w:sz w:val="24"/>
                <w:szCs w:val="24"/>
              </w:rPr>
              <w:t xml:space="preserve">sagatavot atzinumu par </w:t>
            </w:r>
            <w:r w:rsidR="001E1152">
              <w:rPr>
                <w:rFonts w:ascii="Times New Roman" w:hAnsi="Times New Roman"/>
                <w:sz w:val="24"/>
                <w:szCs w:val="24"/>
              </w:rPr>
              <w:t>MKN projektu</w:t>
            </w:r>
            <w:r w:rsidRPr="001E1152">
              <w:rPr>
                <w:rFonts w:ascii="Times New Roman" w:hAnsi="Times New Roman"/>
                <w:sz w:val="24"/>
                <w:szCs w:val="24"/>
              </w:rPr>
              <w:t xml:space="preserve"> pēc tā izsludināšanas VSS.</w:t>
            </w:r>
          </w:p>
          <w:p w14:paraId="34B3FB4C"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r>
      <w:tr w:rsidR="001E1152" w:rsidRPr="001E1152" w14:paraId="2578015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1BED348"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0BC2AA0"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2DBC222E"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r>
      <w:tr w:rsidR="001E1152" w:rsidRPr="001E1152" w14:paraId="129C489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7D792FD"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42EB27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3E81BF7F"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p>
        </w:tc>
      </w:tr>
      <w:tr w:rsidR="001E1152" w:rsidRPr="001E1152" w14:paraId="7C11968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098F64A"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572D21EA"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97AEE36" w14:textId="77777777" w:rsidR="00E5323B" w:rsidRPr="001E1152" w:rsidRDefault="001D48BE"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Nav</w:t>
            </w:r>
            <w:r w:rsidR="001E1152">
              <w:rPr>
                <w:rFonts w:ascii="Times New Roman" w:eastAsia="Times New Roman" w:hAnsi="Times New Roman" w:cs="Times New Roman"/>
                <w:iCs/>
                <w:sz w:val="24"/>
                <w:szCs w:val="24"/>
                <w:lang w:eastAsia="lv-LV"/>
              </w:rPr>
              <w:t>.</w:t>
            </w:r>
          </w:p>
        </w:tc>
      </w:tr>
    </w:tbl>
    <w:p w14:paraId="49C7F409"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1E1152" w:rsidRPr="001E1152" w14:paraId="2244B1F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6E9CC06" w14:textId="77777777" w:rsidR="00655F2C" w:rsidRPr="001E1152" w:rsidRDefault="00E5323B" w:rsidP="00E5323B">
            <w:pPr>
              <w:spacing w:after="0" w:line="240" w:lineRule="auto"/>
              <w:rPr>
                <w:rFonts w:ascii="Times New Roman" w:eastAsia="Times New Roman" w:hAnsi="Times New Roman" w:cs="Times New Roman"/>
                <w:b/>
                <w:bCs/>
                <w:iCs/>
                <w:sz w:val="24"/>
                <w:szCs w:val="24"/>
                <w:lang w:eastAsia="lv-LV"/>
              </w:rPr>
            </w:pPr>
            <w:r w:rsidRPr="001E1152">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1E1152" w:rsidRPr="001E1152" w14:paraId="43B9FBC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06CE60A"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CC1F124"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274CADF3" w14:textId="77777777" w:rsidR="00E5323B" w:rsidRPr="001E1152" w:rsidRDefault="001E1152"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VARAM un Plānošanas reģioni.</w:t>
            </w:r>
          </w:p>
        </w:tc>
      </w:tr>
      <w:tr w:rsidR="001E1152" w:rsidRPr="001E1152" w14:paraId="4A26C6F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0FCB31F"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9707E16"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Projekta izpildes ietekme uz pārvaldes funkcijām un institucionālo struktūru.</w:t>
            </w:r>
            <w:r w:rsidRPr="001E1152">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3BA1D2F5" w14:textId="77777777" w:rsidR="00E5323B" w:rsidRPr="001E1152" w:rsidRDefault="001D48BE"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Projekts šo jomu neskar</w:t>
            </w:r>
            <w:r w:rsidR="001E1152">
              <w:rPr>
                <w:rFonts w:ascii="Times New Roman" w:eastAsia="Times New Roman" w:hAnsi="Times New Roman" w:cs="Times New Roman"/>
                <w:iCs/>
                <w:sz w:val="24"/>
                <w:szCs w:val="24"/>
                <w:lang w:eastAsia="lv-LV"/>
              </w:rPr>
              <w:t>.</w:t>
            </w:r>
          </w:p>
        </w:tc>
      </w:tr>
      <w:tr w:rsidR="00E5323B" w:rsidRPr="001E1152" w14:paraId="769AF04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CACA469" w14:textId="77777777" w:rsidR="00655F2C"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62C3B72" w14:textId="77777777" w:rsidR="00E5323B" w:rsidRPr="001E1152" w:rsidRDefault="00E5323B"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9F13C16" w14:textId="77777777" w:rsidR="00E5323B" w:rsidRPr="001E1152" w:rsidRDefault="001D48BE" w:rsidP="00E5323B">
            <w:pPr>
              <w:spacing w:after="0" w:line="240" w:lineRule="auto"/>
              <w:rPr>
                <w:rFonts w:ascii="Times New Roman" w:eastAsia="Times New Roman" w:hAnsi="Times New Roman" w:cs="Times New Roman"/>
                <w:iCs/>
                <w:sz w:val="24"/>
                <w:szCs w:val="24"/>
                <w:lang w:eastAsia="lv-LV"/>
              </w:rPr>
            </w:pPr>
            <w:r w:rsidRPr="001E1152">
              <w:rPr>
                <w:rFonts w:ascii="Times New Roman" w:eastAsia="Times New Roman" w:hAnsi="Times New Roman" w:cs="Times New Roman"/>
                <w:iCs/>
                <w:sz w:val="24"/>
                <w:szCs w:val="24"/>
                <w:lang w:eastAsia="lv-LV"/>
              </w:rPr>
              <w:t>Nav</w:t>
            </w:r>
            <w:r w:rsidR="001E1152">
              <w:rPr>
                <w:rFonts w:ascii="Times New Roman" w:eastAsia="Times New Roman" w:hAnsi="Times New Roman" w:cs="Times New Roman"/>
                <w:iCs/>
                <w:sz w:val="24"/>
                <w:szCs w:val="24"/>
                <w:lang w:eastAsia="lv-LV"/>
              </w:rPr>
              <w:t>.</w:t>
            </w:r>
          </w:p>
        </w:tc>
      </w:tr>
    </w:tbl>
    <w:p w14:paraId="30FFECC5" w14:textId="77777777" w:rsidR="00C25B49" w:rsidRPr="001E1152" w:rsidRDefault="00C25B49" w:rsidP="001E1152">
      <w:pPr>
        <w:spacing w:after="0" w:line="240" w:lineRule="auto"/>
        <w:rPr>
          <w:rFonts w:ascii="Times New Roman" w:hAnsi="Times New Roman" w:cs="Times New Roman"/>
          <w:sz w:val="28"/>
          <w:szCs w:val="28"/>
        </w:rPr>
      </w:pPr>
    </w:p>
    <w:p w14:paraId="652AFE7B" w14:textId="77777777" w:rsidR="001E1152" w:rsidRPr="001E1152" w:rsidRDefault="001E1152" w:rsidP="001E1152">
      <w:pPr>
        <w:tabs>
          <w:tab w:val="left" w:pos="6521"/>
          <w:tab w:val="right" w:pos="8820"/>
        </w:tabs>
        <w:spacing w:after="0" w:line="240" w:lineRule="auto"/>
        <w:ind w:firstLine="709"/>
        <w:rPr>
          <w:rFonts w:ascii="Times New Roman" w:hAnsi="Times New Roman" w:cs="Times New Roman"/>
          <w:sz w:val="28"/>
          <w:szCs w:val="28"/>
        </w:rPr>
      </w:pPr>
      <w:r w:rsidRPr="001E1152">
        <w:rPr>
          <w:rFonts w:ascii="Times New Roman" w:hAnsi="Times New Roman" w:cs="Times New Roman"/>
          <w:sz w:val="28"/>
          <w:szCs w:val="28"/>
        </w:rPr>
        <w:t xml:space="preserve">Vides aizsardzības un </w:t>
      </w:r>
    </w:p>
    <w:p w14:paraId="3D71A860" w14:textId="77777777" w:rsidR="001E1152" w:rsidRPr="001E1152" w:rsidRDefault="001E1152" w:rsidP="001E1152">
      <w:pPr>
        <w:tabs>
          <w:tab w:val="left" w:pos="6521"/>
          <w:tab w:val="right" w:pos="8820"/>
        </w:tabs>
        <w:spacing w:after="0" w:line="240" w:lineRule="auto"/>
        <w:ind w:firstLine="709"/>
        <w:rPr>
          <w:rFonts w:ascii="Times New Roman" w:hAnsi="Times New Roman" w:cs="Times New Roman"/>
          <w:sz w:val="28"/>
          <w:szCs w:val="28"/>
        </w:rPr>
      </w:pPr>
      <w:r w:rsidRPr="001E1152">
        <w:rPr>
          <w:rFonts w:ascii="Times New Roman" w:hAnsi="Times New Roman" w:cs="Times New Roman"/>
          <w:sz w:val="28"/>
          <w:szCs w:val="28"/>
        </w:rPr>
        <w:t>reģionālās attīstības ministrs</w:t>
      </w:r>
      <w:r w:rsidRPr="001E1152">
        <w:rPr>
          <w:rFonts w:ascii="Times New Roman" w:hAnsi="Times New Roman" w:cs="Times New Roman"/>
          <w:sz w:val="28"/>
          <w:szCs w:val="28"/>
        </w:rPr>
        <w:tab/>
        <w:t>Kaspars Gerhards</w:t>
      </w:r>
    </w:p>
    <w:p w14:paraId="4C552FBC" w14:textId="77777777" w:rsidR="00894C55" w:rsidRPr="001E1152" w:rsidRDefault="00894C55" w:rsidP="00894C55">
      <w:pPr>
        <w:spacing w:after="0" w:line="240" w:lineRule="auto"/>
        <w:ind w:firstLine="720"/>
        <w:rPr>
          <w:rFonts w:ascii="Times New Roman" w:hAnsi="Times New Roman" w:cs="Times New Roman"/>
          <w:sz w:val="28"/>
          <w:szCs w:val="28"/>
        </w:rPr>
      </w:pPr>
    </w:p>
    <w:p w14:paraId="7B15165C" w14:textId="77777777" w:rsidR="00894C55" w:rsidRPr="001E1152" w:rsidRDefault="00894C55" w:rsidP="00894C55">
      <w:pPr>
        <w:spacing w:after="0" w:line="240" w:lineRule="auto"/>
        <w:ind w:firstLine="720"/>
        <w:rPr>
          <w:rFonts w:ascii="Times New Roman" w:hAnsi="Times New Roman" w:cs="Times New Roman"/>
          <w:sz w:val="28"/>
          <w:szCs w:val="28"/>
        </w:rPr>
      </w:pPr>
    </w:p>
    <w:p w14:paraId="7307CA2B" w14:textId="77777777" w:rsidR="00894C55" w:rsidRPr="001E1152" w:rsidRDefault="00894C55" w:rsidP="00894C55">
      <w:pPr>
        <w:tabs>
          <w:tab w:val="left" w:pos="6237"/>
        </w:tabs>
        <w:spacing w:after="0" w:line="240" w:lineRule="auto"/>
        <w:ind w:firstLine="720"/>
        <w:rPr>
          <w:rFonts w:ascii="Times New Roman" w:hAnsi="Times New Roman" w:cs="Times New Roman"/>
          <w:sz w:val="28"/>
          <w:szCs w:val="28"/>
        </w:rPr>
      </w:pPr>
    </w:p>
    <w:p w14:paraId="0CE3D27A" w14:textId="77777777" w:rsidR="00894C55" w:rsidRPr="001E1152" w:rsidRDefault="00894C55" w:rsidP="00894C55">
      <w:pPr>
        <w:tabs>
          <w:tab w:val="left" w:pos="6237"/>
        </w:tabs>
        <w:spacing w:after="0" w:line="240" w:lineRule="auto"/>
        <w:ind w:firstLine="720"/>
        <w:rPr>
          <w:rFonts w:ascii="Times New Roman" w:hAnsi="Times New Roman" w:cs="Times New Roman"/>
          <w:sz w:val="28"/>
          <w:szCs w:val="28"/>
        </w:rPr>
      </w:pPr>
    </w:p>
    <w:p w14:paraId="1B0E59BB" w14:textId="77777777" w:rsidR="00894C55" w:rsidRPr="001E1152" w:rsidRDefault="00894C55" w:rsidP="00894C55">
      <w:pPr>
        <w:tabs>
          <w:tab w:val="left" w:pos="6237"/>
        </w:tabs>
        <w:spacing w:after="0" w:line="240" w:lineRule="auto"/>
        <w:ind w:firstLine="720"/>
        <w:rPr>
          <w:rFonts w:ascii="Times New Roman" w:hAnsi="Times New Roman" w:cs="Times New Roman"/>
          <w:sz w:val="28"/>
          <w:szCs w:val="28"/>
        </w:rPr>
      </w:pPr>
    </w:p>
    <w:p w14:paraId="10951262" w14:textId="77777777" w:rsidR="00E512D2" w:rsidRPr="001E1152" w:rsidRDefault="00E512D2" w:rsidP="00E512D2">
      <w:pPr>
        <w:tabs>
          <w:tab w:val="left" w:pos="6237"/>
        </w:tabs>
        <w:spacing w:after="0" w:line="240" w:lineRule="auto"/>
        <w:rPr>
          <w:rFonts w:ascii="Times New Roman" w:hAnsi="Times New Roman" w:cs="Times New Roman"/>
          <w:sz w:val="20"/>
          <w:szCs w:val="20"/>
        </w:rPr>
      </w:pPr>
      <w:r w:rsidRPr="001E1152">
        <w:rPr>
          <w:rFonts w:ascii="Times New Roman" w:hAnsi="Times New Roman" w:cs="Times New Roman"/>
          <w:sz w:val="20"/>
          <w:szCs w:val="20"/>
        </w:rPr>
        <w:t>Putniņš 67026597</w:t>
      </w:r>
    </w:p>
    <w:p w14:paraId="41EEFCF6" w14:textId="77777777" w:rsidR="00E512D2" w:rsidRDefault="00E512D2" w:rsidP="00E512D2">
      <w:pPr>
        <w:tabs>
          <w:tab w:val="left" w:pos="6237"/>
        </w:tabs>
        <w:spacing w:after="0" w:line="240" w:lineRule="auto"/>
        <w:rPr>
          <w:rFonts w:ascii="Times New Roman" w:hAnsi="Times New Roman" w:cs="Times New Roman"/>
          <w:sz w:val="20"/>
          <w:szCs w:val="20"/>
        </w:rPr>
      </w:pPr>
      <w:r w:rsidRPr="00E512D2">
        <w:rPr>
          <w:rFonts w:ascii="Times New Roman" w:hAnsi="Times New Roman" w:cs="Times New Roman"/>
          <w:sz w:val="20"/>
          <w:szCs w:val="20"/>
        </w:rPr>
        <w:t>varis.putnins@varam.gov.lv</w:t>
      </w:r>
    </w:p>
    <w:p w14:paraId="086B4E86" w14:textId="77777777" w:rsidR="00E512D2" w:rsidRPr="001E1152" w:rsidRDefault="00E512D2" w:rsidP="00E512D2">
      <w:pPr>
        <w:tabs>
          <w:tab w:val="left" w:pos="6237"/>
        </w:tabs>
        <w:spacing w:after="0" w:line="240" w:lineRule="auto"/>
        <w:rPr>
          <w:rFonts w:ascii="Times New Roman" w:hAnsi="Times New Roman" w:cs="Times New Roman"/>
          <w:sz w:val="20"/>
          <w:szCs w:val="20"/>
        </w:rPr>
      </w:pPr>
    </w:p>
    <w:p w14:paraId="17B02666" w14:textId="77777777" w:rsidR="00E512D2" w:rsidRPr="001E1152" w:rsidRDefault="00E512D2" w:rsidP="00E512D2">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Ziediņa </w:t>
      </w:r>
      <w:r w:rsidRPr="001E1152">
        <w:rPr>
          <w:rFonts w:ascii="Times New Roman" w:hAnsi="Times New Roman" w:cs="Times New Roman"/>
          <w:sz w:val="20"/>
          <w:szCs w:val="20"/>
        </w:rPr>
        <w:t>6</w:t>
      </w:r>
      <w:r>
        <w:rPr>
          <w:rFonts w:ascii="Times New Roman" w:hAnsi="Times New Roman" w:cs="Times New Roman"/>
          <w:sz w:val="20"/>
          <w:szCs w:val="20"/>
        </w:rPr>
        <w:t>6016725</w:t>
      </w:r>
    </w:p>
    <w:p w14:paraId="5BBDE7FA" w14:textId="77777777" w:rsidR="00E512D2" w:rsidRPr="001E1152" w:rsidRDefault="00E512D2" w:rsidP="00E512D2">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dace.ziedina</w:t>
      </w:r>
      <w:r w:rsidRPr="001E1152">
        <w:rPr>
          <w:rFonts w:ascii="Times New Roman" w:hAnsi="Times New Roman" w:cs="Times New Roman"/>
          <w:sz w:val="20"/>
          <w:szCs w:val="20"/>
        </w:rPr>
        <w:t>@varam.gov.lv</w:t>
      </w:r>
    </w:p>
    <w:p w14:paraId="1F794241" w14:textId="77777777" w:rsidR="00894C55" w:rsidRDefault="00894C55" w:rsidP="00E512D2">
      <w:pPr>
        <w:tabs>
          <w:tab w:val="left" w:pos="6237"/>
        </w:tabs>
        <w:spacing w:after="0" w:line="240" w:lineRule="auto"/>
        <w:rPr>
          <w:rFonts w:ascii="Times New Roman" w:hAnsi="Times New Roman" w:cs="Times New Roman"/>
          <w:sz w:val="20"/>
          <w:szCs w:val="20"/>
        </w:rPr>
      </w:pPr>
    </w:p>
    <w:p w14:paraId="455B8FF2" w14:textId="0292A0E7" w:rsidR="00E512D2" w:rsidRPr="001E1152" w:rsidRDefault="00E512D2" w:rsidP="00E512D2">
      <w:pPr>
        <w:tabs>
          <w:tab w:val="left" w:pos="6237"/>
        </w:tabs>
        <w:spacing w:after="0" w:line="240" w:lineRule="auto"/>
        <w:rPr>
          <w:rFonts w:ascii="Times New Roman" w:hAnsi="Times New Roman" w:cs="Times New Roman"/>
          <w:sz w:val="20"/>
          <w:szCs w:val="20"/>
        </w:rPr>
      </w:pPr>
    </w:p>
    <w:sectPr w:rsidR="00E512D2" w:rsidRPr="001E1152" w:rsidSect="009A2654">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04BEC" w14:textId="77777777" w:rsidR="00B75555" w:rsidRDefault="00B75555" w:rsidP="00894C55">
      <w:pPr>
        <w:spacing w:after="0" w:line="240" w:lineRule="auto"/>
      </w:pPr>
      <w:r>
        <w:separator/>
      </w:r>
    </w:p>
  </w:endnote>
  <w:endnote w:type="continuationSeparator" w:id="0">
    <w:p w14:paraId="739DBE33" w14:textId="77777777" w:rsidR="00B75555" w:rsidRDefault="00B75555"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E571D" w14:textId="4A0A8AB7" w:rsidR="00B30093" w:rsidRPr="003D3D4E" w:rsidRDefault="00B57441" w:rsidP="00F7019C">
    <w:pPr>
      <w:pStyle w:val="Footer"/>
      <w:rPr>
        <w:rFonts w:ascii="Times New Roman" w:hAnsi="Times New Roman" w:cs="Times New Roman"/>
        <w:sz w:val="20"/>
        <w:szCs w:val="20"/>
      </w:rPr>
    </w:pPr>
    <w:r w:rsidRPr="00B57441">
      <w:rPr>
        <w:rFonts w:ascii="Times New Roman" w:hAnsi="Times New Roman" w:cs="Times New Roman"/>
        <w:sz w:val="20"/>
        <w:szCs w:val="20"/>
      </w:rPr>
      <w:t xml:space="preserve">VARAManot_170418_Regionalas </w:t>
    </w:r>
    <w:proofErr w:type="spellStart"/>
    <w:r w:rsidRPr="00B57441">
      <w:rPr>
        <w:rFonts w:ascii="Times New Roman" w:hAnsi="Times New Roman" w:cs="Times New Roman"/>
        <w:sz w:val="20"/>
        <w:szCs w:val="20"/>
      </w:rPr>
      <w:t>attistibas</w:t>
    </w:r>
    <w:proofErr w:type="spellEnd"/>
    <w:r w:rsidRPr="00B57441">
      <w:rPr>
        <w:rFonts w:ascii="Times New Roman" w:hAnsi="Times New Roman" w:cs="Times New Roman"/>
        <w:sz w:val="20"/>
        <w:szCs w:val="20"/>
      </w:rPr>
      <w:t xml:space="preserve"> atbalsta </w:t>
    </w:r>
    <w:proofErr w:type="spellStart"/>
    <w:r w:rsidRPr="00B57441">
      <w:rPr>
        <w:rFonts w:ascii="Times New Roman" w:hAnsi="Times New Roman" w:cs="Times New Roman"/>
        <w:sz w:val="20"/>
        <w:szCs w:val="20"/>
      </w:rPr>
      <w:t>pasakums</w:t>
    </w:r>
    <w:proofErr w:type="spellEnd"/>
    <w:r w:rsidRPr="00B57441">
      <w:rPr>
        <w:rFonts w:ascii="Times New Roman" w:hAnsi="Times New Roman" w:cs="Times New Roman"/>
        <w:sz w:val="20"/>
        <w:szCs w:val="20"/>
      </w:rPr>
      <w:t xml:space="preserve"> </w:t>
    </w:r>
    <w:proofErr w:type="spellStart"/>
    <w:r w:rsidRPr="00B57441">
      <w:rPr>
        <w:rFonts w:ascii="Times New Roman" w:hAnsi="Times New Roman" w:cs="Times New Roman"/>
        <w:sz w:val="20"/>
        <w:szCs w:val="20"/>
      </w:rPr>
      <w:t>remigracijai_PROJEKTS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5FD7" w14:textId="347FCB47" w:rsidR="00B30093" w:rsidRPr="005214A4" w:rsidRDefault="00B57441" w:rsidP="005214A4">
    <w:pPr>
      <w:pStyle w:val="Footer"/>
      <w:rPr>
        <w:rFonts w:ascii="Times New Roman" w:hAnsi="Times New Roman" w:cs="Times New Roman"/>
      </w:rPr>
    </w:pPr>
    <w:r w:rsidRPr="00B57441">
      <w:rPr>
        <w:rFonts w:ascii="Times New Roman" w:hAnsi="Times New Roman" w:cs="Times New Roman"/>
        <w:sz w:val="20"/>
        <w:szCs w:val="20"/>
      </w:rPr>
      <w:t xml:space="preserve">VARAManot_170418_Regionalas </w:t>
    </w:r>
    <w:proofErr w:type="spellStart"/>
    <w:r w:rsidRPr="00B57441">
      <w:rPr>
        <w:rFonts w:ascii="Times New Roman" w:hAnsi="Times New Roman" w:cs="Times New Roman"/>
        <w:sz w:val="20"/>
        <w:szCs w:val="20"/>
      </w:rPr>
      <w:t>attistibas</w:t>
    </w:r>
    <w:proofErr w:type="spellEnd"/>
    <w:r w:rsidRPr="00B57441">
      <w:rPr>
        <w:rFonts w:ascii="Times New Roman" w:hAnsi="Times New Roman" w:cs="Times New Roman"/>
        <w:sz w:val="20"/>
        <w:szCs w:val="20"/>
      </w:rPr>
      <w:t xml:space="preserve"> atbalsta </w:t>
    </w:r>
    <w:proofErr w:type="spellStart"/>
    <w:r w:rsidRPr="00B57441">
      <w:rPr>
        <w:rFonts w:ascii="Times New Roman" w:hAnsi="Times New Roman" w:cs="Times New Roman"/>
        <w:sz w:val="20"/>
        <w:szCs w:val="20"/>
      </w:rPr>
      <w:t>pasakums</w:t>
    </w:r>
    <w:proofErr w:type="spellEnd"/>
    <w:r w:rsidRPr="00B57441">
      <w:rPr>
        <w:rFonts w:ascii="Times New Roman" w:hAnsi="Times New Roman" w:cs="Times New Roman"/>
        <w:sz w:val="20"/>
        <w:szCs w:val="20"/>
      </w:rPr>
      <w:t xml:space="preserve"> </w:t>
    </w:r>
    <w:proofErr w:type="spellStart"/>
    <w:r w:rsidRPr="00B57441">
      <w:rPr>
        <w:rFonts w:ascii="Times New Roman" w:hAnsi="Times New Roman" w:cs="Times New Roman"/>
        <w:sz w:val="20"/>
        <w:szCs w:val="20"/>
      </w:rPr>
      <w:t>remigracijai_PROJEKTS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CA387" w14:textId="77777777" w:rsidR="00B75555" w:rsidRDefault="00B75555" w:rsidP="00894C55">
      <w:pPr>
        <w:spacing w:after="0" w:line="240" w:lineRule="auto"/>
      </w:pPr>
      <w:r>
        <w:separator/>
      </w:r>
    </w:p>
  </w:footnote>
  <w:footnote w:type="continuationSeparator" w:id="0">
    <w:p w14:paraId="27C9173D" w14:textId="77777777" w:rsidR="00B75555" w:rsidRDefault="00B75555"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51CE7EEA" w14:textId="77777777" w:rsidR="00B30093" w:rsidRPr="00C25B49" w:rsidRDefault="00B30093">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B57441">
          <w:rPr>
            <w:rFonts w:ascii="Times New Roman" w:hAnsi="Times New Roman" w:cs="Times New Roman"/>
            <w:noProof/>
            <w:sz w:val="24"/>
            <w:szCs w:val="20"/>
          </w:rPr>
          <w:t>8</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379CF"/>
    <w:multiLevelType w:val="hybridMultilevel"/>
    <w:tmpl w:val="2CA64EC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3FA1807"/>
    <w:multiLevelType w:val="hybridMultilevel"/>
    <w:tmpl w:val="9B80E704"/>
    <w:lvl w:ilvl="0" w:tplc="8E0E2B74">
      <w:start w:val="1"/>
      <w:numFmt w:val="decimal"/>
      <w:lvlText w:val="%1)"/>
      <w:lvlJc w:val="left"/>
      <w:pPr>
        <w:ind w:left="417" w:hanging="360"/>
      </w:pPr>
      <w:rPr>
        <w:rFonts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F665C"/>
    <w:rsid w:val="0014604A"/>
    <w:rsid w:val="00176849"/>
    <w:rsid w:val="00183FCE"/>
    <w:rsid w:val="001A27AA"/>
    <w:rsid w:val="001C47D6"/>
    <w:rsid w:val="001C7D9E"/>
    <w:rsid w:val="001D221D"/>
    <w:rsid w:val="001D48BE"/>
    <w:rsid w:val="001E1152"/>
    <w:rsid w:val="00243426"/>
    <w:rsid w:val="00285A6E"/>
    <w:rsid w:val="002E1C05"/>
    <w:rsid w:val="002F12FD"/>
    <w:rsid w:val="002F15B8"/>
    <w:rsid w:val="002F1E69"/>
    <w:rsid w:val="00327D00"/>
    <w:rsid w:val="003504C0"/>
    <w:rsid w:val="00364848"/>
    <w:rsid w:val="003B0BF9"/>
    <w:rsid w:val="003C07E6"/>
    <w:rsid w:val="003D3D4E"/>
    <w:rsid w:val="003E0791"/>
    <w:rsid w:val="003F267C"/>
    <w:rsid w:val="003F28AC"/>
    <w:rsid w:val="003F3038"/>
    <w:rsid w:val="004229ED"/>
    <w:rsid w:val="00432A37"/>
    <w:rsid w:val="004454FE"/>
    <w:rsid w:val="00456E40"/>
    <w:rsid w:val="00471F27"/>
    <w:rsid w:val="004979FD"/>
    <w:rsid w:val="004A66D4"/>
    <w:rsid w:val="004E2871"/>
    <w:rsid w:val="0050178F"/>
    <w:rsid w:val="005214A4"/>
    <w:rsid w:val="005327EF"/>
    <w:rsid w:val="005B66FC"/>
    <w:rsid w:val="00655F2C"/>
    <w:rsid w:val="006E1081"/>
    <w:rsid w:val="006F3306"/>
    <w:rsid w:val="00720585"/>
    <w:rsid w:val="00736535"/>
    <w:rsid w:val="00773AF6"/>
    <w:rsid w:val="00795F71"/>
    <w:rsid w:val="007E5F7A"/>
    <w:rsid w:val="007E73AB"/>
    <w:rsid w:val="00816C11"/>
    <w:rsid w:val="0086716A"/>
    <w:rsid w:val="00894C55"/>
    <w:rsid w:val="008A16B6"/>
    <w:rsid w:val="008C311A"/>
    <w:rsid w:val="008E2525"/>
    <w:rsid w:val="00917E4F"/>
    <w:rsid w:val="00934317"/>
    <w:rsid w:val="0093621A"/>
    <w:rsid w:val="009772DE"/>
    <w:rsid w:val="00996CE0"/>
    <w:rsid w:val="009A2654"/>
    <w:rsid w:val="009C0C2E"/>
    <w:rsid w:val="009C3A7B"/>
    <w:rsid w:val="009D1085"/>
    <w:rsid w:val="009E1171"/>
    <w:rsid w:val="00A10FC3"/>
    <w:rsid w:val="00A6073E"/>
    <w:rsid w:val="00A82597"/>
    <w:rsid w:val="00A920E8"/>
    <w:rsid w:val="00AE5567"/>
    <w:rsid w:val="00AF1239"/>
    <w:rsid w:val="00AF16F7"/>
    <w:rsid w:val="00B1332E"/>
    <w:rsid w:val="00B16480"/>
    <w:rsid w:val="00B2165C"/>
    <w:rsid w:val="00B30093"/>
    <w:rsid w:val="00B57441"/>
    <w:rsid w:val="00B75555"/>
    <w:rsid w:val="00BA20AA"/>
    <w:rsid w:val="00BD4425"/>
    <w:rsid w:val="00BD4531"/>
    <w:rsid w:val="00C25B49"/>
    <w:rsid w:val="00C27B2D"/>
    <w:rsid w:val="00C378E5"/>
    <w:rsid w:val="00C8756F"/>
    <w:rsid w:val="00C93872"/>
    <w:rsid w:val="00CC0D2D"/>
    <w:rsid w:val="00CC6981"/>
    <w:rsid w:val="00CE5657"/>
    <w:rsid w:val="00D044B3"/>
    <w:rsid w:val="00D133F8"/>
    <w:rsid w:val="00D14A3E"/>
    <w:rsid w:val="00D34AAA"/>
    <w:rsid w:val="00DA3FF5"/>
    <w:rsid w:val="00DD153B"/>
    <w:rsid w:val="00DF4AF3"/>
    <w:rsid w:val="00E15445"/>
    <w:rsid w:val="00E3716B"/>
    <w:rsid w:val="00E512D2"/>
    <w:rsid w:val="00E5323B"/>
    <w:rsid w:val="00E61BC5"/>
    <w:rsid w:val="00E8749E"/>
    <w:rsid w:val="00E904D0"/>
    <w:rsid w:val="00E90C01"/>
    <w:rsid w:val="00EA486E"/>
    <w:rsid w:val="00EA7070"/>
    <w:rsid w:val="00EE78C7"/>
    <w:rsid w:val="00F57B0C"/>
    <w:rsid w:val="00F7019C"/>
    <w:rsid w:val="00F84DDE"/>
    <w:rsid w:val="00FB611C"/>
    <w:rsid w:val="00FC5ABB"/>
    <w:rsid w:val="00FD5008"/>
    <w:rsid w:val="00FE3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44AF7"/>
  <w15:docId w15:val="{4A702182-BBD0-43BF-B4B6-E865A49F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Strong">
    <w:name w:val="Strong"/>
    <w:basedOn w:val="DefaultParagraphFont"/>
    <w:qFormat/>
    <w:rsid w:val="00C8756F"/>
    <w:rPr>
      <w:b/>
      <w:bCs/>
    </w:rPr>
  </w:style>
  <w:style w:type="paragraph" w:styleId="NormalWeb">
    <w:name w:val="Normal (Web)"/>
    <w:basedOn w:val="Normal"/>
    <w:link w:val="NormalWebChar"/>
    <w:uiPriority w:val="99"/>
    <w:unhideWhenUsed/>
    <w:rsid w:val="002F15B8"/>
    <w:pPr>
      <w:spacing w:before="100" w:beforeAutospacing="1" w:after="100" w:afterAutospacing="1" w:line="240" w:lineRule="auto"/>
    </w:pPr>
    <w:rPr>
      <w:rFonts w:ascii="Times New Roman" w:eastAsiaTheme="minorEastAsia" w:hAnsi="Times New Roman" w:cs="Times New Roman"/>
      <w:sz w:val="24"/>
      <w:szCs w:val="24"/>
      <w:lang w:eastAsia="lv-LV"/>
    </w:rPr>
  </w:style>
  <w:style w:type="paragraph" w:customStyle="1" w:styleId="tv207">
    <w:name w:val="tv207"/>
    <w:basedOn w:val="Normal"/>
    <w:uiPriority w:val="99"/>
    <w:rsid w:val="006F330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934317"/>
    <w:rPr>
      <w:sz w:val="16"/>
      <w:szCs w:val="16"/>
    </w:rPr>
  </w:style>
  <w:style w:type="paragraph" w:styleId="CommentText">
    <w:name w:val="annotation text"/>
    <w:basedOn w:val="Normal"/>
    <w:link w:val="CommentTextChar"/>
    <w:uiPriority w:val="99"/>
    <w:semiHidden/>
    <w:unhideWhenUsed/>
    <w:rsid w:val="00934317"/>
    <w:pPr>
      <w:spacing w:line="240" w:lineRule="auto"/>
    </w:pPr>
    <w:rPr>
      <w:sz w:val="20"/>
      <w:szCs w:val="20"/>
    </w:rPr>
  </w:style>
  <w:style w:type="character" w:customStyle="1" w:styleId="CommentTextChar">
    <w:name w:val="Comment Text Char"/>
    <w:basedOn w:val="DefaultParagraphFont"/>
    <w:link w:val="CommentText"/>
    <w:uiPriority w:val="99"/>
    <w:semiHidden/>
    <w:rsid w:val="00934317"/>
    <w:rPr>
      <w:sz w:val="20"/>
      <w:szCs w:val="20"/>
    </w:rPr>
  </w:style>
  <w:style w:type="paragraph" w:styleId="CommentSubject">
    <w:name w:val="annotation subject"/>
    <w:basedOn w:val="CommentText"/>
    <w:next w:val="CommentText"/>
    <w:link w:val="CommentSubjectChar"/>
    <w:uiPriority w:val="99"/>
    <w:semiHidden/>
    <w:unhideWhenUsed/>
    <w:rsid w:val="00934317"/>
    <w:rPr>
      <w:b/>
      <w:bCs/>
    </w:rPr>
  </w:style>
  <w:style w:type="character" w:customStyle="1" w:styleId="CommentSubjectChar">
    <w:name w:val="Comment Subject Char"/>
    <w:basedOn w:val="CommentTextChar"/>
    <w:link w:val="CommentSubject"/>
    <w:uiPriority w:val="99"/>
    <w:semiHidden/>
    <w:rsid w:val="00934317"/>
    <w:rPr>
      <w:b/>
      <w:bCs/>
      <w:sz w:val="20"/>
      <w:szCs w:val="20"/>
    </w:rPr>
  </w:style>
  <w:style w:type="character" w:customStyle="1" w:styleId="NormalWebChar">
    <w:name w:val="Normal (Web) Char"/>
    <w:link w:val="NormalWeb"/>
    <w:uiPriority w:val="99"/>
    <w:locked/>
    <w:rsid w:val="005327EF"/>
    <w:rPr>
      <w:rFonts w:ascii="Times New Roman" w:eastAsiaTheme="minorEastAsia"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65B8F-E736-4851-A1DC-EB852C00A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10107</Words>
  <Characters>5762</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Varis Putniņš</cp:lastModifiedBy>
  <cp:revision>14</cp:revision>
  <cp:lastPrinted>2018-04-06T10:57:00Z</cp:lastPrinted>
  <dcterms:created xsi:type="dcterms:W3CDTF">2018-04-06T11:58:00Z</dcterms:created>
  <dcterms:modified xsi:type="dcterms:W3CDTF">2018-04-17T06:56:00Z</dcterms:modified>
</cp:coreProperties>
</file>