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827" w:rsidRPr="005A1827" w:rsidRDefault="00422358" w:rsidP="005A18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AB1D9B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="005A1827" w:rsidRPr="00AB1D9B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AF4EEB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="005A1827" w:rsidRPr="00AB1D9B">
        <w:rPr>
          <w:rFonts w:ascii="Times New Roman" w:eastAsia="Times New Roman" w:hAnsi="Times New Roman" w:cs="Times New Roman"/>
          <w:sz w:val="24"/>
          <w:szCs w:val="24"/>
          <w:lang w:eastAsia="lv-LV"/>
        </w:rPr>
        <w:t>pielikums</w:t>
      </w:r>
      <w:r w:rsidR="005A1827" w:rsidRPr="005A1827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="005A1827" w:rsidRPr="005A1827">
        <w:rPr>
          <w:rFonts w:ascii="Times New Roman" w:eastAsia="Times New Roman" w:hAnsi="Times New Roman" w:cs="Times New Roman"/>
          <w:sz w:val="24"/>
          <w:szCs w:val="24"/>
          <w:lang w:eastAsia="lv-LV"/>
        </w:rPr>
        <w:br/>
        <w:t>Ministru kabineta </w:t>
      </w:r>
      <w:r w:rsidR="005A1827" w:rsidRPr="005A1827">
        <w:rPr>
          <w:rFonts w:ascii="Times New Roman" w:eastAsia="Times New Roman" w:hAnsi="Times New Roman" w:cs="Times New Roman"/>
          <w:sz w:val="24"/>
          <w:szCs w:val="24"/>
          <w:lang w:eastAsia="lv-LV"/>
        </w:rPr>
        <w:br/>
        <w:t>201</w:t>
      </w:r>
      <w:r w:rsidR="003B5B02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="005A1827" w:rsidRPr="005A1827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AF4EEB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="005A1827" w:rsidRPr="005A182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gada </w:t>
      </w:r>
      <w:r w:rsidR="003B5B02">
        <w:rPr>
          <w:rFonts w:ascii="Times New Roman" w:eastAsia="Times New Roman" w:hAnsi="Times New Roman" w:cs="Times New Roman"/>
          <w:sz w:val="24"/>
          <w:szCs w:val="24"/>
          <w:lang w:eastAsia="lv-LV"/>
        </w:rPr>
        <w:t>___</w:t>
      </w:r>
      <w:r w:rsidR="005A1827" w:rsidRPr="005A1827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3B5B02">
        <w:rPr>
          <w:rFonts w:ascii="Times New Roman" w:eastAsia="Times New Roman" w:hAnsi="Times New Roman" w:cs="Times New Roman"/>
          <w:sz w:val="24"/>
          <w:szCs w:val="24"/>
          <w:lang w:eastAsia="lv-LV"/>
        </w:rPr>
        <w:t>_______</w:t>
      </w:r>
      <w:r w:rsidR="005A1827" w:rsidRPr="005A182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noteikumiem Nr.</w:t>
      </w:r>
      <w:r w:rsidR="003B5B02">
        <w:rPr>
          <w:rFonts w:ascii="Times New Roman" w:eastAsia="Times New Roman" w:hAnsi="Times New Roman" w:cs="Times New Roman"/>
          <w:sz w:val="24"/>
          <w:szCs w:val="24"/>
          <w:lang w:eastAsia="lv-LV"/>
        </w:rPr>
        <w:t>____</w:t>
      </w:r>
    </w:p>
    <w:p w:rsidR="005A1827" w:rsidRPr="005A1827" w:rsidRDefault="005A1827" w:rsidP="005A18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5A1827" w:rsidRPr="005A1827" w:rsidRDefault="005A1827" w:rsidP="005A182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5A1827" w:rsidRPr="00AB1D9B" w:rsidRDefault="005A1827" w:rsidP="005A18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lv-LV"/>
        </w:rPr>
      </w:pPr>
      <w:bookmarkStart w:id="0" w:name="466479"/>
      <w:bookmarkEnd w:id="0"/>
      <w:r w:rsidRPr="00AB1D9B">
        <w:rPr>
          <w:rFonts w:ascii="Times New Roman" w:eastAsia="Times New Roman" w:hAnsi="Times New Roman" w:cs="Times New Roman"/>
          <w:b/>
          <w:bCs/>
          <w:sz w:val="24"/>
          <w:szCs w:val="28"/>
          <w:lang w:eastAsia="lv-LV"/>
        </w:rPr>
        <w:t xml:space="preserve">Minimālās sēra atdalīšanas pakāpes esošajām lielajām sadedzināšanas iekārtām, ko </w:t>
      </w:r>
      <w:bookmarkStart w:id="1" w:name="_GoBack"/>
      <w:bookmarkEnd w:id="1"/>
      <w:r w:rsidRPr="00AB1D9B">
        <w:rPr>
          <w:rFonts w:ascii="Times New Roman" w:eastAsia="Times New Roman" w:hAnsi="Times New Roman" w:cs="Times New Roman"/>
          <w:b/>
          <w:bCs/>
          <w:sz w:val="24"/>
          <w:szCs w:val="28"/>
          <w:lang w:eastAsia="lv-LV"/>
        </w:rPr>
        <w:t>piemēro līdz 2016.</w:t>
      </w:r>
      <w:r w:rsidR="00AF4EEB" w:rsidRPr="00AB1D9B">
        <w:rPr>
          <w:rFonts w:ascii="Times New Roman" w:eastAsia="Times New Roman" w:hAnsi="Times New Roman" w:cs="Times New Roman"/>
          <w:b/>
          <w:bCs/>
          <w:sz w:val="24"/>
          <w:szCs w:val="28"/>
          <w:lang w:eastAsia="lv-LV"/>
        </w:rPr>
        <w:t> </w:t>
      </w:r>
      <w:r w:rsidRPr="00AB1D9B">
        <w:rPr>
          <w:rFonts w:ascii="Times New Roman" w:eastAsia="Times New Roman" w:hAnsi="Times New Roman" w:cs="Times New Roman"/>
          <w:b/>
          <w:bCs/>
          <w:sz w:val="24"/>
          <w:szCs w:val="28"/>
          <w:lang w:eastAsia="lv-LV"/>
        </w:rPr>
        <w:t>gada 1.</w:t>
      </w:r>
      <w:r w:rsidR="00AF4EEB" w:rsidRPr="00AB1D9B">
        <w:rPr>
          <w:rFonts w:ascii="Times New Roman" w:eastAsia="Times New Roman" w:hAnsi="Times New Roman" w:cs="Times New Roman"/>
          <w:b/>
          <w:bCs/>
          <w:sz w:val="24"/>
          <w:szCs w:val="28"/>
          <w:lang w:eastAsia="lv-LV"/>
        </w:rPr>
        <w:t> </w:t>
      </w:r>
      <w:r w:rsidRPr="00AB1D9B">
        <w:rPr>
          <w:rFonts w:ascii="Times New Roman" w:eastAsia="Times New Roman" w:hAnsi="Times New Roman" w:cs="Times New Roman"/>
          <w:b/>
          <w:bCs/>
          <w:sz w:val="24"/>
          <w:szCs w:val="28"/>
          <w:lang w:eastAsia="lv-LV"/>
        </w:rPr>
        <w:t>janvārim</w:t>
      </w:r>
    </w:p>
    <w:p w:rsidR="005A1827" w:rsidRPr="005A1827" w:rsidRDefault="005A1827" w:rsidP="005A18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p w:rsidR="005A1827" w:rsidRPr="005A1827" w:rsidRDefault="005A1827" w:rsidP="005A1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31"/>
        <w:gridCol w:w="1463"/>
        <w:gridCol w:w="2561"/>
        <w:gridCol w:w="4390"/>
      </w:tblGrid>
      <w:tr w:rsidR="005A1827" w:rsidRPr="005A1827" w:rsidTr="005A1827">
        <w:trPr>
          <w:trHeight w:val="270"/>
        </w:trPr>
        <w:tc>
          <w:tcPr>
            <w:tcW w:w="400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5A1827" w:rsidRPr="005A1827" w:rsidRDefault="005A1827" w:rsidP="005A182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A18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Nr. p.k.</w:t>
            </w:r>
          </w:p>
        </w:tc>
        <w:tc>
          <w:tcPr>
            <w:tcW w:w="800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5A1827" w:rsidRPr="005A1827" w:rsidRDefault="005A1827" w:rsidP="00834C6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A18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Kopējā nominālā siltum</w:t>
            </w:r>
            <w:r w:rsidR="00834C6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 </w:t>
            </w:r>
            <w:r w:rsidRPr="005A18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jauda (MW)</w:t>
            </w:r>
          </w:p>
        </w:tc>
        <w:tc>
          <w:tcPr>
            <w:tcW w:w="380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5A1827" w:rsidRPr="005A1827" w:rsidRDefault="005A1827" w:rsidP="005A182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A18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Minimālā sēra atdalīšanas pakāpe</w:t>
            </w:r>
          </w:p>
        </w:tc>
      </w:tr>
      <w:tr w:rsidR="005A1827" w:rsidRPr="005A1827" w:rsidTr="005A1827">
        <w:trPr>
          <w:trHeight w:val="270"/>
        </w:trPr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5A1827" w:rsidRPr="005A1827" w:rsidRDefault="005A1827" w:rsidP="005A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5A1827" w:rsidRPr="005A1827" w:rsidRDefault="005A1827" w:rsidP="005A18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5A1827" w:rsidRPr="005A1827" w:rsidRDefault="005A1827" w:rsidP="005A182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A18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iekārtas, kuras nodotas ekspluatācijā līdz</w:t>
            </w:r>
            <w:r w:rsidRPr="005A18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br/>
              <w:t>1987.</w:t>
            </w:r>
            <w:r w:rsidR="00AF4EEB">
              <w:t> </w:t>
            </w:r>
            <w:r w:rsidRPr="005A18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1.</w:t>
            </w:r>
            <w:r w:rsidR="00AF4EE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5A18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jūlijam</w:t>
            </w:r>
          </w:p>
        </w:tc>
        <w:tc>
          <w:tcPr>
            <w:tcW w:w="2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5A1827" w:rsidRPr="005A1827" w:rsidRDefault="005A1827" w:rsidP="005A182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A18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iekārtas, kuras saņēmušas atļaujas pēc 2002.</w:t>
            </w:r>
            <w:r w:rsidR="00AF4EE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5A18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27.</w:t>
            </w:r>
            <w:r w:rsidR="00AF4EE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5A18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novembra, un sadedzināšanas iekārtas, par kurām pārvaldē iesniegts iesniegums atļaujas saņemšanai līdz 2002.</w:t>
            </w:r>
            <w:r w:rsidR="00AF4EE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5A18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27.</w:t>
            </w:r>
            <w:r w:rsidR="00AF4EE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5A18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novembrim, bet tās sāk ekspluatēt pēc 2003.</w:t>
            </w:r>
            <w:r w:rsidR="00AF4EE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5A18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27.</w:t>
            </w:r>
            <w:r w:rsidR="00AF4EE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5A18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novembra</w:t>
            </w:r>
          </w:p>
        </w:tc>
      </w:tr>
      <w:tr w:rsidR="005A1827" w:rsidRPr="005A1827" w:rsidTr="005A1827">
        <w:tc>
          <w:tcPr>
            <w:tcW w:w="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5A1827" w:rsidRPr="005A1827" w:rsidRDefault="005A1827" w:rsidP="005A182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A18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5A1827" w:rsidRPr="005A1827" w:rsidRDefault="005A1827" w:rsidP="005A182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A18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50–100</w:t>
            </w:r>
          </w:p>
        </w:tc>
        <w:tc>
          <w:tcPr>
            <w:tcW w:w="1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5A1827" w:rsidRPr="005A1827" w:rsidRDefault="005A1827" w:rsidP="005A182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A18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60 %</w:t>
            </w:r>
          </w:p>
        </w:tc>
        <w:tc>
          <w:tcPr>
            <w:tcW w:w="2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5A1827" w:rsidRPr="005A1827" w:rsidRDefault="005A1827" w:rsidP="005A182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A18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92 %</w:t>
            </w:r>
          </w:p>
        </w:tc>
      </w:tr>
      <w:tr w:rsidR="005A1827" w:rsidRPr="005A1827" w:rsidTr="005A1827">
        <w:tc>
          <w:tcPr>
            <w:tcW w:w="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5A1827" w:rsidRPr="005A1827" w:rsidRDefault="005A1827" w:rsidP="005A182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A18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5A1827" w:rsidRPr="005A1827" w:rsidRDefault="005A1827" w:rsidP="005A182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A18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100–300</w:t>
            </w:r>
          </w:p>
        </w:tc>
        <w:tc>
          <w:tcPr>
            <w:tcW w:w="1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5A1827" w:rsidRPr="005A1827" w:rsidRDefault="005A1827" w:rsidP="005A182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A18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75 %</w:t>
            </w:r>
          </w:p>
        </w:tc>
        <w:tc>
          <w:tcPr>
            <w:tcW w:w="2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5A1827" w:rsidRPr="005A1827" w:rsidRDefault="005A1827" w:rsidP="005A182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A18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92 %</w:t>
            </w:r>
          </w:p>
        </w:tc>
      </w:tr>
      <w:tr w:rsidR="005A1827" w:rsidRPr="005A1827" w:rsidTr="005A1827">
        <w:tc>
          <w:tcPr>
            <w:tcW w:w="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5A1827" w:rsidRPr="005A1827" w:rsidRDefault="005A1827" w:rsidP="005A182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A18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5A1827" w:rsidRPr="005A1827" w:rsidRDefault="005A1827" w:rsidP="005A182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A18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&gt; 300</w:t>
            </w:r>
          </w:p>
        </w:tc>
        <w:tc>
          <w:tcPr>
            <w:tcW w:w="1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5A1827" w:rsidRPr="005A1827" w:rsidRDefault="005A1827" w:rsidP="005A182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A18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90 %</w:t>
            </w:r>
          </w:p>
        </w:tc>
        <w:tc>
          <w:tcPr>
            <w:tcW w:w="2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5A1827" w:rsidRPr="005A1827" w:rsidRDefault="005A1827" w:rsidP="005A182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A18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95 %</w:t>
            </w:r>
          </w:p>
        </w:tc>
      </w:tr>
      <w:tr w:rsidR="005A1827" w:rsidRPr="005A1827" w:rsidTr="005A1827">
        <w:tc>
          <w:tcPr>
            <w:tcW w:w="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5A1827" w:rsidRPr="005A1827" w:rsidRDefault="005A1827" w:rsidP="005A182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A18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5A1827" w:rsidRPr="005A1827" w:rsidRDefault="005A1827" w:rsidP="005A182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A18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&gt; 500</w:t>
            </w:r>
          </w:p>
        </w:tc>
        <w:tc>
          <w:tcPr>
            <w:tcW w:w="1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5A1827" w:rsidRPr="005A1827" w:rsidRDefault="005A1827" w:rsidP="005A182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A18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94 %</w:t>
            </w:r>
            <w:r w:rsidRPr="005A182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</w:t>
            </w:r>
          </w:p>
        </w:tc>
        <w:tc>
          <w:tcPr>
            <w:tcW w:w="24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5A1827" w:rsidRPr="005A1827" w:rsidRDefault="005A1827" w:rsidP="005A1827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A18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95 %</w:t>
            </w:r>
          </w:p>
        </w:tc>
      </w:tr>
    </w:tbl>
    <w:p w:rsidR="005A1827" w:rsidRPr="005A1827" w:rsidRDefault="005A1827" w:rsidP="005A1827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A1827">
        <w:rPr>
          <w:rFonts w:ascii="Times New Roman" w:eastAsia="Times New Roman" w:hAnsi="Times New Roman" w:cs="Times New Roman"/>
          <w:sz w:val="24"/>
          <w:szCs w:val="24"/>
          <w:lang w:eastAsia="lv-LV"/>
        </w:rPr>
        <w:t>Piezīme.</w:t>
      </w:r>
    </w:p>
    <w:p w:rsidR="005A1827" w:rsidRDefault="005A1827" w:rsidP="005A1827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A182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1</w:t>
      </w:r>
      <w:r w:rsidRPr="005A1827">
        <w:rPr>
          <w:rFonts w:ascii="Times New Roman" w:eastAsia="Times New Roman" w:hAnsi="Times New Roman" w:cs="Times New Roman"/>
          <w:sz w:val="24"/>
          <w:szCs w:val="24"/>
          <w:lang w:eastAsia="lv-LV"/>
        </w:rPr>
        <w:t> Ja līgumā noteikts, ka pirms 2001.</w:t>
      </w:r>
      <w:r w:rsidR="00AF4EEB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Pr="005A1827">
        <w:rPr>
          <w:rFonts w:ascii="Times New Roman" w:eastAsia="Times New Roman" w:hAnsi="Times New Roman" w:cs="Times New Roman"/>
          <w:sz w:val="24"/>
          <w:szCs w:val="24"/>
          <w:lang w:eastAsia="lv-LV"/>
        </w:rPr>
        <w:t>gada 1.</w:t>
      </w:r>
      <w:r w:rsidR="00AF4EEB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Pr="005A1827">
        <w:rPr>
          <w:rFonts w:ascii="Times New Roman" w:eastAsia="Times New Roman" w:hAnsi="Times New Roman" w:cs="Times New Roman"/>
          <w:sz w:val="24"/>
          <w:szCs w:val="24"/>
          <w:lang w:eastAsia="lv-LV"/>
        </w:rPr>
        <w:t>janvāra uzstādīta izplūdes gāzu atsērošanas vai kaļķu inžekcijas iekārta, iekārtai piemēro minimālo sēra atdalīšanas pakāpi, kas ir vismaz 92 %.</w:t>
      </w:r>
    </w:p>
    <w:p w:rsidR="00AF4EEB" w:rsidRPr="005A1827" w:rsidRDefault="00AF4EEB" w:rsidP="005A1827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AF4EEB" w:rsidRDefault="005A1827" w:rsidP="005A1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A182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Vides aizsardzības un reģionālās </w:t>
      </w:r>
    </w:p>
    <w:p w:rsidR="005A1827" w:rsidRPr="005A1827" w:rsidRDefault="005A1827" w:rsidP="005A18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5A182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attīstības ministrs </w:t>
      </w:r>
      <w:r w:rsidRPr="005A1827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A1827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5A1827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AF4EEB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AF4EEB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AF4EEB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AF4EEB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AF4EEB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K. </w:t>
      </w:r>
      <w:r w:rsidR="00ED279C">
        <w:rPr>
          <w:rFonts w:ascii="Times New Roman" w:eastAsia="Times New Roman" w:hAnsi="Times New Roman" w:cs="Times New Roman"/>
          <w:sz w:val="24"/>
          <w:szCs w:val="24"/>
          <w:lang w:eastAsia="lv-LV"/>
        </w:rPr>
        <w:t>Gerhards</w:t>
      </w:r>
    </w:p>
    <w:p w:rsidR="005E6689" w:rsidRPr="005A1827" w:rsidRDefault="005E6689"/>
    <w:sectPr w:rsidR="005E6689" w:rsidRPr="005A1827" w:rsidSect="002A5698">
      <w:type w:val="continuous"/>
      <w:pgSz w:w="11920" w:h="16840"/>
      <w:pgMar w:top="1134" w:right="1134" w:bottom="1134" w:left="1701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trackRevisions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A1827"/>
    <w:rsid w:val="002A5698"/>
    <w:rsid w:val="003B5B02"/>
    <w:rsid w:val="00422358"/>
    <w:rsid w:val="00462D74"/>
    <w:rsid w:val="005A1827"/>
    <w:rsid w:val="005E6689"/>
    <w:rsid w:val="00834C67"/>
    <w:rsid w:val="00AB1D9B"/>
    <w:rsid w:val="00AF4EEB"/>
    <w:rsid w:val="00B91BDC"/>
    <w:rsid w:val="00BF0547"/>
    <w:rsid w:val="00CE258A"/>
    <w:rsid w:val="00ED27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2E4C43A-2F9F-48F2-B5BE-4111BEDF3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05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A1827"/>
  </w:style>
  <w:style w:type="paragraph" w:customStyle="1" w:styleId="tvhtml">
    <w:name w:val="tv_html"/>
    <w:basedOn w:val="Normal"/>
    <w:rsid w:val="005A1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1D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D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5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00686">
          <w:marLeft w:val="150"/>
          <w:marRight w:val="150"/>
          <w:marTop w:val="480"/>
          <w:marBottom w:val="0"/>
          <w:divBdr>
            <w:top w:val="single" w:sz="6" w:space="28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230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2275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869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596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4.pielikums</dc:title>
  <dc:creator>Lana Maslova</dc:creator>
  <dc:description>Lana.maslova@varam.gov.lv; 67026586</dc:description>
  <cp:lastModifiedBy>Lana Maslova</cp:lastModifiedBy>
  <cp:revision>5</cp:revision>
  <dcterms:created xsi:type="dcterms:W3CDTF">2017-04-11T05:12:00Z</dcterms:created>
  <dcterms:modified xsi:type="dcterms:W3CDTF">2017-04-26T10:29:00Z</dcterms:modified>
</cp:coreProperties>
</file>