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908" w:rsidRDefault="004751ED" w:rsidP="00B6507E">
      <w:pPr>
        <w:pStyle w:val="naislab"/>
        <w:spacing w:before="0" w:after="0"/>
        <w:jc w:val="center"/>
        <w:rPr>
          <w:b/>
          <w:bCs/>
          <w:sz w:val="28"/>
          <w:szCs w:val="28"/>
        </w:rPr>
      </w:pPr>
      <w:bookmarkStart w:id="0" w:name="OLE_LINK3"/>
      <w:bookmarkStart w:id="1" w:name="OLE_LINK4"/>
      <w:bookmarkStart w:id="2" w:name="_GoBack"/>
      <w:bookmarkEnd w:id="2"/>
      <w:r w:rsidRPr="0011089B">
        <w:rPr>
          <w:b/>
          <w:bCs/>
          <w:sz w:val="28"/>
          <w:szCs w:val="28"/>
        </w:rPr>
        <w:t>Mini</w:t>
      </w:r>
      <w:r w:rsidR="007E74B2" w:rsidRPr="0011089B">
        <w:rPr>
          <w:b/>
          <w:bCs/>
          <w:sz w:val="28"/>
          <w:szCs w:val="28"/>
        </w:rPr>
        <w:t>stru kabineta noteikumu projekta</w:t>
      </w:r>
      <w:r w:rsidR="009733CC" w:rsidRPr="0011089B">
        <w:rPr>
          <w:b/>
          <w:bCs/>
          <w:sz w:val="28"/>
          <w:szCs w:val="28"/>
        </w:rPr>
        <w:t xml:space="preserve"> </w:t>
      </w:r>
    </w:p>
    <w:p w:rsidR="00823C41" w:rsidRDefault="004600CF" w:rsidP="00B6507E">
      <w:pPr>
        <w:pStyle w:val="naislab"/>
        <w:spacing w:before="0" w:after="0"/>
        <w:jc w:val="center"/>
        <w:rPr>
          <w:b/>
          <w:bCs/>
          <w:sz w:val="28"/>
          <w:szCs w:val="28"/>
        </w:rPr>
      </w:pPr>
      <w:r w:rsidRPr="0011089B">
        <w:rPr>
          <w:b/>
          <w:bCs/>
          <w:sz w:val="28"/>
          <w:szCs w:val="28"/>
        </w:rPr>
        <w:t>„</w:t>
      </w:r>
      <w:r w:rsidR="00B6507E" w:rsidRPr="0011089B">
        <w:rPr>
          <w:b/>
          <w:sz w:val="28"/>
          <w:szCs w:val="28"/>
        </w:rPr>
        <w:t>Noteikumi par decentralizēto kanalizācijas sistēmu apsaimniekošanu un reģistrēšanu</w:t>
      </w:r>
      <w:r w:rsidR="0058013A" w:rsidRPr="0011089B">
        <w:rPr>
          <w:b/>
          <w:bCs/>
          <w:sz w:val="28"/>
          <w:szCs w:val="28"/>
        </w:rPr>
        <w:t>”</w:t>
      </w:r>
      <w:r w:rsidR="007E74B2" w:rsidRPr="0011089B">
        <w:rPr>
          <w:b/>
          <w:bCs/>
          <w:sz w:val="28"/>
          <w:szCs w:val="28"/>
        </w:rPr>
        <w:t xml:space="preserve"> </w:t>
      </w:r>
    </w:p>
    <w:p w:rsidR="0058013A" w:rsidRPr="0011089B" w:rsidRDefault="007E74B2" w:rsidP="00B6507E">
      <w:pPr>
        <w:pStyle w:val="naislab"/>
        <w:spacing w:before="0" w:after="0"/>
        <w:jc w:val="center"/>
        <w:rPr>
          <w:b/>
          <w:sz w:val="28"/>
          <w:szCs w:val="28"/>
        </w:rPr>
      </w:pPr>
      <w:r w:rsidRPr="0011089B">
        <w:rPr>
          <w:b/>
          <w:bCs/>
          <w:sz w:val="28"/>
          <w:szCs w:val="28"/>
        </w:rPr>
        <w:t>sākotnējās ietekmes novērtējuma ziņojums (anotācija)</w:t>
      </w:r>
    </w:p>
    <w:bookmarkEnd w:id="0"/>
    <w:bookmarkEnd w:id="1"/>
    <w:p w:rsidR="0068560F" w:rsidRPr="0011089B" w:rsidRDefault="0068560F" w:rsidP="001C6690">
      <w:pPr>
        <w:jc w:val="center"/>
        <w:rPr>
          <w:b/>
        </w:rPr>
      </w:pPr>
    </w:p>
    <w:tbl>
      <w:tblPr>
        <w:tblpPr w:leftFromText="180" w:rightFromText="180" w:vertAnchor="text" w:horzAnchor="margin" w:tblpXSpec="center" w:tblpY="149"/>
        <w:tblW w:w="52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0"/>
        <w:gridCol w:w="2409"/>
        <w:gridCol w:w="6651"/>
      </w:tblGrid>
      <w:tr w:rsidR="0068560F" w:rsidRPr="005100B3" w:rsidTr="0068560F">
        <w:trPr>
          <w:trHeight w:val="419"/>
        </w:trPr>
        <w:tc>
          <w:tcPr>
            <w:tcW w:w="5000" w:type="pct"/>
            <w:gridSpan w:val="3"/>
            <w:vAlign w:val="center"/>
          </w:tcPr>
          <w:p w:rsidR="0068560F" w:rsidRPr="005100B3" w:rsidRDefault="0068560F" w:rsidP="003A750F">
            <w:pPr>
              <w:pStyle w:val="naisnod"/>
              <w:spacing w:before="0" w:after="0"/>
              <w:ind w:left="57" w:right="57"/>
              <w:rPr>
                <w:b w:val="0"/>
                <w:sz w:val="28"/>
                <w:szCs w:val="28"/>
              </w:rPr>
            </w:pPr>
            <w:r w:rsidRPr="005100B3">
              <w:rPr>
                <w:sz w:val="28"/>
                <w:szCs w:val="28"/>
              </w:rPr>
              <w:t>I. Tiesību akta projekta izstrādes nepieciešamība</w:t>
            </w:r>
          </w:p>
        </w:tc>
      </w:tr>
      <w:tr w:rsidR="0068560F" w:rsidRPr="005100B3" w:rsidTr="00434350">
        <w:trPr>
          <w:trHeight w:val="1546"/>
        </w:trPr>
        <w:tc>
          <w:tcPr>
            <w:tcW w:w="227" w:type="pct"/>
          </w:tcPr>
          <w:p w:rsidR="0068560F" w:rsidRPr="005100B3" w:rsidRDefault="0068560F" w:rsidP="007450EA">
            <w:pPr>
              <w:pStyle w:val="naiskr"/>
              <w:spacing w:before="0" w:after="0"/>
              <w:ind w:left="57" w:right="57"/>
              <w:jc w:val="center"/>
              <w:rPr>
                <w:sz w:val="28"/>
                <w:szCs w:val="28"/>
              </w:rPr>
            </w:pPr>
            <w:r w:rsidRPr="005100B3">
              <w:rPr>
                <w:sz w:val="28"/>
                <w:szCs w:val="28"/>
              </w:rPr>
              <w:t>1.</w:t>
            </w:r>
          </w:p>
        </w:tc>
        <w:tc>
          <w:tcPr>
            <w:tcW w:w="1269" w:type="pct"/>
          </w:tcPr>
          <w:p w:rsidR="00D30D95" w:rsidRPr="005100B3" w:rsidRDefault="0068560F" w:rsidP="003A750F">
            <w:pPr>
              <w:pStyle w:val="naiskr"/>
              <w:spacing w:before="0" w:after="0"/>
              <w:ind w:left="57" w:right="57"/>
              <w:rPr>
                <w:sz w:val="28"/>
                <w:szCs w:val="28"/>
              </w:rPr>
            </w:pPr>
            <w:r w:rsidRPr="005100B3">
              <w:rPr>
                <w:sz w:val="28"/>
                <w:szCs w:val="28"/>
              </w:rPr>
              <w:t>Pamatojums</w:t>
            </w:r>
          </w:p>
          <w:p w:rsidR="00D30D95" w:rsidRPr="005100B3" w:rsidRDefault="00D30D95" w:rsidP="00D30D95">
            <w:pPr>
              <w:rPr>
                <w:sz w:val="28"/>
                <w:szCs w:val="28"/>
              </w:rPr>
            </w:pPr>
          </w:p>
          <w:p w:rsidR="00D30D95" w:rsidRPr="005100B3" w:rsidRDefault="00D30D95" w:rsidP="00D30D95">
            <w:pPr>
              <w:rPr>
                <w:sz w:val="28"/>
                <w:szCs w:val="28"/>
              </w:rPr>
            </w:pPr>
          </w:p>
          <w:p w:rsidR="00D30D95" w:rsidRPr="005100B3" w:rsidRDefault="00D30D95" w:rsidP="00D30D95">
            <w:pPr>
              <w:rPr>
                <w:sz w:val="28"/>
                <w:szCs w:val="28"/>
              </w:rPr>
            </w:pPr>
          </w:p>
          <w:p w:rsidR="0068560F" w:rsidRPr="005100B3" w:rsidRDefault="0068560F" w:rsidP="00D30D95">
            <w:pPr>
              <w:rPr>
                <w:sz w:val="28"/>
                <w:szCs w:val="28"/>
              </w:rPr>
            </w:pPr>
          </w:p>
        </w:tc>
        <w:tc>
          <w:tcPr>
            <w:tcW w:w="3504" w:type="pct"/>
          </w:tcPr>
          <w:p w:rsidR="001B7DEE" w:rsidRPr="005100B3" w:rsidRDefault="00384F22" w:rsidP="00D30D95">
            <w:pPr>
              <w:spacing w:after="120"/>
              <w:ind w:left="57" w:right="57"/>
              <w:jc w:val="both"/>
              <w:rPr>
                <w:sz w:val="28"/>
                <w:szCs w:val="28"/>
              </w:rPr>
            </w:pPr>
            <w:r w:rsidRPr="005100B3">
              <w:rPr>
                <w:sz w:val="28"/>
                <w:szCs w:val="28"/>
                <w:shd w:val="clear" w:color="auto" w:fill="FFFFFF"/>
              </w:rPr>
              <w:t>Ministru kabineta noteikumu projekts „</w:t>
            </w:r>
            <w:r w:rsidR="00A05AAF" w:rsidRPr="005100B3">
              <w:rPr>
                <w:sz w:val="28"/>
                <w:szCs w:val="28"/>
              </w:rPr>
              <w:t>Noteikumi par decentralizēto kanalizācijas sistēmu apsaimniekošanu un reģistrēšanu</w:t>
            </w:r>
            <w:r w:rsidRPr="005100B3">
              <w:rPr>
                <w:sz w:val="28"/>
                <w:szCs w:val="28"/>
                <w:shd w:val="clear" w:color="auto" w:fill="FFFFFF"/>
              </w:rPr>
              <w:t>” (turpmāk – noteikumu projekts) ir sagatavots saskaņā ar Ūdenssaimniecības pakalpojumu likuma</w:t>
            </w:r>
            <w:r w:rsidR="00620F31" w:rsidRPr="005100B3">
              <w:rPr>
                <w:sz w:val="28"/>
                <w:szCs w:val="28"/>
                <w:shd w:val="clear" w:color="auto" w:fill="FFFFFF"/>
              </w:rPr>
              <w:t xml:space="preserve"> (turpmāk – likums) </w:t>
            </w:r>
            <w:r w:rsidRPr="005100B3">
              <w:rPr>
                <w:sz w:val="28"/>
                <w:szCs w:val="28"/>
                <w:shd w:val="clear" w:color="auto" w:fill="FFFFFF"/>
              </w:rPr>
              <w:t>4.panta 6.punktu.</w:t>
            </w:r>
          </w:p>
        </w:tc>
      </w:tr>
      <w:tr w:rsidR="0068560F" w:rsidRPr="005100B3" w:rsidTr="00434350">
        <w:trPr>
          <w:trHeight w:val="472"/>
        </w:trPr>
        <w:tc>
          <w:tcPr>
            <w:tcW w:w="227" w:type="pct"/>
          </w:tcPr>
          <w:p w:rsidR="0068560F" w:rsidRPr="005100B3" w:rsidRDefault="000F6B4B" w:rsidP="003A750F">
            <w:pPr>
              <w:pStyle w:val="naiskr"/>
              <w:spacing w:before="0" w:after="0"/>
              <w:ind w:left="57" w:right="57"/>
              <w:jc w:val="center"/>
              <w:rPr>
                <w:sz w:val="28"/>
                <w:szCs w:val="28"/>
              </w:rPr>
            </w:pPr>
            <w:r w:rsidRPr="005100B3">
              <w:rPr>
                <w:sz w:val="28"/>
                <w:szCs w:val="28"/>
              </w:rPr>
              <w:t>2</w:t>
            </w:r>
            <w:r w:rsidR="0068560F" w:rsidRPr="005100B3">
              <w:rPr>
                <w:sz w:val="28"/>
                <w:szCs w:val="28"/>
              </w:rPr>
              <w:t>.</w:t>
            </w:r>
          </w:p>
        </w:tc>
        <w:tc>
          <w:tcPr>
            <w:tcW w:w="1269" w:type="pct"/>
          </w:tcPr>
          <w:p w:rsidR="00134024" w:rsidRPr="005100B3" w:rsidRDefault="0068560F" w:rsidP="003A750F">
            <w:pPr>
              <w:pStyle w:val="naiskr"/>
              <w:tabs>
                <w:tab w:val="left" w:pos="170"/>
              </w:tabs>
              <w:spacing w:before="0" w:after="0"/>
              <w:ind w:left="57" w:right="57"/>
              <w:rPr>
                <w:sz w:val="28"/>
                <w:szCs w:val="28"/>
              </w:rPr>
            </w:pPr>
            <w:r w:rsidRPr="005100B3">
              <w:rPr>
                <w:sz w:val="28"/>
                <w:szCs w:val="28"/>
              </w:rPr>
              <w:t>Pašreizējā situācija un problēmas, kuru risināšanai tiesību akta projekts izstrādāts,</w:t>
            </w:r>
          </w:p>
          <w:p w:rsidR="0068560F" w:rsidRPr="005100B3" w:rsidRDefault="0068560F" w:rsidP="003A750F">
            <w:pPr>
              <w:pStyle w:val="naiskr"/>
              <w:tabs>
                <w:tab w:val="left" w:pos="170"/>
              </w:tabs>
              <w:spacing w:before="0" w:after="0"/>
              <w:ind w:left="57" w:right="57"/>
              <w:rPr>
                <w:sz w:val="28"/>
                <w:szCs w:val="28"/>
              </w:rPr>
            </w:pPr>
            <w:r w:rsidRPr="005100B3">
              <w:rPr>
                <w:sz w:val="28"/>
                <w:szCs w:val="28"/>
              </w:rPr>
              <w:t>tiesiskā regulējuma mērķis un būtība</w:t>
            </w:r>
          </w:p>
        </w:tc>
        <w:tc>
          <w:tcPr>
            <w:tcW w:w="3504" w:type="pct"/>
          </w:tcPr>
          <w:p w:rsidR="00D41654" w:rsidRPr="005100B3" w:rsidRDefault="003E51B5" w:rsidP="00150689">
            <w:pPr>
              <w:pStyle w:val="BodyTextIndent3"/>
              <w:ind w:left="57" w:right="57"/>
              <w:jc w:val="both"/>
              <w:rPr>
                <w:sz w:val="28"/>
                <w:szCs w:val="28"/>
              </w:rPr>
            </w:pPr>
            <w:r w:rsidRPr="005100B3">
              <w:rPr>
                <w:sz w:val="28"/>
                <w:szCs w:val="28"/>
              </w:rPr>
              <w:t>2016.</w:t>
            </w:r>
            <w:r w:rsidR="00D41654" w:rsidRPr="005100B3">
              <w:rPr>
                <w:sz w:val="28"/>
                <w:szCs w:val="28"/>
              </w:rPr>
              <w:t xml:space="preserve">gada 1.janvārī stājās </w:t>
            </w:r>
            <w:r w:rsidR="00980536" w:rsidRPr="005100B3">
              <w:rPr>
                <w:sz w:val="28"/>
                <w:szCs w:val="28"/>
              </w:rPr>
              <w:t>spēkā</w:t>
            </w:r>
            <w:r w:rsidR="00D41654" w:rsidRPr="005100B3">
              <w:rPr>
                <w:sz w:val="28"/>
                <w:szCs w:val="28"/>
              </w:rPr>
              <w:t xml:space="preserve"> likums. Likuma 4.panta </w:t>
            </w:r>
            <w:r w:rsidR="00187B5D" w:rsidRPr="005100B3">
              <w:rPr>
                <w:sz w:val="28"/>
                <w:szCs w:val="28"/>
              </w:rPr>
              <w:t>6</w:t>
            </w:r>
            <w:r w:rsidR="0048053B">
              <w:rPr>
                <w:sz w:val="28"/>
                <w:szCs w:val="28"/>
              </w:rPr>
              <w:t>.</w:t>
            </w:r>
            <w:r w:rsidR="00D41654" w:rsidRPr="005100B3">
              <w:rPr>
                <w:sz w:val="28"/>
                <w:szCs w:val="28"/>
              </w:rPr>
              <w:t>punktā ir dots deleģējums Ministru kabinetam (turpmāk – M</w:t>
            </w:r>
            <w:r w:rsidR="00187B5D" w:rsidRPr="005100B3">
              <w:rPr>
                <w:sz w:val="28"/>
                <w:szCs w:val="28"/>
              </w:rPr>
              <w:t>K) izdot MK noteikumus, nosakot prasības notekūdeņu apsaimniekošanai decentralizētajās kanalizācijas sistēmās un šādu sistēmu reģistrācijas kārtību.</w:t>
            </w:r>
            <w:r w:rsidR="00B647FC" w:rsidRPr="005100B3">
              <w:rPr>
                <w:sz w:val="28"/>
                <w:szCs w:val="28"/>
              </w:rPr>
              <w:t xml:space="preserve"> Likuma pārejas noteikum</w:t>
            </w:r>
            <w:r w:rsidR="004F27E8" w:rsidRPr="005100B3">
              <w:rPr>
                <w:sz w:val="28"/>
                <w:szCs w:val="28"/>
              </w:rPr>
              <w:t>u 1.punktā</w:t>
            </w:r>
            <w:r w:rsidR="00B647FC" w:rsidRPr="005100B3">
              <w:rPr>
                <w:sz w:val="28"/>
                <w:szCs w:val="28"/>
              </w:rPr>
              <w:t xml:space="preserve"> termiņš šā uzdevuma izpildei noteikts 2016.gada 30.decembris.  </w:t>
            </w:r>
          </w:p>
          <w:p w:rsidR="00DD40BD" w:rsidRPr="005100B3" w:rsidRDefault="00D824E2" w:rsidP="00150689">
            <w:pPr>
              <w:pStyle w:val="BodyTextIndent3"/>
              <w:ind w:left="0" w:right="57"/>
              <w:jc w:val="both"/>
              <w:rPr>
                <w:sz w:val="28"/>
                <w:szCs w:val="28"/>
              </w:rPr>
            </w:pPr>
            <w:r w:rsidRPr="005100B3">
              <w:rPr>
                <w:sz w:val="28"/>
                <w:szCs w:val="28"/>
              </w:rPr>
              <w:t>Saskaņā ar MK 2002.gada 22.janvāra noteikumu Nr.34 „Noteikumi par piesārņojošo vielu emisiju ūdenī” 42.punktu neattīrītu ražošanas notekūdeņu, komunālo notekūdeņu un notekūdeņu dūņu emisija virszemes ūdeņos vai vidē, kā arī lietus kanalizācijas sistēmā ir aizliegta</w:t>
            </w:r>
            <w:r w:rsidR="00A74078">
              <w:rPr>
                <w:sz w:val="28"/>
                <w:szCs w:val="28"/>
              </w:rPr>
              <w:t>.</w:t>
            </w:r>
            <w:r w:rsidR="00B647FC" w:rsidRPr="005100B3">
              <w:rPr>
                <w:sz w:val="28"/>
                <w:szCs w:val="28"/>
              </w:rPr>
              <w:t>T</w:t>
            </w:r>
            <w:r w:rsidRPr="005100B3">
              <w:rPr>
                <w:sz w:val="28"/>
                <w:szCs w:val="28"/>
              </w:rPr>
              <w:t>omēr, kā norāda sabiedrisko ūdenssaimniecības pakalpojumu sniedzēji, ir gadījumi, kad</w:t>
            </w:r>
            <w:r w:rsidR="00431A80" w:rsidRPr="005100B3">
              <w:rPr>
                <w:sz w:val="28"/>
                <w:szCs w:val="28"/>
              </w:rPr>
              <w:t xml:space="preserve"> tiek konstatēts, ka</w:t>
            </w:r>
            <w:r w:rsidRPr="005100B3">
              <w:rPr>
                <w:sz w:val="28"/>
                <w:szCs w:val="28"/>
              </w:rPr>
              <w:t xml:space="preserve"> neattīrīti komunālie notekūdeņi no decentralizētajām kanalizācijas sistēmām tiek novadīti vidē vai nelegāli novadīti centralizētajā kanalizācijas sistēmā.</w:t>
            </w:r>
          </w:p>
          <w:p w:rsidR="00D824E2" w:rsidRPr="005100B3" w:rsidRDefault="00363EC5" w:rsidP="00150689">
            <w:pPr>
              <w:pStyle w:val="BodyTextIndent3"/>
              <w:ind w:left="0" w:right="57"/>
              <w:jc w:val="both"/>
              <w:rPr>
                <w:sz w:val="28"/>
                <w:szCs w:val="28"/>
              </w:rPr>
            </w:pPr>
            <w:r w:rsidRPr="005100B3">
              <w:rPr>
                <w:bCs/>
                <w:iCs/>
                <w:sz w:val="28"/>
                <w:szCs w:val="28"/>
              </w:rPr>
              <w:t xml:space="preserve">Vides aizsardzības un reģionālās attīstības ministrija (turpmāk – VARAM), </w:t>
            </w:r>
            <w:r w:rsidR="00DD40BD" w:rsidRPr="005100B3">
              <w:rPr>
                <w:sz w:val="28"/>
                <w:szCs w:val="28"/>
              </w:rPr>
              <w:t>Valsts vides dienests</w:t>
            </w:r>
            <w:r w:rsidRPr="005100B3">
              <w:rPr>
                <w:sz w:val="28"/>
                <w:szCs w:val="28"/>
              </w:rPr>
              <w:t xml:space="preserve"> (turpmāk – VVD) un </w:t>
            </w:r>
            <w:r w:rsidR="00042A21" w:rsidRPr="005100B3">
              <w:rPr>
                <w:sz w:val="28"/>
                <w:szCs w:val="28"/>
              </w:rPr>
              <w:t>pašvaldības</w:t>
            </w:r>
            <w:r w:rsidR="00DD40BD" w:rsidRPr="005100B3">
              <w:rPr>
                <w:sz w:val="28"/>
                <w:szCs w:val="28"/>
              </w:rPr>
              <w:t xml:space="preserve"> regulāri saņem dažādas iedzīvotāju sūdzības</w:t>
            </w:r>
            <w:r w:rsidR="00D824E2" w:rsidRPr="005100B3">
              <w:rPr>
                <w:sz w:val="28"/>
                <w:szCs w:val="28"/>
              </w:rPr>
              <w:t xml:space="preserve"> </w:t>
            </w:r>
            <w:r w:rsidR="00DD40BD" w:rsidRPr="005100B3">
              <w:rPr>
                <w:sz w:val="28"/>
                <w:szCs w:val="28"/>
              </w:rPr>
              <w:t>par atsevišķu decentralizēto kanalizācijas sistēmu radītiem draudiem c</w:t>
            </w:r>
            <w:r w:rsidR="00B647FC" w:rsidRPr="005100B3">
              <w:rPr>
                <w:sz w:val="28"/>
                <w:szCs w:val="28"/>
              </w:rPr>
              <w:t>ilvēku</w:t>
            </w:r>
            <w:r w:rsidR="00DD40BD" w:rsidRPr="005100B3">
              <w:rPr>
                <w:sz w:val="28"/>
                <w:szCs w:val="28"/>
              </w:rPr>
              <w:t xml:space="preserve"> veselībai un videi, jo netiek nodrošināta regulāra decentralizētajās kanalizācijas sistēmās uzkrāto </w:t>
            </w:r>
            <w:r w:rsidR="00B647FC" w:rsidRPr="005100B3">
              <w:rPr>
                <w:sz w:val="28"/>
                <w:szCs w:val="28"/>
              </w:rPr>
              <w:t>komunālo notekūdeņu izvešana attīrīšanai</w:t>
            </w:r>
            <w:r w:rsidR="004E50BA" w:rsidRPr="005100B3">
              <w:rPr>
                <w:sz w:val="28"/>
                <w:szCs w:val="28"/>
              </w:rPr>
              <w:t xml:space="preserve">, vai arī tās </w:t>
            </w:r>
            <w:r w:rsidR="00B647FC" w:rsidRPr="005100B3">
              <w:rPr>
                <w:sz w:val="28"/>
                <w:szCs w:val="28"/>
              </w:rPr>
              <w:t xml:space="preserve">netiek </w:t>
            </w:r>
            <w:r w:rsidR="004E50BA" w:rsidRPr="005100B3">
              <w:rPr>
                <w:sz w:val="28"/>
                <w:szCs w:val="28"/>
              </w:rPr>
              <w:t>atbilstoši ekspluatētas.</w:t>
            </w:r>
          </w:p>
          <w:p w:rsidR="002C1DC9" w:rsidRPr="005100B3" w:rsidRDefault="00CB0CD0" w:rsidP="00E3733D">
            <w:pPr>
              <w:pStyle w:val="BodyTextIndent3"/>
              <w:ind w:left="0" w:right="57"/>
              <w:jc w:val="both"/>
              <w:rPr>
                <w:sz w:val="28"/>
                <w:szCs w:val="28"/>
              </w:rPr>
            </w:pPr>
            <w:r w:rsidRPr="005100B3">
              <w:rPr>
                <w:sz w:val="28"/>
                <w:szCs w:val="28"/>
              </w:rPr>
              <w:t>Lai nodrošinātu vienotas prasības visiem decen</w:t>
            </w:r>
            <w:r w:rsidR="00B647FC" w:rsidRPr="005100B3">
              <w:rPr>
                <w:sz w:val="28"/>
                <w:szCs w:val="28"/>
              </w:rPr>
              <w:t>tralizēto kanalizācijas sistēmu</w:t>
            </w:r>
            <w:r w:rsidRPr="005100B3">
              <w:rPr>
                <w:sz w:val="28"/>
                <w:szCs w:val="28"/>
              </w:rPr>
              <w:t xml:space="preserve"> īpašniekiem vai valdītājiem un lai sakārtotu un veicinātu </w:t>
            </w:r>
            <w:r w:rsidR="00F53F81" w:rsidRPr="005100B3">
              <w:rPr>
                <w:sz w:val="28"/>
                <w:szCs w:val="28"/>
              </w:rPr>
              <w:t>decentralizētaj</w:t>
            </w:r>
            <w:r w:rsidR="00967AAB" w:rsidRPr="005100B3">
              <w:rPr>
                <w:sz w:val="28"/>
                <w:szCs w:val="28"/>
              </w:rPr>
              <w:t>ās kanal</w:t>
            </w:r>
            <w:r w:rsidR="00F53F81" w:rsidRPr="005100B3">
              <w:rPr>
                <w:sz w:val="28"/>
                <w:szCs w:val="28"/>
              </w:rPr>
              <w:t>i</w:t>
            </w:r>
            <w:r w:rsidR="00967AAB" w:rsidRPr="005100B3">
              <w:rPr>
                <w:sz w:val="28"/>
                <w:szCs w:val="28"/>
              </w:rPr>
              <w:t>z</w:t>
            </w:r>
            <w:r w:rsidR="00F53F81" w:rsidRPr="005100B3">
              <w:rPr>
                <w:sz w:val="28"/>
                <w:szCs w:val="28"/>
              </w:rPr>
              <w:t xml:space="preserve">ācijas sistēmās </w:t>
            </w:r>
            <w:r w:rsidR="00BE5929" w:rsidRPr="005100B3">
              <w:rPr>
                <w:sz w:val="28"/>
                <w:szCs w:val="28"/>
              </w:rPr>
              <w:t>uzkrāto</w:t>
            </w:r>
            <w:r w:rsidRPr="005100B3">
              <w:rPr>
                <w:sz w:val="28"/>
                <w:szCs w:val="28"/>
              </w:rPr>
              <w:t xml:space="preserve"> </w:t>
            </w:r>
            <w:r w:rsidR="00F53F81" w:rsidRPr="005100B3">
              <w:rPr>
                <w:sz w:val="28"/>
                <w:szCs w:val="28"/>
              </w:rPr>
              <w:t>notekūdeņu un</w:t>
            </w:r>
            <w:r w:rsidR="00BE5929" w:rsidRPr="005100B3">
              <w:rPr>
                <w:sz w:val="28"/>
                <w:szCs w:val="28"/>
              </w:rPr>
              <w:t xml:space="preserve"> individuālajās attīrīšanas </w:t>
            </w:r>
            <w:r w:rsidR="00BE5929" w:rsidRPr="005100B3">
              <w:rPr>
                <w:sz w:val="28"/>
                <w:szCs w:val="28"/>
              </w:rPr>
              <w:lastRenderedPageBreak/>
              <w:t xml:space="preserve">iekārtās radušos </w:t>
            </w:r>
            <w:r w:rsidRPr="005100B3">
              <w:rPr>
                <w:sz w:val="28"/>
                <w:szCs w:val="28"/>
              </w:rPr>
              <w:t xml:space="preserve">dūņu </w:t>
            </w:r>
            <w:r w:rsidR="00B647FC" w:rsidRPr="005100B3">
              <w:rPr>
                <w:sz w:val="28"/>
                <w:szCs w:val="28"/>
              </w:rPr>
              <w:t xml:space="preserve"> regulāru </w:t>
            </w:r>
            <w:r w:rsidRPr="005100B3">
              <w:rPr>
                <w:sz w:val="28"/>
                <w:szCs w:val="28"/>
              </w:rPr>
              <w:t>iz</w:t>
            </w:r>
            <w:r w:rsidR="00F53F81" w:rsidRPr="005100B3">
              <w:rPr>
                <w:sz w:val="28"/>
                <w:szCs w:val="28"/>
              </w:rPr>
              <w:t>vešanu</w:t>
            </w:r>
            <w:r w:rsidR="00A50E77" w:rsidRPr="005100B3">
              <w:rPr>
                <w:sz w:val="28"/>
                <w:szCs w:val="28"/>
              </w:rPr>
              <w:t>, noteikumu projekts n</w:t>
            </w:r>
            <w:r w:rsidR="009B14CF" w:rsidRPr="005100B3">
              <w:rPr>
                <w:sz w:val="28"/>
                <w:szCs w:val="28"/>
              </w:rPr>
              <w:t>osaka apsaimniekošanas prasības</w:t>
            </w:r>
            <w:r w:rsidR="000738F3" w:rsidRPr="005100B3">
              <w:rPr>
                <w:sz w:val="28"/>
                <w:szCs w:val="28"/>
              </w:rPr>
              <w:t xml:space="preserve"> </w:t>
            </w:r>
            <w:r w:rsidR="00A50E77" w:rsidRPr="005100B3">
              <w:rPr>
                <w:bCs/>
                <w:sz w:val="28"/>
                <w:szCs w:val="28"/>
              </w:rPr>
              <w:t>rūpnieciski izgatavotām notekūdeņu attīrīšanas iekārtām, kuru kopējā jauda ir mazāka par 20 m</w:t>
            </w:r>
            <w:r w:rsidR="00A50E77" w:rsidRPr="005100B3">
              <w:rPr>
                <w:bCs/>
                <w:sz w:val="28"/>
                <w:szCs w:val="28"/>
                <w:vertAlign w:val="superscript"/>
              </w:rPr>
              <w:t>3</w:t>
            </w:r>
            <w:r w:rsidR="00A50E77" w:rsidRPr="005100B3">
              <w:rPr>
                <w:bCs/>
                <w:sz w:val="28"/>
                <w:szCs w:val="28"/>
              </w:rPr>
              <w:t>/diennaktī</w:t>
            </w:r>
            <w:r w:rsidR="000B2CD3" w:rsidRPr="005100B3">
              <w:rPr>
                <w:bCs/>
                <w:sz w:val="28"/>
                <w:szCs w:val="28"/>
              </w:rPr>
              <w:t>,</w:t>
            </w:r>
            <w:r w:rsidR="00A50E77" w:rsidRPr="005100B3">
              <w:rPr>
                <w:bCs/>
                <w:sz w:val="28"/>
                <w:szCs w:val="28"/>
              </w:rPr>
              <w:t xml:space="preserve">  individuāli ražotām no</w:t>
            </w:r>
            <w:r w:rsidR="00363EC5" w:rsidRPr="005100B3">
              <w:rPr>
                <w:bCs/>
                <w:sz w:val="28"/>
                <w:szCs w:val="28"/>
              </w:rPr>
              <w:t>tekūdeņu attīrīšanas iekārtām  (</w:t>
            </w:r>
            <w:r w:rsidR="00A50E77" w:rsidRPr="005100B3">
              <w:rPr>
                <w:bCs/>
                <w:sz w:val="28"/>
                <w:szCs w:val="28"/>
              </w:rPr>
              <w:t>septiķiem, kas nodrošina daļēju notekūdeņu attīrīšanu</w:t>
            </w:r>
            <w:r w:rsidR="00363EC5" w:rsidRPr="005100B3">
              <w:rPr>
                <w:bCs/>
                <w:sz w:val="28"/>
                <w:szCs w:val="28"/>
              </w:rPr>
              <w:t>)</w:t>
            </w:r>
            <w:r w:rsidR="000B2CD3" w:rsidRPr="005100B3">
              <w:rPr>
                <w:bCs/>
                <w:sz w:val="28"/>
                <w:szCs w:val="28"/>
              </w:rPr>
              <w:t xml:space="preserve"> un</w:t>
            </w:r>
            <w:r w:rsidR="00A50E77" w:rsidRPr="005100B3">
              <w:rPr>
                <w:bCs/>
                <w:sz w:val="28"/>
                <w:szCs w:val="28"/>
              </w:rPr>
              <w:t xml:space="preserve"> vienkāršām notekūdeņu krājtvertnēm</w:t>
            </w:r>
            <w:r w:rsidR="000B2CD3" w:rsidRPr="005100B3">
              <w:rPr>
                <w:bCs/>
                <w:sz w:val="28"/>
                <w:szCs w:val="28"/>
              </w:rPr>
              <w:t>.</w:t>
            </w:r>
            <w:r w:rsidR="00A50E77" w:rsidRPr="005100B3">
              <w:rPr>
                <w:bCs/>
                <w:sz w:val="28"/>
                <w:szCs w:val="28"/>
              </w:rPr>
              <w:t xml:space="preserve"> </w:t>
            </w:r>
            <w:r w:rsidR="00B64F04" w:rsidRPr="005100B3">
              <w:rPr>
                <w:bCs/>
                <w:sz w:val="28"/>
                <w:szCs w:val="28"/>
              </w:rPr>
              <w:t>Noteikumu projekts neattiecas uz sausajām tualet</w:t>
            </w:r>
            <w:r w:rsidR="00967AAB" w:rsidRPr="005100B3">
              <w:rPr>
                <w:bCs/>
                <w:sz w:val="28"/>
                <w:szCs w:val="28"/>
              </w:rPr>
              <w:t>ēm, kurās uzkrātās notekūdeņu dūņas</w:t>
            </w:r>
            <w:r w:rsidR="000538A8" w:rsidRPr="005100B3">
              <w:rPr>
                <w:bCs/>
                <w:sz w:val="28"/>
                <w:szCs w:val="28"/>
              </w:rPr>
              <w:t xml:space="preserve"> </w:t>
            </w:r>
            <w:r w:rsidR="00840DA2" w:rsidRPr="005100B3">
              <w:rPr>
                <w:bCs/>
                <w:sz w:val="28"/>
                <w:szCs w:val="28"/>
              </w:rPr>
              <w:t>tiek izmantotas</w:t>
            </w:r>
            <w:r w:rsidR="0055048F" w:rsidRPr="005100B3">
              <w:rPr>
                <w:bCs/>
                <w:sz w:val="28"/>
                <w:szCs w:val="28"/>
              </w:rPr>
              <w:t xml:space="preserve"> ko</w:t>
            </w:r>
            <w:r w:rsidR="00967AAB" w:rsidRPr="005100B3">
              <w:rPr>
                <w:bCs/>
                <w:sz w:val="28"/>
                <w:szCs w:val="28"/>
              </w:rPr>
              <w:t>m</w:t>
            </w:r>
            <w:r w:rsidR="0055048F" w:rsidRPr="005100B3">
              <w:rPr>
                <w:bCs/>
                <w:sz w:val="28"/>
                <w:szCs w:val="28"/>
              </w:rPr>
              <w:t>p</w:t>
            </w:r>
            <w:r w:rsidR="00967AAB" w:rsidRPr="005100B3">
              <w:rPr>
                <w:bCs/>
                <w:sz w:val="28"/>
                <w:szCs w:val="28"/>
              </w:rPr>
              <w:t>osta sagatavoš</w:t>
            </w:r>
            <w:r w:rsidR="009B14CF" w:rsidRPr="005100B3">
              <w:rPr>
                <w:bCs/>
                <w:sz w:val="28"/>
                <w:szCs w:val="28"/>
              </w:rPr>
              <w:t>anai</w:t>
            </w:r>
            <w:r w:rsidR="002C1DC9" w:rsidRPr="005100B3">
              <w:rPr>
                <w:bCs/>
                <w:sz w:val="28"/>
                <w:szCs w:val="28"/>
              </w:rPr>
              <w:t>.</w:t>
            </w:r>
          </w:p>
          <w:p w:rsidR="00723D4B" w:rsidRPr="005100B3" w:rsidRDefault="007F2A50" w:rsidP="00E3733D">
            <w:pPr>
              <w:pStyle w:val="BodyTextIndent3"/>
              <w:ind w:left="0" w:right="57"/>
              <w:jc w:val="both"/>
              <w:rPr>
                <w:sz w:val="28"/>
                <w:szCs w:val="28"/>
              </w:rPr>
            </w:pPr>
            <w:r w:rsidRPr="005100B3">
              <w:rPr>
                <w:sz w:val="28"/>
                <w:szCs w:val="28"/>
              </w:rPr>
              <w:t>Noteikumu projekts paredz</w:t>
            </w:r>
            <w:r w:rsidR="00FE5D61" w:rsidRPr="005100B3">
              <w:rPr>
                <w:sz w:val="28"/>
                <w:szCs w:val="28"/>
              </w:rPr>
              <w:t xml:space="preserve"> individuāli ražotu notekūdeņu attīrīšanas iekārtu </w:t>
            </w:r>
            <w:r w:rsidR="00F92184" w:rsidRPr="005100B3">
              <w:rPr>
                <w:sz w:val="28"/>
                <w:szCs w:val="28"/>
              </w:rPr>
              <w:t xml:space="preserve">(septiķu) </w:t>
            </w:r>
            <w:r w:rsidR="00FE5D61" w:rsidRPr="005100B3">
              <w:rPr>
                <w:sz w:val="28"/>
                <w:szCs w:val="28"/>
              </w:rPr>
              <w:t xml:space="preserve">un notekūdeņu krājtvertņu īpašniekiem vai valdītājiem </w:t>
            </w:r>
            <w:r w:rsidR="00F92184" w:rsidRPr="005100B3">
              <w:rPr>
                <w:sz w:val="28"/>
                <w:szCs w:val="28"/>
              </w:rPr>
              <w:t xml:space="preserve">pienākumu </w:t>
            </w:r>
            <w:r w:rsidR="00FE5D61" w:rsidRPr="005100B3">
              <w:rPr>
                <w:sz w:val="28"/>
                <w:szCs w:val="28"/>
              </w:rPr>
              <w:t>nodrošin</w:t>
            </w:r>
            <w:r w:rsidR="00345863" w:rsidRPr="005100B3">
              <w:rPr>
                <w:sz w:val="28"/>
                <w:szCs w:val="28"/>
              </w:rPr>
              <w:t xml:space="preserve">āt </w:t>
            </w:r>
            <w:r w:rsidR="00C7399B" w:rsidRPr="005100B3">
              <w:rPr>
                <w:sz w:val="28"/>
                <w:szCs w:val="28"/>
              </w:rPr>
              <w:t>obligātu uzkrāto notekūdeņu</w:t>
            </w:r>
            <w:r w:rsidR="00345863" w:rsidRPr="005100B3">
              <w:rPr>
                <w:sz w:val="28"/>
                <w:szCs w:val="28"/>
              </w:rPr>
              <w:t xml:space="preserve"> </w:t>
            </w:r>
            <w:r w:rsidR="00C7399B" w:rsidRPr="005100B3">
              <w:rPr>
                <w:sz w:val="28"/>
                <w:szCs w:val="28"/>
              </w:rPr>
              <w:t>izvešanu, izmantojot decentralizēto kanalizācijas pakalpojuma sniedz</w:t>
            </w:r>
            <w:r w:rsidR="00723D4B" w:rsidRPr="005100B3">
              <w:rPr>
                <w:sz w:val="28"/>
                <w:szCs w:val="28"/>
              </w:rPr>
              <w:t>ēja pakalpojumus.</w:t>
            </w:r>
            <w:r w:rsidR="009C6A11" w:rsidRPr="005100B3">
              <w:rPr>
                <w:sz w:val="28"/>
                <w:szCs w:val="28"/>
              </w:rPr>
              <w:t xml:space="preserve"> </w:t>
            </w:r>
            <w:r w:rsidRPr="005100B3">
              <w:rPr>
                <w:sz w:val="28"/>
                <w:szCs w:val="28"/>
              </w:rPr>
              <w:t>Rūpnieciski izgatavoto notekūdeņu attīrīšanas iekārt</w:t>
            </w:r>
            <w:r w:rsidR="00EA443E" w:rsidRPr="005100B3">
              <w:rPr>
                <w:sz w:val="28"/>
                <w:szCs w:val="28"/>
              </w:rPr>
              <w:t>u īpašniekiem</w:t>
            </w:r>
            <w:r w:rsidR="00F92184" w:rsidRPr="005100B3">
              <w:rPr>
                <w:sz w:val="28"/>
                <w:szCs w:val="28"/>
              </w:rPr>
              <w:t xml:space="preserve"> vai</w:t>
            </w:r>
            <w:r w:rsidR="006B16CB" w:rsidRPr="005100B3">
              <w:rPr>
                <w:sz w:val="28"/>
                <w:szCs w:val="28"/>
              </w:rPr>
              <w:t xml:space="preserve"> valdītājiem</w:t>
            </w:r>
            <w:r w:rsidR="00EA443E" w:rsidRPr="005100B3">
              <w:rPr>
                <w:sz w:val="28"/>
                <w:szCs w:val="28"/>
              </w:rPr>
              <w:t xml:space="preserve"> </w:t>
            </w:r>
            <w:r w:rsidR="00F92184" w:rsidRPr="005100B3">
              <w:rPr>
                <w:sz w:val="28"/>
                <w:szCs w:val="28"/>
              </w:rPr>
              <w:t>izvirzītas prasības</w:t>
            </w:r>
            <w:r w:rsidR="00723D4B" w:rsidRPr="005100B3">
              <w:rPr>
                <w:sz w:val="28"/>
                <w:szCs w:val="28"/>
              </w:rPr>
              <w:t xml:space="preserve"> </w:t>
            </w:r>
            <w:r w:rsidR="00F92184" w:rsidRPr="005100B3">
              <w:rPr>
                <w:sz w:val="28"/>
                <w:szCs w:val="28"/>
              </w:rPr>
              <w:t>noslēgt servisa līgumu</w:t>
            </w:r>
            <w:r w:rsidR="00EA443E" w:rsidRPr="005100B3">
              <w:rPr>
                <w:sz w:val="28"/>
                <w:szCs w:val="28"/>
              </w:rPr>
              <w:t xml:space="preserve"> par </w:t>
            </w:r>
            <w:r w:rsidR="006B16CB" w:rsidRPr="005100B3">
              <w:rPr>
                <w:sz w:val="28"/>
                <w:szCs w:val="28"/>
              </w:rPr>
              <w:t xml:space="preserve">notekūdeņu </w:t>
            </w:r>
            <w:r w:rsidR="00F92184" w:rsidRPr="005100B3">
              <w:rPr>
                <w:sz w:val="28"/>
                <w:szCs w:val="28"/>
              </w:rPr>
              <w:t xml:space="preserve">attīrīšanas iekārtu regulāru </w:t>
            </w:r>
            <w:r w:rsidR="00EA443E" w:rsidRPr="005100B3">
              <w:rPr>
                <w:sz w:val="28"/>
                <w:szCs w:val="28"/>
              </w:rPr>
              <w:t>apkopi</w:t>
            </w:r>
            <w:r w:rsidR="00F92184" w:rsidRPr="005100B3">
              <w:rPr>
                <w:sz w:val="28"/>
                <w:szCs w:val="28"/>
              </w:rPr>
              <w:t xml:space="preserve"> un informāciju</w:t>
            </w:r>
            <w:r w:rsidR="00EA443E" w:rsidRPr="005100B3">
              <w:rPr>
                <w:sz w:val="28"/>
                <w:szCs w:val="28"/>
              </w:rPr>
              <w:t xml:space="preserve"> par veikto apkopi reizi</w:t>
            </w:r>
            <w:r w:rsidR="00BD7692" w:rsidRPr="005100B3">
              <w:rPr>
                <w:sz w:val="28"/>
                <w:szCs w:val="28"/>
              </w:rPr>
              <w:t xml:space="preserve"> gadā iesniegt decentral</w:t>
            </w:r>
            <w:r w:rsidR="00EA443E" w:rsidRPr="005100B3">
              <w:rPr>
                <w:sz w:val="28"/>
                <w:szCs w:val="28"/>
              </w:rPr>
              <w:t xml:space="preserve">izēto kanalizācijas </w:t>
            </w:r>
            <w:r w:rsidR="009C6A11" w:rsidRPr="005100B3">
              <w:rPr>
                <w:sz w:val="28"/>
                <w:szCs w:val="28"/>
              </w:rPr>
              <w:t xml:space="preserve">sistēmu </w:t>
            </w:r>
            <w:r w:rsidR="00724015" w:rsidRPr="005100B3">
              <w:rPr>
                <w:sz w:val="28"/>
                <w:szCs w:val="28"/>
              </w:rPr>
              <w:t>reģistra uzturētājam.</w:t>
            </w:r>
          </w:p>
          <w:p w:rsidR="00A16031" w:rsidRPr="005100B3" w:rsidRDefault="00EB3327" w:rsidP="00E3733D">
            <w:pPr>
              <w:pStyle w:val="BodyTextIndent3"/>
              <w:ind w:left="0" w:right="57"/>
              <w:jc w:val="both"/>
              <w:rPr>
                <w:sz w:val="28"/>
                <w:szCs w:val="28"/>
              </w:rPr>
            </w:pPr>
            <w:r w:rsidRPr="005100B3">
              <w:rPr>
                <w:sz w:val="28"/>
                <w:szCs w:val="28"/>
              </w:rPr>
              <w:t>Decen</w:t>
            </w:r>
            <w:r w:rsidR="00F92184" w:rsidRPr="005100B3">
              <w:rPr>
                <w:sz w:val="28"/>
                <w:szCs w:val="28"/>
              </w:rPr>
              <w:t>tralizēto kanalizācijas sistēmu</w:t>
            </w:r>
            <w:r w:rsidRPr="005100B3">
              <w:rPr>
                <w:sz w:val="28"/>
                <w:szCs w:val="28"/>
              </w:rPr>
              <w:t xml:space="preserve"> r</w:t>
            </w:r>
            <w:r w:rsidR="006D117B" w:rsidRPr="005100B3">
              <w:rPr>
                <w:sz w:val="28"/>
                <w:szCs w:val="28"/>
              </w:rPr>
              <w:t xml:space="preserve">eģistra izveidošana un uzturēšana jānodrošina vietējām pašvaldībām vai to pilnvarotiem </w:t>
            </w:r>
            <w:r w:rsidR="0016103C">
              <w:rPr>
                <w:sz w:val="28"/>
                <w:szCs w:val="28"/>
              </w:rPr>
              <w:t xml:space="preserve">sabiedrisko </w:t>
            </w:r>
            <w:r w:rsidR="006D117B" w:rsidRPr="005100B3">
              <w:rPr>
                <w:sz w:val="28"/>
                <w:szCs w:val="28"/>
              </w:rPr>
              <w:t>ūdenssaimniecības pakalpojumu sniedzējiem.</w:t>
            </w:r>
            <w:r w:rsidR="00A10B8C" w:rsidRPr="005100B3">
              <w:rPr>
                <w:sz w:val="28"/>
                <w:szCs w:val="28"/>
              </w:rPr>
              <w:t xml:space="preserve"> Attiecīgā reģistra izveide</w:t>
            </w:r>
            <w:r w:rsidRPr="005100B3">
              <w:rPr>
                <w:sz w:val="28"/>
                <w:szCs w:val="28"/>
              </w:rPr>
              <w:t xml:space="preserve"> un noteikumu projektā noteiktās vienotās apsaimniekošanas prasības</w:t>
            </w:r>
            <w:r w:rsidR="00A10B8C" w:rsidRPr="005100B3">
              <w:rPr>
                <w:sz w:val="28"/>
                <w:szCs w:val="28"/>
              </w:rPr>
              <w:t xml:space="preserve"> valsts un pašvaldības iestādēm</w:t>
            </w:r>
            <w:r w:rsidR="00A16031" w:rsidRPr="005100B3">
              <w:rPr>
                <w:sz w:val="28"/>
                <w:szCs w:val="28"/>
              </w:rPr>
              <w:t xml:space="preserve"> nodrošin</w:t>
            </w:r>
            <w:r w:rsidR="00044F66" w:rsidRPr="005100B3">
              <w:rPr>
                <w:sz w:val="28"/>
                <w:szCs w:val="28"/>
              </w:rPr>
              <w:t>ās</w:t>
            </w:r>
            <w:r w:rsidR="00A16031" w:rsidRPr="005100B3">
              <w:rPr>
                <w:sz w:val="28"/>
                <w:szCs w:val="28"/>
              </w:rPr>
              <w:t xml:space="preserve"> aktu</w:t>
            </w:r>
            <w:r w:rsidR="00044F66" w:rsidRPr="005100B3">
              <w:rPr>
                <w:sz w:val="28"/>
                <w:szCs w:val="28"/>
              </w:rPr>
              <w:t>āl</w:t>
            </w:r>
            <w:r w:rsidR="00F92184" w:rsidRPr="005100B3">
              <w:rPr>
                <w:sz w:val="28"/>
                <w:szCs w:val="28"/>
              </w:rPr>
              <w:t xml:space="preserve">o </w:t>
            </w:r>
            <w:r w:rsidR="00A16031" w:rsidRPr="005100B3">
              <w:rPr>
                <w:sz w:val="28"/>
                <w:szCs w:val="28"/>
              </w:rPr>
              <w:t>inform</w:t>
            </w:r>
            <w:r w:rsidR="00044F66" w:rsidRPr="005100B3">
              <w:rPr>
                <w:sz w:val="28"/>
                <w:szCs w:val="28"/>
              </w:rPr>
              <w:t>ācij</w:t>
            </w:r>
            <w:r w:rsidR="00F92184" w:rsidRPr="005100B3">
              <w:rPr>
                <w:sz w:val="28"/>
                <w:szCs w:val="28"/>
              </w:rPr>
              <w:t>u</w:t>
            </w:r>
            <w:r w:rsidR="00A16031" w:rsidRPr="005100B3">
              <w:rPr>
                <w:sz w:val="28"/>
                <w:szCs w:val="28"/>
              </w:rPr>
              <w:t xml:space="preserve"> par to</w:t>
            </w:r>
            <w:r w:rsidR="00A10B8C" w:rsidRPr="005100B3">
              <w:rPr>
                <w:sz w:val="28"/>
                <w:szCs w:val="28"/>
              </w:rPr>
              <w:t>, kādas decentralizētās kanalizācijas sistēmas tiek izmantotas, kādi ir tajās attīrīto vai uzkrāto notekūdeņu apjomi,</w:t>
            </w:r>
            <w:r w:rsidR="00A16031" w:rsidRPr="005100B3">
              <w:rPr>
                <w:sz w:val="28"/>
                <w:szCs w:val="28"/>
              </w:rPr>
              <w:t xml:space="preserve"> kā arī do</w:t>
            </w:r>
            <w:r w:rsidR="00F92184" w:rsidRPr="005100B3">
              <w:rPr>
                <w:sz w:val="28"/>
                <w:szCs w:val="28"/>
              </w:rPr>
              <w:t>s</w:t>
            </w:r>
            <w:r w:rsidR="00A16031" w:rsidRPr="005100B3">
              <w:rPr>
                <w:sz w:val="28"/>
                <w:szCs w:val="28"/>
              </w:rPr>
              <w:t xml:space="preserve"> iespēju pārliecināties, vai šādas sistēmas tiek atbilstoši ekspluatētas.</w:t>
            </w:r>
            <w:r w:rsidR="00F92184" w:rsidRPr="005100B3">
              <w:rPr>
                <w:sz w:val="28"/>
                <w:szCs w:val="28"/>
              </w:rPr>
              <w:t xml:space="preserve"> Informācija</w:t>
            </w:r>
            <w:r w:rsidRPr="005100B3">
              <w:rPr>
                <w:sz w:val="28"/>
                <w:szCs w:val="28"/>
              </w:rPr>
              <w:t xml:space="preserve"> par decentralizētajās kanalizācijas sistēmās attīrīto notekūdeņu kopējo slodzi un kopējo šādu sistēmu skaitu </w:t>
            </w:r>
            <w:r w:rsidR="00F92184" w:rsidRPr="005100B3">
              <w:rPr>
                <w:sz w:val="28"/>
                <w:szCs w:val="28"/>
              </w:rPr>
              <w:t>reizi divos gados  ir jā</w:t>
            </w:r>
            <w:r w:rsidRPr="005100B3">
              <w:rPr>
                <w:sz w:val="28"/>
                <w:szCs w:val="28"/>
              </w:rPr>
              <w:t xml:space="preserve">sniedz arī Padomes </w:t>
            </w:r>
            <w:r w:rsidR="00073D99">
              <w:rPr>
                <w:sz w:val="28"/>
                <w:szCs w:val="28"/>
              </w:rPr>
              <w:t xml:space="preserve">1991.gada 21.maija direktīvas </w:t>
            </w:r>
            <w:r w:rsidRPr="005100B3">
              <w:rPr>
                <w:sz w:val="28"/>
                <w:szCs w:val="28"/>
              </w:rPr>
              <w:t xml:space="preserve">91/271/EEK “Par komunālo notekūdeņu attīrīšanu” 15.panta un 17.panta ziņojumos Eiropas Komisijai. </w:t>
            </w:r>
          </w:p>
          <w:p w:rsidR="00AB71D1" w:rsidRPr="005100B3" w:rsidRDefault="003F4127" w:rsidP="00C522A5">
            <w:pPr>
              <w:pStyle w:val="BodyTextIndent3"/>
              <w:ind w:left="0" w:right="57"/>
              <w:jc w:val="both"/>
              <w:rPr>
                <w:sz w:val="28"/>
                <w:szCs w:val="28"/>
              </w:rPr>
            </w:pPr>
            <w:r w:rsidRPr="005100B3">
              <w:rPr>
                <w:sz w:val="28"/>
                <w:szCs w:val="28"/>
              </w:rPr>
              <w:t xml:space="preserve">Kārtību, kādā vietējā pašvaldība izvēlas savā administratīvajā teritorijā decentralizētos kanalizācijas pakalpojumu sniedzējus, nosaka </w:t>
            </w:r>
            <w:r w:rsidR="006B16CB" w:rsidRPr="005100B3">
              <w:rPr>
                <w:sz w:val="28"/>
                <w:szCs w:val="28"/>
              </w:rPr>
              <w:t xml:space="preserve">pati pašvaldība </w:t>
            </w:r>
            <w:r w:rsidRPr="005100B3">
              <w:rPr>
                <w:sz w:val="28"/>
                <w:szCs w:val="28"/>
              </w:rPr>
              <w:t>saistošajos noteikumos par  decentralizēto kanalizācijas pakalpojumu sniegšanas un uzskaites kārtību.</w:t>
            </w:r>
            <w:r w:rsidR="00A16031" w:rsidRPr="005100B3">
              <w:rPr>
                <w:sz w:val="28"/>
                <w:szCs w:val="28"/>
              </w:rPr>
              <w:t xml:space="preserve"> </w:t>
            </w:r>
          </w:p>
          <w:p w:rsidR="00345863" w:rsidRPr="005100B3" w:rsidRDefault="00A16031" w:rsidP="000C7228">
            <w:pPr>
              <w:pStyle w:val="BodyTextIndent3"/>
              <w:ind w:left="0" w:right="57"/>
              <w:jc w:val="both"/>
              <w:rPr>
                <w:sz w:val="28"/>
                <w:szCs w:val="28"/>
              </w:rPr>
            </w:pPr>
            <w:r w:rsidRPr="005100B3">
              <w:rPr>
                <w:sz w:val="28"/>
                <w:szCs w:val="28"/>
              </w:rPr>
              <w:lastRenderedPageBreak/>
              <w:t xml:space="preserve">Regulāra </w:t>
            </w:r>
            <w:r w:rsidR="00E90DF5" w:rsidRPr="005100B3">
              <w:rPr>
                <w:sz w:val="28"/>
                <w:szCs w:val="28"/>
              </w:rPr>
              <w:t xml:space="preserve"> decentralizēto kanalizācijas pakalpojuma sniedzēja </w:t>
            </w:r>
            <w:r w:rsidRPr="005100B3">
              <w:rPr>
                <w:sz w:val="28"/>
                <w:szCs w:val="28"/>
              </w:rPr>
              <w:t xml:space="preserve">atskaišu iesniegšana </w:t>
            </w:r>
            <w:r w:rsidR="00EB3327" w:rsidRPr="005100B3">
              <w:rPr>
                <w:sz w:val="28"/>
                <w:szCs w:val="28"/>
              </w:rPr>
              <w:t xml:space="preserve">vietējai pašvaldībai </w:t>
            </w:r>
            <w:r w:rsidRPr="005100B3">
              <w:rPr>
                <w:sz w:val="28"/>
                <w:szCs w:val="28"/>
              </w:rPr>
              <w:t xml:space="preserve">par notekūdeņu apjomu, kas no pakalpojumu sniedzēja apkalpotajām decentralizētajām kanalizācijas sistēmām izvests uz centralizēto kanalizācijas sistēmu, </w:t>
            </w:r>
            <w:r w:rsidR="00AB71D1" w:rsidRPr="005100B3">
              <w:rPr>
                <w:sz w:val="28"/>
                <w:szCs w:val="28"/>
              </w:rPr>
              <w:t xml:space="preserve"> nodrošinās</w:t>
            </w:r>
            <w:r w:rsidR="0005684E" w:rsidRPr="005100B3">
              <w:rPr>
                <w:sz w:val="28"/>
                <w:szCs w:val="28"/>
              </w:rPr>
              <w:t>, ka</w:t>
            </w:r>
            <w:r w:rsidR="00C93C8D" w:rsidRPr="005100B3">
              <w:rPr>
                <w:sz w:val="28"/>
                <w:szCs w:val="28"/>
              </w:rPr>
              <w:t xml:space="preserve"> </w:t>
            </w:r>
            <w:r w:rsidR="0005684E" w:rsidRPr="005100B3">
              <w:rPr>
                <w:sz w:val="28"/>
                <w:szCs w:val="28"/>
              </w:rPr>
              <w:t xml:space="preserve">neattīrītu notekūdeņu </w:t>
            </w:r>
            <w:r w:rsidR="000C7228" w:rsidRPr="005100B3">
              <w:rPr>
                <w:sz w:val="28"/>
                <w:szCs w:val="28"/>
              </w:rPr>
              <w:t>novadīšana</w:t>
            </w:r>
            <w:r w:rsidR="0005684E" w:rsidRPr="005100B3">
              <w:rPr>
                <w:sz w:val="28"/>
                <w:szCs w:val="28"/>
              </w:rPr>
              <w:t xml:space="preserve"> </w:t>
            </w:r>
            <w:r w:rsidR="006B16CB" w:rsidRPr="005100B3">
              <w:rPr>
                <w:sz w:val="28"/>
                <w:szCs w:val="28"/>
              </w:rPr>
              <w:t>vidē</w:t>
            </w:r>
            <w:r w:rsidR="0005684E" w:rsidRPr="005100B3">
              <w:rPr>
                <w:sz w:val="28"/>
                <w:szCs w:val="28"/>
              </w:rPr>
              <w:t xml:space="preserve"> ievērojami samazināsies</w:t>
            </w:r>
            <w:r w:rsidR="00F84CA2" w:rsidRPr="005100B3">
              <w:rPr>
                <w:sz w:val="28"/>
                <w:szCs w:val="28"/>
              </w:rPr>
              <w:t>.</w:t>
            </w:r>
          </w:p>
        </w:tc>
      </w:tr>
      <w:tr w:rsidR="0068560F" w:rsidRPr="005100B3" w:rsidTr="00434350">
        <w:trPr>
          <w:trHeight w:val="476"/>
        </w:trPr>
        <w:tc>
          <w:tcPr>
            <w:tcW w:w="227" w:type="pct"/>
          </w:tcPr>
          <w:p w:rsidR="0068560F" w:rsidRPr="005100B3" w:rsidRDefault="0068560F" w:rsidP="003A750F">
            <w:pPr>
              <w:pStyle w:val="naiskr"/>
              <w:spacing w:before="0" w:after="0"/>
              <w:ind w:left="57" w:right="57"/>
              <w:jc w:val="center"/>
              <w:rPr>
                <w:sz w:val="28"/>
                <w:szCs w:val="28"/>
              </w:rPr>
            </w:pPr>
            <w:r w:rsidRPr="005100B3">
              <w:rPr>
                <w:sz w:val="28"/>
                <w:szCs w:val="28"/>
              </w:rPr>
              <w:lastRenderedPageBreak/>
              <w:t>3.</w:t>
            </w:r>
          </w:p>
        </w:tc>
        <w:tc>
          <w:tcPr>
            <w:tcW w:w="1269" w:type="pct"/>
          </w:tcPr>
          <w:p w:rsidR="0068560F" w:rsidRPr="005100B3" w:rsidRDefault="0068560F" w:rsidP="003A750F">
            <w:pPr>
              <w:pStyle w:val="naiskr"/>
              <w:spacing w:before="0" w:after="0"/>
              <w:ind w:left="57" w:right="57"/>
              <w:rPr>
                <w:sz w:val="28"/>
                <w:szCs w:val="28"/>
              </w:rPr>
            </w:pPr>
            <w:r w:rsidRPr="005100B3">
              <w:rPr>
                <w:sz w:val="28"/>
                <w:szCs w:val="28"/>
              </w:rPr>
              <w:t>Projekta izstrādē iesaistītās institūcijas</w:t>
            </w:r>
          </w:p>
        </w:tc>
        <w:tc>
          <w:tcPr>
            <w:tcW w:w="3504" w:type="pct"/>
          </w:tcPr>
          <w:p w:rsidR="0068560F" w:rsidRPr="005100B3" w:rsidRDefault="00575F5C" w:rsidP="00B13C2E">
            <w:pPr>
              <w:spacing w:after="120"/>
              <w:ind w:left="57" w:right="57"/>
              <w:jc w:val="both"/>
              <w:rPr>
                <w:sz w:val="28"/>
                <w:szCs w:val="28"/>
              </w:rPr>
            </w:pPr>
            <w:r w:rsidRPr="005100B3">
              <w:rPr>
                <w:bCs/>
                <w:iCs/>
                <w:sz w:val="28"/>
                <w:szCs w:val="28"/>
              </w:rPr>
              <w:t>VARAM</w:t>
            </w:r>
            <w:r w:rsidR="004E7E8E" w:rsidRPr="005100B3">
              <w:rPr>
                <w:bCs/>
                <w:iCs/>
                <w:sz w:val="28"/>
                <w:szCs w:val="28"/>
              </w:rPr>
              <w:t>,</w:t>
            </w:r>
            <w:r w:rsidR="000E6417" w:rsidRPr="005100B3">
              <w:rPr>
                <w:bCs/>
                <w:iCs/>
                <w:sz w:val="28"/>
                <w:szCs w:val="28"/>
              </w:rPr>
              <w:t xml:space="preserve"> V</w:t>
            </w:r>
            <w:r w:rsidR="00B13C2E" w:rsidRPr="005100B3">
              <w:rPr>
                <w:bCs/>
                <w:iCs/>
                <w:sz w:val="28"/>
                <w:szCs w:val="28"/>
              </w:rPr>
              <w:t>VD</w:t>
            </w:r>
            <w:r w:rsidR="000E6417" w:rsidRPr="005100B3">
              <w:rPr>
                <w:bCs/>
                <w:iCs/>
                <w:sz w:val="28"/>
                <w:szCs w:val="28"/>
              </w:rPr>
              <w:t>, Latvijas Pašvaldību savienība</w:t>
            </w:r>
            <w:r w:rsidR="00B13C2E" w:rsidRPr="005100B3">
              <w:rPr>
                <w:bCs/>
                <w:iCs/>
                <w:sz w:val="28"/>
                <w:szCs w:val="28"/>
              </w:rPr>
              <w:t xml:space="preserve"> (turpmāk – LPS)</w:t>
            </w:r>
            <w:r w:rsidR="00940C09" w:rsidRPr="005100B3">
              <w:rPr>
                <w:bCs/>
                <w:iCs/>
                <w:sz w:val="28"/>
                <w:szCs w:val="28"/>
              </w:rPr>
              <w:t>.</w:t>
            </w:r>
          </w:p>
        </w:tc>
      </w:tr>
      <w:tr w:rsidR="0068560F" w:rsidRPr="005100B3" w:rsidTr="00434350">
        <w:trPr>
          <w:trHeight w:val="416"/>
        </w:trPr>
        <w:tc>
          <w:tcPr>
            <w:tcW w:w="227" w:type="pct"/>
          </w:tcPr>
          <w:p w:rsidR="0068560F" w:rsidRPr="005100B3" w:rsidRDefault="0068560F" w:rsidP="003A750F">
            <w:pPr>
              <w:pStyle w:val="naiskr"/>
              <w:spacing w:before="0" w:after="0"/>
              <w:ind w:left="57" w:right="57"/>
              <w:jc w:val="center"/>
              <w:rPr>
                <w:sz w:val="28"/>
                <w:szCs w:val="28"/>
              </w:rPr>
            </w:pPr>
            <w:r w:rsidRPr="005100B3">
              <w:rPr>
                <w:sz w:val="28"/>
                <w:szCs w:val="28"/>
              </w:rPr>
              <w:t>4.</w:t>
            </w:r>
          </w:p>
        </w:tc>
        <w:tc>
          <w:tcPr>
            <w:tcW w:w="1269" w:type="pct"/>
          </w:tcPr>
          <w:p w:rsidR="0068560F" w:rsidRPr="005100B3" w:rsidRDefault="0068560F" w:rsidP="003A750F">
            <w:pPr>
              <w:pStyle w:val="naiskr"/>
              <w:spacing w:before="0" w:after="0"/>
              <w:ind w:left="57" w:right="57"/>
              <w:rPr>
                <w:sz w:val="28"/>
                <w:szCs w:val="28"/>
              </w:rPr>
            </w:pPr>
            <w:r w:rsidRPr="005100B3">
              <w:rPr>
                <w:sz w:val="28"/>
                <w:szCs w:val="28"/>
              </w:rPr>
              <w:t>Cita informācija</w:t>
            </w:r>
          </w:p>
        </w:tc>
        <w:tc>
          <w:tcPr>
            <w:tcW w:w="3504" w:type="pct"/>
          </w:tcPr>
          <w:p w:rsidR="001B037A" w:rsidRPr="005100B3" w:rsidRDefault="00B13C2E" w:rsidP="00F23B90">
            <w:pPr>
              <w:pStyle w:val="naiskr"/>
              <w:spacing w:before="0" w:after="0"/>
              <w:ind w:left="57" w:right="57"/>
              <w:jc w:val="both"/>
              <w:rPr>
                <w:color w:val="444444"/>
                <w:sz w:val="28"/>
                <w:szCs w:val="28"/>
              </w:rPr>
            </w:pPr>
            <w:r w:rsidRPr="005100B3">
              <w:rPr>
                <w:sz w:val="28"/>
                <w:szCs w:val="28"/>
              </w:rPr>
              <w:t>Noteikumu projekta izstrādes gaitā ir saņemti priekšlikumi un komentāri no LPS</w:t>
            </w:r>
            <w:r w:rsidR="00414B75">
              <w:rPr>
                <w:sz w:val="28"/>
                <w:szCs w:val="28"/>
              </w:rPr>
              <w:t xml:space="preserve"> un sabiedrības ar ierobežotu atbildību “Jūrmalas ūdens”</w:t>
            </w:r>
            <w:r w:rsidR="00F23B90">
              <w:rPr>
                <w:sz w:val="28"/>
                <w:szCs w:val="28"/>
              </w:rPr>
              <w:t xml:space="preserve"> (turpmāk – SIA “Jūrmalas ūdens”)</w:t>
            </w:r>
          </w:p>
        </w:tc>
      </w:tr>
    </w:tbl>
    <w:p w:rsidR="0068560F" w:rsidRPr="005100B3" w:rsidRDefault="0068560F" w:rsidP="0068560F">
      <w:pPr>
        <w:rPr>
          <w:sz w:val="28"/>
          <w:szCs w:val="28"/>
        </w:rPr>
      </w:pPr>
    </w:p>
    <w:tbl>
      <w:tblPr>
        <w:tblpPr w:leftFromText="180" w:rightFromText="180" w:vertAnchor="text" w:horzAnchor="margin" w:tblpXSpec="center" w:tblpY="119"/>
        <w:tblW w:w="9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1"/>
        <w:gridCol w:w="2409"/>
        <w:gridCol w:w="6663"/>
      </w:tblGrid>
      <w:tr w:rsidR="0068560F" w:rsidRPr="005100B3" w:rsidTr="00F40DE2">
        <w:trPr>
          <w:trHeight w:val="556"/>
        </w:trPr>
        <w:tc>
          <w:tcPr>
            <w:tcW w:w="9503" w:type="dxa"/>
            <w:gridSpan w:val="3"/>
            <w:vAlign w:val="center"/>
          </w:tcPr>
          <w:p w:rsidR="0068560F" w:rsidRPr="005100B3" w:rsidRDefault="0068560F" w:rsidP="00F40DE2">
            <w:pPr>
              <w:pStyle w:val="naisnod"/>
              <w:spacing w:before="0" w:after="0"/>
              <w:ind w:left="57" w:right="57"/>
              <w:rPr>
                <w:b w:val="0"/>
                <w:sz w:val="28"/>
                <w:szCs w:val="28"/>
              </w:rPr>
            </w:pPr>
            <w:r w:rsidRPr="005100B3">
              <w:rPr>
                <w:sz w:val="28"/>
                <w:szCs w:val="28"/>
              </w:rPr>
              <w:t>II. Tiesību akta projekta ietekme uz sabiedrību, tautsaimniecības attīstību</w:t>
            </w:r>
          </w:p>
          <w:p w:rsidR="0068560F" w:rsidRPr="005100B3" w:rsidRDefault="0068560F" w:rsidP="00F40DE2">
            <w:pPr>
              <w:pStyle w:val="naisnod"/>
              <w:spacing w:before="0" w:after="0"/>
              <w:ind w:left="57" w:right="57"/>
              <w:rPr>
                <w:b w:val="0"/>
                <w:sz w:val="28"/>
                <w:szCs w:val="28"/>
              </w:rPr>
            </w:pPr>
            <w:r w:rsidRPr="005100B3">
              <w:rPr>
                <w:sz w:val="28"/>
                <w:szCs w:val="28"/>
              </w:rPr>
              <w:t>un administratīvo slogu</w:t>
            </w:r>
          </w:p>
        </w:tc>
      </w:tr>
      <w:tr w:rsidR="0068560F" w:rsidRPr="005100B3" w:rsidTr="00434350">
        <w:trPr>
          <w:trHeight w:val="1132"/>
        </w:trPr>
        <w:tc>
          <w:tcPr>
            <w:tcW w:w="431" w:type="dxa"/>
          </w:tcPr>
          <w:p w:rsidR="0068560F" w:rsidRPr="005100B3" w:rsidRDefault="0068560F" w:rsidP="00F40DE2">
            <w:pPr>
              <w:pStyle w:val="naiskr"/>
              <w:spacing w:before="0" w:after="0"/>
              <w:ind w:left="57" w:right="57"/>
              <w:jc w:val="both"/>
              <w:rPr>
                <w:sz w:val="28"/>
                <w:szCs w:val="28"/>
              </w:rPr>
            </w:pPr>
            <w:r w:rsidRPr="005100B3">
              <w:rPr>
                <w:sz w:val="28"/>
                <w:szCs w:val="28"/>
              </w:rPr>
              <w:t>1.</w:t>
            </w:r>
          </w:p>
        </w:tc>
        <w:tc>
          <w:tcPr>
            <w:tcW w:w="2409" w:type="dxa"/>
          </w:tcPr>
          <w:p w:rsidR="0068560F" w:rsidRPr="005100B3" w:rsidRDefault="0068560F" w:rsidP="00F40DE2">
            <w:pPr>
              <w:pStyle w:val="naiskr"/>
              <w:spacing w:before="0" w:after="0"/>
              <w:ind w:left="57" w:right="57"/>
              <w:rPr>
                <w:sz w:val="28"/>
                <w:szCs w:val="28"/>
              </w:rPr>
            </w:pPr>
            <w:r w:rsidRPr="005100B3">
              <w:rPr>
                <w:sz w:val="28"/>
                <w:szCs w:val="28"/>
              </w:rPr>
              <w:t>Sabiedrības mērķgrupas, kuras tiesiskais regulējums ietekmē vai varētu ietekmēt</w:t>
            </w:r>
          </w:p>
        </w:tc>
        <w:tc>
          <w:tcPr>
            <w:tcW w:w="6663" w:type="dxa"/>
          </w:tcPr>
          <w:p w:rsidR="0004360A" w:rsidRPr="005100B3" w:rsidRDefault="00DF3BCD" w:rsidP="003E22F4">
            <w:pPr>
              <w:shd w:val="clear" w:color="auto" w:fill="FFFFFF"/>
              <w:spacing w:after="120"/>
              <w:ind w:left="57" w:right="57"/>
              <w:jc w:val="both"/>
              <w:rPr>
                <w:sz w:val="28"/>
                <w:szCs w:val="28"/>
              </w:rPr>
            </w:pPr>
            <w:bookmarkStart w:id="3" w:name="p21"/>
            <w:bookmarkEnd w:id="3"/>
            <w:r w:rsidRPr="005100B3">
              <w:rPr>
                <w:sz w:val="28"/>
                <w:szCs w:val="28"/>
              </w:rPr>
              <w:t>Noteikumu projekta regulējums var ietekmēt jebkuru personu, kura</w:t>
            </w:r>
            <w:r w:rsidR="00297B40" w:rsidRPr="005100B3">
              <w:rPr>
                <w:sz w:val="28"/>
                <w:szCs w:val="28"/>
              </w:rPr>
              <w:t>s īpašumā vai valdījumā ir decentralizētā kanalizācijas sistēma</w:t>
            </w:r>
            <w:r w:rsidRPr="005100B3">
              <w:rPr>
                <w:sz w:val="28"/>
                <w:szCs w:val="28"/>
              </w:rPr>
              <w:t>,</w:t>
            </w:r>
            <w:r w:rsidR="003E4714" w:rsidRPr="005100B3">
              <w:rPr>
                <w:sz w:val="28"/>
                <w:szCs w:val="28"/>
              </w:rPr>
              <w:t xml:space="preserve"> vietējās pašvaldības</w:t>
            </w:r>
            <w:r w:rsidR="003E22F4" w:rsidRPr="005100B3">
              <w:rPr>
                <w:sz w:val="28"/>
                <w:szCs w:val="28"/>
              </w:rPr>
              <w:t xml:space="preserve"> un </w:t>
            </w:r>
            <w:r w:rsidR="00297B40" w:rsidRPr="005100B3">
              <w:rPr>
                <w:sz w:val="28"/>
                <w:szCs w:val="28"/>
              </w:rPr>
              <w:t>sabiedrisko</w:t>
            </w:r>
            <w:r w:rsidR="00F83A54" w:rsidRPr="005100B3">
              <w:rPr>
                <w:sz w:val="28"/>
                <w:szCs w:val="28"/>
              </w:rPr>
              <w:t>s</w:t>
            </w:r>
            <w:r w:rsidR="00297B40" w:rsidRPr="005100B3">
              <w:rPr>
                <w:sz w:val="28"/>
                <w:szCs w:val="28"/>
              </w:rPr>
              <w:t xml:space="preserve"> ūdenssaimniecības pakalpojumu sniedzējus, ja vietējā pašvald</w:t>
            </w:r>
            <w:r w:rsidR="00F8672C" w:rsidRPr="005100B3">
              <w:rPr>
                <w:sz w:val="28"/>
                <w:szCs w:val="28"/>
              </w:rPr>
              <w:t xml:space="preserve">ība </w:t>
            </w:r>
            <w:r w:rsidR="00F92184" w:rsidRPr="005100B3">
              <w:rPr>
                <w:sz w:val="28"/>
                <w:szCs w:val="28"/>
              </w:rPr>
              <w:t>deleģē</w:t>
            </w:r>
            <w:r w:rsidR="00E564C9" w:rsidRPr="005100B3">
              <w:rPr>
                <w:sz w:val="28"/>
                <w:szCs w:val="28"/>
              </w:rPr>
              <w:t xml:space="preserve"> tiem decen</w:t>
            </w:r>
            <w:r w:rsidR="00297B40" w:rsidRPr="005100B3">
              <w:rPr>
                <w:sz w:val="28"/>
                <w:szCs w:val="28"/>
              </w:rPr>
              <w:t>tralizēto kanalizācijas</w:t>
            </w:r>
            <w:r w:rsidR="00485056" w:rsidRPr="005100B3">
              <w:rPr>
                <w:sz w:val="28"/>
                <w:szCs w:val="28"/>
              </w:rPr>
              <w:t xml:space="preserve"> sistēmu</w:t>
            </w:r>
            <w:r w:rsidR="00297B40" w:rsidRPr="005100B3">
              <w:rPr>
                <w:sz w:val="28"/>
                <w:szCs w:val="28"/>
              </w:rPr>
              <w:t xml:space="preserve"> reģistra</w:t>
            </w:r>
            <w:r w:rsidR="00F92184" w:rsidRPr="005100B3">
              <w:rPr>
                <w:sz w:val="28"/>
                <w:szCs w:val="28"/>
              </w:rPr>
              <w:t xml:space="preserve"> izveidi un </w:t>
            </w:r>
            <w:r w:rsidR="00297B40" w:rsidRPr="005100B3">
              <w:rPr>
                <w:sz w:val="28"/>
                <w:szCs w:val="28"/>
              </w:rPr>
              <w:t>uzturēšanu,</w:t>
            </w:r>
            <w:r w:rsidRPr="005100B3">
              <w:rPr>
                <w:sz w:val="28"/>
                <w:szCs w:val="28"/>
              </w:rPr>
              <w:t xml:space="preserve"> kā arī komersantus</w:t>
            </w:r>
            <w:r w:rsidR="003E4714" w:rsidRPr="005100B3">
              <w:rPr>
                <w:sz w:val="28"/>
                <w:szCs w:val="28"/>
              </w:rPr>
              <w:t xml:space="preserve">, kuri sniedz decentralizētos kanalizācijas pakalpojumus. </w:t>
            </w:r>
          </w:p>
        </w:tc>
      </w:tr>
      <w:tr w:rsidR="0068560F" w:rsidRPr="005100B3" w:rsidTr="00434350">
        <w:trPr>
          <w:trHeight w:val="1037"/>
        </w:trPr>
        <w:tc>
          <w:tcPr>
            <w:tcW w:w="431" w:type="dxa"/>
          </w:tcPr>
          <w:p w:rsidR="0068560F" w:rsidRPr="005100B3" w:rsidRDefault="0068560F" w:rsidP="00F40DE2">
            <w:pPr>
              <w:pStyle w:val="naiskr"/>
              <w:spacing w:before="0" w:after="0"/>
              <w:ind w:left="57" w:right="57"/>
              <w:jc w:val="both"/>
              <w:rPr>
                <w:sz w:val="28"/>
                <w:szCs w:val="28"/>
              </w:rPr>
            </w:pPr>
            <w:r w:rsidRPr="005100B3">
              <w:rPr>
                <w:sz w:val="28"/>
                <w:szCs w:val="28"/>
              </w:rPr>
              <w:t>2.</w:t>
            </w:r>
          </w:p>
        </w:tc>
        <w:tc>
          <w:tcPr>
            <w:tcW w:w="2409" w:type="dxa"/>
          </w:tcPr>
          <w:p w:rsidR="0068560F" w:rsidRPr="005100B3" w:rsidRDefault="0068560F" w:rsidP="00F40DE2">
            <w:pPr>
              <w:pStyle w:val="naiskr"/>
              <w:spacing w:before="0" w:after="0"/>
              <w:ind w:left="57" w:right="57"/>
              <w:rPr>
                <w:sz w:val="28"/>
                <w:szCs w:val="28"/>
              </w:rPr>
            </w:pPr>
            <w:r w:rsidRPr="005100B3">
              <w:rPr>
                <w:sz w:val="28"/>
                <w:szCs w:val="28"/>
              </w:rPr>
              <w:t>Tiesiskā regulējuma ietekme uz tautsaimniecību un administratīvo slogu</w:t>
            </w:r>
          </w:p>
        </w:tc>
        <w:tc>
          <w:tcPr>
            <w:tcW w:w="6663" w:type="dxa"/>
          </w:tcPr>
          <w:p w:rsidR="0004360A" w:rsidRPr="005100B3" w:rsidRDefault="00E4238F" w:rsidP="00B61F4F">
            <w:pPr>
              <w:spacing w:after="120"/>
              <w:ind w:left="57" w:right="57"/>
              <w:jc w:val="both"/>
              <w:rPr>
                <w:sz w:val="28"/>
                <w:szCs w:val="28"/>
              </w:rPr>
            </w:pPr>
            <w:r w:rsidRPr="005100B3">
              <w:rPr>
                <w:sz w:val="28"/>
                <w:szCs w:val="28"/>
              </w:rPr>
              <w:t>Noteikumu projekts fizisk</w:t>
            </w:r>
            <w:r w:rsidR="006C6D5F" w:rsidRPr="005100B3">
              <w:rPr>
                <w:sz w:val="28"/>
                <w:szCs w:val="28"/>
              </w:rPr>
              <w:t xml:space="preserve">ām </w:t>
            </w:r>
            <w:r w:rsidRPr="005100B3">
              <w:rPr>
                <w:sz w:val="28"/>
                <w:szCs w:val="28"/>
              </w:rPr>
              <w:t>un juridisk</w:t>
            </w:r>
            <w:r w:rsidR="006C6D5F" w:rsidRPr="005100B3">
              <w:rPr>
                <w:sz w:val="28"/>
                <w:szCs w:val="28"/>
              </w:rPr>
              <w:t>ām personām</w:t>
            </w:r>
            <w:r w:rsidRPr="005100B3">
              <w:rPr>
                <w:sz w:val="28"/>
                <w:szCs w:val="28"/>
              </w:rPr>
              <w:t>, kuru īpašumā  vai valdījumā ir decentralizētā kanalizācijas sistēma,</w:t>
            </w:r>
            <w:r w:rsidR="006C6D5F" w:rsidRPr="005100B3">
              <w:rPr>
                <w:sz w:val="28"/>
                <w:szCs w:val="28"/>
              </w:rPr>
              <w:t xml:space="preserve"> maina pienāk</w:t>
            </w:r>
            <w:r w:rsidRPr="005100B3">
              <w:rPr>
                <w:sz w:val="28"/>
                <w:szCs w:val="28"/>
              </w:rPr>
              <w:t>umus, kā arī veicamās darbības.</w:t>
            </w:r>
            <w:r w:rsidR="0069462A" w:rsidRPr="005100B3">
              <w:rPr>
                <w:sz w:val="28"/>
                <w:szCs w:val="28"/>
              </w:rPr>
              <w:t xml:space="preserve"> </w:t>
            </w:r>
            <w:r w:rsidR="00233998" w:rsidRPr="005100B3">
              <w:rPr>
                <w:color w:val="000000" w:themeColor="text1"/>
                <w:sz w:val="28"/>
                <w:szCs w:val="28"/>
              </w:rPr>
              <w:t>Ar noteikuma projekta pieņemšanu tiks nodrošināta vienota izpratne par prasībām un nosacījumiem decentralizēto kanalizācijas sistēmu apsaimniekošanai un reģistrēšanas kārtībai.</w:t>
            </w:r>
            <w:r w:rsidR="004C5C05" w:rsidRPr="005100B3">
              <w:rPr>
                <w:color w:val="000000" w:themeColor="text1"/>
                <w:sz w:val="28"/>
                <w:szCs w:val="28"/>
              </w:rPr>
              <w:t xml:space="preserve"> </w:t>
            </w:r>
            <w:r w:rsidR="004C5C05" w:rsidRPr="005100B3">
              <w:rPr>
                <w:sz w:val="28"/>
                <w:szCs w:val="28"/>
              </w:rPr>
              <w:t xml:space="preserve">Vērtējot projekta īstenošanas ietekmi uz administratīvajām procedūrām un to izmaksām, </w:t>
            </w:r>
            <w:r w:rsidR="00776B22" w:rsidRPr="005100B3">
              <w:rPr>
                <w:sz w:val="28"/>
                <w:szCs w:val="28"/>
              </w:rPr>
              <w:t xml:space="preserve">nav </w:t>
            </w:r>
            <w:r w:rsidR="004C5C05" w:rsidRPr="005100B3">
              <w:rPr>
                <w:sz w:val="28"/>
                <w:szCs w:val="28"/>
              </w:rPr>
              <w:t>iespējams precīzi identificēt administratīvā sloga palieli</w:t>
            </w:r>
            <w:r w:rsidR="007F6868" w:rsidRPr="005100B3">
              <w:rPr>
                <w:sz w:val="28"/>
                <w:szCs w:val="28"/>
              </w:rPr>
              <w:t>nājumu, jo decentralizēto kanal</w:t>
            </w:r>
            <w:r w:rsidR="004C5C05" w:rsidRPr="005100B3">
              <w:rPr>
                <w:sz w:val="28"/>
                <w:szCs w:val="28"/>
              </w:rPr>
              <w:t>i</w:t>
            </w:r>
            <w:r w:rsidR="007F6868" w:rsidRPr="005100B3">
              <w:rPr>
                <w:sz w:val="28"/>
                <w:szCs w:val="28"/>
              </w:rPr>
              <w:t>z</w:t>
            </w:r>
            <w:r w:rsidR="004C5C05" w:rsidRPr="005100B3">
              <w:rPr>
                <w:sz w:val="28"/>
                <w:szCs w:val="28"/>
              </w:rPr>
              <w:t>ācijas sistēmu izveidi vietējā pašvaldība var uzturēt pati vai pilnvarot to veikt sabiedrisko ūdenss</w:t>
            </w:r>
            <w:r w:rsidR="00C43B51" w:rsidRPr="005100B3">
              <w:rPr>
                <w:sz w:val="28"/>
                <w:szCs w:val="28"/>
              </w:rPr>
              <w:t>aimnie</w:t>
            </w:r>
            <w:r w:rsidR="00511E25" w:rsidRPr="005100B3">
              <w:rPr>
                <w:sz w:val="28"/>
                <w:szCs w:val="28"/>
              </w:rPr>
              <w:t>c</w:t>
            </w:r>
            <w:r w:rsidR="00C43B51" w:rsidRPr="005100B3">
              <w:rPr>
                <w:sz w:val="28"/>
                <w:szCs w:val="28"/>
              </w:rPr>
              <w:t>ības pakalpojumu sniedzējam</w:t>
            </w:r>
            <w:r w:rsidR="004C5C05" w:rsidRPr="005100B3">
              <w:rPr>
                <w:sz w:val="28"/>
                <w:szCs w:val="28"/>
              </w:rPr>
              <w:t>.</w:t>
            </w:r>
            <w:r w:rsidR="00DE04E2" w:rsidRPr="005100B3">
              <w:rPr>
                <w:sz w:val="28"/>
                <w:szCs w:val="28"/>
              </w:rPr>
              <w:t xml:space="preserve"> </w:t>
            </w:r>
            <w:r w:rsidR="00B61F4F" w:rsidRPr="005100B3">
              <w:rPr>
                <w:sz w:val="28"/>
                <w:szCs w:val="28"/>
              </w:rPr>
              <w:t>Nav zināms valstī esošo decentralizēto kanalizācijas sistēmu skaits.</w:t>
            </w:r>
          </w:p>
        </w:tc>
      </w:tr>
      <w:tr w:rsidR="0068560F" w:rsidRPr="005100B3" w:rsidTr="00434350">
        <w:trPr>
          <w:trHeight w:val="523"/>
        </w:trPr>
        <w:tc>
          <w:tcPr>
            <w:tcW w:w="431" w:type="dxa"/>
          </w:tcPr>
          <w:p w:rsidR="0068560F" w:rsidRPr="005100B3" w:rsidRDefault="0068560F" w:rsidP="00F40DE2">
            <w:pPr>
              <w:pStyle w:val="naiskr"/>
              <w:spacing w:before="0" w:after="0"/>
              <w:ind w:left="57" w:right="57"/>
              <w:jc w:val="both"/>
              <w:rPr>
                <w:sz w:val="28"/>
                <w:szCs w:val="28"/>
              </w:rPr>
            </w:pPr>
            <w:r w:rsidRPr="005100B3">
              <w:rPr>
                <w:sz w:val="28"/>
                <w:szCs w:val="28"/>
              </w:rPr>
              <w:lastRenderedPageBreak/>
              <w:t>3.</w:t>
            </w:r>
          </w:p>
        </w:tc>
        <w:tc>
          <w:tcPr>
            <w:tcW w:w="2409" w:type="dxa"/>
          </w:tcPr>
          <w:p w:rsidR="0068560F" w:rsidRPr="005100B3" w:rsidRDefault="0068560F" w:rsidP="00F40DE2">
            <w:pPr>
              <w:pStyle w:val="naiskr"/>
              <w:spacing w:before="0" w:after="0"/>
              <w:ind w:left="57" w:right="57"/>
              <w:rPr>
                <w:sz w:val="28"/>
                <w:szCs w:val="28"/>
              </w:rPr>
            </w:pPr>
            <w:r w:rsidRPr="005100B3">
              <w:rPr>
                <w:sz w:val="28"/>
                <w:szCs w:val="28"/>
              </w:rPr>
              <w:t>Administratīvo izmaksu monetārs novērtējums</w:t>
            </w:r>
          </w:p>
        </w:tc>
        <w:tc>
          <w:tcPr>
            <w:tcW w:w="6663" w:type="dxa"/>
          </w:tcPr>
          <w:p w:rsidR="0068560F" w:rsidRPr="005100B3" w:rsidRDefault="008D331D" w:rsidP="00115504">
            <w:pPr>
              <w:spacing w:after="120"/>
              <w:ind w:left="57" w:right="57"/>
              <w:jc w:val="both"/>
              <w:rPr>
                <w:sz w:val="28"/>
                <w:szCs w:val="28"/>
              </w:rPr>
            </w:pPr>
            <w:r w:rsidRPr="005100B3">
              <w:rPr>
                <w:sz w:val="28"/>
                <w:szCs w:val="28"/>
              </w:rPr>
              <w:t>Nav iespējams precīzi novērtēt.</w:t>
            </w:r>
          </w:p>
        </w:tc>
      </w:tr>
      <w:tr w:rsidR="0068560F" w:rsidRPr="005100B3" w:rsidTr="00434350">
        <w:trPr>
          <w:trHeight w:val="357"/>
        </w:trPr>
        <w:tc>
          <w:tcPr>
            <w:tcW w:w="431" w:type="dxa"/>
          </w:tcPr>
          <w:p w:rsidR="0068560F" w:rsidRPr="005100B3" w:rsidRDefault="0068560F" w:rsidP="00F40DE2">
            <w:pPr>
              <w:pStyle w:val="naiskr"/>
              <w:spacing w:before="0" w:after="0"/>
              <w:ind w:left="57" w:right="57"/>
              <w:jc w:val="both"/>
              <w:rPr>
                <w:sz w:val="28"/>
                <w:szCs w:val="28"/>
              </w:rPr>
            </w:pPr>
            <w:r w:rsidRPr="005100B3">
              <w:rPr>
                <w:sz w:val="28"/>
                <w:szCs w:val="28"/>
              </w:rPr>
              <w:t>4.</w:t>
            </w:r>
          </w:p>
        </w:tc>
        <w:tc>
          <w:tcPr>
            <w:tcW w:w="2409" w:type="dxa"/>
          </w:tcPr>
          <w:p w:rsidR="0068560F" w:rsidRPr="005100B3" w:rsidRDefault="0068560F" w:rsidP="00F40DE2">
            <w:pPr>
              <w:pStyle w:val="naiskr"/>
              <w:spacing w:before="0" w:after="0"/>
              <w:ind w:left="57" w:right="57"/>
              <w:rPr>
                <w:sz w:val="28"/>
                <w:szCs w:val="28"/>
              </w:rPr>
            </w:pPr>
            <w:r w:rsidRPr="005100B3">
              <w:rPr>
                <w:sz w:val="28"/>
                <w:szCs w:val="28"/>
              </w:rPr>
              <w:t>Cita informācija</w:t>
            </w:r>
          </w:p>
        </w:tc>
        <w:tc>
          <w:tcPr>
            <w:tcW w:w="6663" w:type="dxa"/>
          </w:tcPr>
          <w:p w:rsidR="0068560F" w:rsidRPr="005100B3" w:rsidRDefault="001F168E" w:rsidP="00CF2D7C">
            <w:pPr>
              <w:shd w:val="clear" w:color="auto" w:fill="FFFFFF"/>
              <w:spacing w:after="120"/>
              <w:ind w:left="57" w:right="57"/>
              <w:jc w:val="both"/>
              <w:rPr>
                <w:sz w:val="28"/>
                <w:szCs w:val="28"/>
              </w:rPr>
            </w:pPr>
            <w:r w:rsidRPr="005100B3">
              <w:rPr>
                <w:sz w:val="28"/>
                <w:szCs w:val="28"/>
              </w:rPr>
              <w:t>Nav</w:t>
            </w:r>
            <w:r w:rsidR="002578C0" w:rsidRPr="005100B3">
              <w:rPr>
                <w:sz w:val="28"/>
                <w:szCs w:val="28"/>
              </w:rPr>
              <w:t>.</w:t>
            </w:r>
          </w:p>
        </w:tc>
      </w:tr>
    </w:tbl>
    <w:p w:rsidR="002130F2" w:rsidRPr="005100B3" w:rsidRDefault="002130F2" w:rsidP="0068560F">
      <w:pPr>
        <w:rPr>
          <w:sz w:val="28"/>
          <w:szCs w:val="28"/>
        </w:rPr>
      </w:pPr>
    </w:p>
    <w:tbl>
      <w:tblPr>
        <w:tblW w:w="9357"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7"/>
        <w:gridCol w:w="1275"/>
        <w:gridCol w:w="1281"/>
        <w:gridCol w:w="1419"/>
        <w:gridCol w:w="1274"/>
        <w:gridCol w:w="1271"/>
      </w:tblGrid>
      <w:tr w:rsidR="002130F2" w:rsidRPr="005100B3" w:rsidTr="00434350">
        <w:tc>
          <w:tcPr>
            <w:tcW w:w="9357" w:type="dxa"/>
            <w:gridSpan w:val="6"/>
            <w:shd w:val="clear" w:color="auto" w:fill="auto"/>
          </w:tcPr>
          <w:p w:rsidR="002130F2" w:rsidRPr="005100B3" w:rsidRDefault="002130F2" w:rsidP="00572F3E">
            <w:pPr>
              <w:pStyle w:val="ListParagraph"/>
              <w:ind w:left="1080"/>
              <w:jc w:val="center"/>
              <w:rPr>
                <w:b/>
                <w:sz w:val="28"/>
                <w:szCs w:val="28"/>
              </w:rPr>
            </w:pPr>
            <w:r w:rsidRPr="005100B3">
              <w:rPr>
                <w:b/>
                <w:sz w:val="28"/>
                <w:szCs w:val="28"/>
              </w:rPr>
              <w:t>III. Tiesību akta projekta ietekme uz valsts budžetu un pašvaldību budžetiem</w:t>
            </w:r>
          </w:p>
        </w:tc>
      </w:tr>
      <w:tr w:rsidR="002130F2" w:rsidRPr="005100B3" w:rsidTr="00434350">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vMerge w:val="restart"/>
            <w:tcBorders>
              <w:top w:val="single" w:sz="4" w:space="0" w:color="auto"/>
              <w:left w:val="outset" w:sz="6" w:space="0" w:color="414142"/>
              <w:bottom w:val="outset" w:sz="6" w:space="0" w:color="414142"/>
              <w:right w:val="outset" w:sz="6" w:space="0" w:color="414142"/>
            </w:tcBorders>
            <w:vAlign w:val="center"/>
            <w:hideMark/>
          </w:tcPr>
          <w:p w:rsidR="002130F2" w:rsidRPr="005100B3" w:rsidRDefault="002130F2" w:rsidP="00572F3E">
            <w:pPr>
              <w:ind w:firstLine="300"/>
              <w:jc w:val="center"/>
              <w:rPr>
                <w:b/>
                <w:bCs/>
                <w:color w:val="000000"/>
                <w:sz w:val="28"/>
                <w:szCs w:val="28"/>
              </w:rPr>
            </w:pPr>
            <w:r w:rsidRPr="005100B3">
              <w:rPr>
                <w:b/>
                <w:bCs/>
                <w:color w:val="000000"/>
                <w:sz w:val="28"/>
                <w:szCs w:val="28"/>
              </w:rPr>
              <w:t>Rādītāji</w:t>
            </w:r>
          </w:p>
        </w:tc>
        <w:tc>
          <w:tcPr>
            <w:tcW w:w="2556" w:type="dxa"/>
            <w:gridSpan w:val="2"/>
            <w:vMerge w:val="restart"/>
            <w:tcBorders>
              <w:top w:val="single" w:sz="4" w:space="0" w:color="auto"/>
              <w:left w:val="outset" w:sz="6" w:space="0" w:color="414142"/>
              <w:bottom w:val="outset" w:sz="6" w:space="0" w:color="414142"/>
              <w:right w:val="outset" w:sz="6" w:space="0" w:color="414142"/>
            </w:tcBorders>
            <w:vAlign w:val="center"/>
            <w:hideMark/>
          </w:tcPr>
          <w:p w:rsidR="002130F2" w:rsidRPr="005100B3" w:rsidRDefault="002130F2" w:rsidP="00572F3E">
            <w:pPr>
              <w:ind w:firstLine="300"/>
              <w:jc w:val="center"/>
              <w:rPr>
                <w:b/>
                <w:bCs/>
                <w:color w:val="000000"/>
                <w:sz w:val="28"/>
                <w:szCs w:val="28"/>
              </w:rPr>
            </w:pPr>
            <w:r w:rsidRPr="005100B3">
              <w:rPr>
                <w:b/>
                <w:sz w:val="28"/>
                <w:szCs w:val="28"/>
              </w:rPr>
              <w:t>2016. gads</w:t>
            </w:r>
            <w:r w:rsidRPr="005100B3">
              <w:rPr>
                <w:b/>
                <w:bCs/>
                <w:color w:val="000000"/>
                <w:sz w:val="28"/>
                <w:szCs w:val="28"/>
              </w:rPr>
              <w:t xml:space="preserve"> </w:t>
            </w:r>
          </w:p>
        </w:tc>
        <w:tc>
          <w:tcPr>
            <w:tcW w:w="3964" w:type="dxa"/>
            <w:gridSpan w:val="3"/>
            <w:tcBorders>
              <w:top w:val="single" w:sz="4" w:space="0" w:color="auto"/>
              <w:left w:val="outset" w:sz="6" w:space="0" w:color="414142"/>
              <w:bottom w:val="outset" w:sz="6" w:space="0" w:color="414142"/>
              <w:right w:val="outset" w:sz="6" w:space="0" w:color="414142"/>
            </w:tcBorders>
            <w:vAlign w:val="center"/>
            <w:hideMark/>
          </w:tcPr>
          <w:p w:rsidR="002130F2" w:rsidRPr="005100B3" w:rsidRDefault="002130F2" w:rsidP="00572F3E">
            <w:pPr>
              <w:ind w:firstLine="300"/>
              <w:jc w:val="center"/>
              <w:rPr>
                <w:color w:val="000000"/>
                <w:sz w:val="28"/>
                <w:szCs w:val="28"/>
              </w:rPr>
            </w:pPr>
            <w:r w:rsidRPr="005100B3">
              <w:rPr>
                <w:color w:val="000000"/>
                <w:sz w:val="28"/>
                <w:szCs w:val="28"/>
              </w:rPr>
              <w:t>Turpmākie trīs gadi (</w:t>
            </w:r>
            <w:r w:rsidRPr="005100B3">
              <w:rPr>
                <w:i/>
                <w:color w:val="000000"/>
                <w:sz w:val="28"/>
                <w:szCs w:val="28"/>
              </w:rPr>
              <w:t>euro</w:t>
            </w:r>
            <w:r w:rsidRPr="005100B3">
              <w:rPr>
                <w:color w:val="000000"/>
                <w:sz w:val="28"/>
                <w:szCs w:val="28"/>
              </w:rPr>
              <w:t>)</w:t>
            </w:r>
          </w:p>
        </w:tc>
      </w:tr>
      <w:tr w:rsidR="002130F2" w:rsidRPr="005100B3" w:rsidTr="00434350">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vMerge/>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rPr>
                <w:b/>
                <w:bCs/>
                <w:color w:val="000000"/>
                <w:sz w:val="28"/>
                <w:szCs w:val="28"/>
              </w:rPr>
            </w:pPr>
          </w:p>
        </w:tc>
        <w:tc>
          <w:tcPr>
            <w:tcW w:w="2556" w:type="dxa"/>
            <w:gridSpan w:val="2"/>
            <w:vMerge/>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rPr>
                <w:b/>
                <w:bCs/>
                <w:color w:val="000000"/>
                <w:sz w:val="28"/>
                <w:szCs w:val="28"/>
              </w:rPr>
            </w:pPr>
          </w:p>
        </w:tc>
        <w:tc>
          <w:tcPr>
            <w:tcW w:w="1419" w:type="dxa"/>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ind w:firstLine="300"/>
              <w:jc w:val="center"/>
              <w:rPr>
                <w:b/>
                <w:bCs/>
                <w:color w:val="000000"/>
                <w:sz w:val="28"/>
                <w:szCs w:val="28"/>
              </w:rPr>
            </w:pPr>
            <w:r w:rsidRPr="005100B3">
              <w:rPr>
                <w:b/>
                <w:bCs/>
                <w:color w:val="000000"/>
                <w:sz w:val="28"/>
                <w:szCs w:val="28"/>
              </w:rPr>
              <w:t>2017</w:t>
            </w:r>
          </w:p>
        </w:tc>
        <w:tc>
          <w:tcPr>
            <w:tcW w:w="1274" w:type="dxa"/>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ind w:firstLine="300"/>
              <w:jc w:val="center"/>
              <w:rPr>
                <w:b/>
                <w:bCs/>
                <w:color w:val="000000"/>
                <w:sz w:val="28"/>
                <w:szCs w:val="28"/>
              </w:rPr>
            </w:pPr>
            <w:r w:rsidRPr="005100B3">
              <w:rPr>
                <w:b/>
                <w:bCs/>
                <w:color w:val="000000"/>
                <w:sz w:val="28"/>
                <w:szCs w:val="28"/>
              </w:rPr>
              <w:t>2018</w:t>
            </w:r>
          </w:p>
        </w:tc>
        <w:tc>
          <w:tcPr>
            <w:tcW w:w="1271" w:type="dxa"/>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ind w:firstLine="300"/>
              <w:jc w:val="center"/>
              <w:rPr>
                <w:b/>
                <w:bCs/>
                <w:color w:val="000000"/>
                <w:sz w:val="28"/>
                <w:szCs w:val="28"/>
              </w:rPr>
            </w:pPr>
            <w:r w:rsidRPr="005100B3">
              <w:rPr>
                <w:b/>
                <w:bCs/>
                <w:color w:val="000000"/>
                <w:sz w:val="28"/>
                <w:szCs w:val="28"/>
              </w:rPr>
              <w:t>2019</w:t>
            </w: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vMerge/>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rPr>
                <w:b/>
                <w:bCs/>
                <w:color w:val="000000"/>
                <w:sz w:val="28"/>
                <w:szCs w:val="28"/>
              </w:rPr>
            </w:pPr>
          </w:p>
        </w:tc>
        <w:tc>
          <w:tcPr>
            <w:tcW w:w="1275" w:type="dxa"/>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rPr>
                <w:color w:val="000000"/>
                <w:sz w:val="28"/>
                <w:szCs w:val="28"/>
              </w:rPr>
            </w:pPr>
            <w:r w:rsidRPr="005100B3">
              <w:rPr>
                <w:color w:val="000000"/>
                <w:sz w:val="28"/>
                <w:szCs w:val="28"/>
              </w:rPr>
              <w:t>saskaņā ar valsts budžetu kārtējam gadam</w:t>
            </w:r>
          </w:p>
        </w:tc>
        <w:tc>
          <w:tcPr>
            <w:tcW w:w="1281" w:type="dxa"/>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rPr>
                <w:color w:val="000000"/>
                <w:sz w:val="28"/>
                <w:szCs w:val="28"/>
              </w:rPr>
            </w:pPr>
            <w:r w:rsidRPr="005100B3">
              <w:rPr>
                <w:color w:val="000000"/>
                <w:sz w:val="28"/>
                <w:szCs w:val="28"/>
              </w:rPr>
              <w:t>izmaiņas kārtējā gadā, salīdzinot ar valsts budžetu kārtējam gadam</w:t>
            </w:r>
          </w:p>
        </w:tc>
        <w:tc>
          <w:tcPr>
            <w:tcW w:w="1419" w:type="dxa"/>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rPr>
                <w:color w:val="000000"/>
                <w:sz w:val="28"/>
                <w:szCs w:val="28"/>
              </w:rPr>
            </w:pPr>
            <w:r w:rsidRPr="005100B3">
              <w:rPr>
                <w:color w:val="000000"/>
                <w:sz w:val="28"/>
                <w:szCs w:val="28"/>
              </w:rPr>
              <w:t>izmaiņas, salīdzinot ar kārtējo (n) gadu</w:t>
            </w:r>
          </w:p>
        </w:tc>
        <w:tc>
          <w:tcPr>
            <w:tcW w:w="1274" w:type="dxa"/>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rPr>
                <w:color w:val="000000"/>
                <w:sz w:val="28"/>
                <w:szCs w:val="28"/>
              </w:rPr>
            </w:pPr>
            <w:r w:rsidRPr="005100B3">
              <w:rPr>
                <w:color w:val="000000"/>
                <w:sz w:val="28"/>
                <w:szCs w:val="28"/>
              </w:rPr>
              <w:t>izmaiņas, salīdzinot ar kārtējo (n) gadu</w:t>
            </w:r>
          </w:p>
        </w:tc>
        <w:tc>
          <w:tcPr>
            <w:tcW w:w="1271" w:type="dxa"/>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rPr>
                <w:color w:val="000000"/>
                <w:sz w:val="28"/>
                <w:szCs w:val="28"/>
              </w:rPr>
            </w:pPr>
            <w:r w:rsidRPr="005100B3">
              <w:rPr>
                <w:color w:val="000000"/>
                <w:sz w:val="28"/>
                <w:szCs w:val="28"/>
              </w:rPr>
              <w:t>izmaiņas, salīdzinot ar kārtējo (n) gadu</w:t>
            </w: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ind w:firstLine="300"/>
              <w:jc w:val="center"/>
              <w:rPr>
                <w:color w:val="000000"/>
                <w:sz w:val="28"/>
                <w:szCs w:val="28"/>
              </w:rPr>
            </w:pPr>
            <w:r w:rsidRPr="005100B3">
              <w:rPr>
                <w:color w:val="000000"/>
                <w:sz w:val="28"/>
                <w:szCs w:val="28"/>
              </w:rPr>
              <w:t>1</w:t>
            </w:r>
          </w:p>
        </w:tc>
        <w:tc>
          <w:tcPr>
            <w:tcW w:w="1275" w:type="dxa"/>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ind w:firstLine="300"/>
              <w:jc w:val="center"/>
              <w:rPr>
                <w:color w:val="000000"/>
                <w:sz w:val="28"/>
                <w:szCs w:val="28"/>
              </w:rPr>
            </w:pPr>
            <w:r w:rsidRPr="005100B3">
              <w:rPr>
                <w:color w:val="000000"/>
                <w:sz w:val="28"/>
                <w:szCs w:val="28"/>
              </w:rPr>
              <w:t>2</w:t>
            </w:r>
          </w:p>
        </w:tc>
        <w:tc>
          <w:tcPr>
            <w:tcW w:w="1281" w:type="dxa"/>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ind w:firstLine="300"/>
              <w:jc w:val="center"/>
              <w:rPr>
                <w:color w:val="000000"/>
                <w:sz w:val="28"/>
                <w:szCs w:val="28"/>
              </w:rPr>
            </w:pPr>
            <w:r w:rsidRPr="005100B3">
              <w:rPr>
                <w:color w:val="000000"/>
                <w:sz w:val="28"/>
                <w:szCs w:val="28"/>
              </w:rPr>
              <w:t>3</w:t>
            </w:r>
          </w:p>
        </w:tc>
        <w:tc>
          <w:tcPr>
            <w:tcW w:w="1419" w:type="dxa"/>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ind w:firstLine="300"/>
              <w:jc w:val="center"/>
              <w:rPr>
                <w:color w:val="000000"/>
                <w:sz w:val="28"/>
                <w:szCs w:val="28"/>
              </w:rPr>
            </w:pPr>
            <w:r w:rsidRPr="005100B3">
              <w:rPr>
                <w:color w:val="000000"/>
                <w:sz w:val="28"/>
                <w:szCs w:val="28"/>
              </w:rPr>
              <w:t>4</w:t>
            </w:r>
          </w:p>
        </w:tc>
        <w:tc>
          <w:tcPr>
            <w:tcW w:w="1274" w:type="dxa"/>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ind w:firstLine="300"/>
              <w:jc w:val="center"/>
              <w:rPr>
                <w:color w:val="000000"/>
                <w:sz w:val="28"/>
                <w:szCs w:val="28"/>
              </w:rPr>
            </w:pPr>
            <w:r w:rsidRPr="005100B3">
              <w:rPr>
                <w:color w:val="000000"/>
                <w:sz w:val="28"/>
                <w:szCs w:val="28"/>
              </w:rPr>
              <w:t>5</w:t>
            </w:r>
          </w:p>
        </w:tc>
        <w:tc>
          <w:tcPr>
            <w:tcW w:w="1271" w:type="dxa"/>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ind w:firstLine="300"/>
              <w:jc w:val="center"/>
              <w:rPr>
                <w:color w:val="000000"/>
                <w:sz w:val="28"/>
                <w:szCs w:val="28"/>
              </w:rPr>
            </w:pPr>
            <w:r w:rsidRPr="005100B3">
              <w:rPr>
                <w:color w:val="000000"/>
                <w:sz w:val="28"/>
                <w:szCs w:val="28"/>
              </w:rPr>
              <w:t>6</w:t>
            </w:r>
          </w:p>
        </w:tc>
      </w:tr>
      <w:tr w:rsidR="002130F2" w:rsidRPr="005100B3" w:rsidTr="00C048EB">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rPr>
          <w:trHeight w:val="230"/>
        </w:trPr>
        <w:tc>
          <w:tcPr>
            <w:tcW w:w="2837" w:type="dxa"/>
            <w:tcBorders>
              <w:top w:val="outset" w:sz="6" w:space="0" w:color="414142"/>
              <w:left w:val="outset" w:sz="6" w:space="0" w:color="414142"/>
              <w:bottom w:val="outset" w:sz="6" w:space="0" w:color="414142"/>
              <w:right w:val="outset" w:sz="6" w:space="0" w:color="414142"/>
            </w:tcBorders>
            <w:hideMark/>
          </w:tcPr>
          <w:p w:rsidR="002130F2" w:rsidRPr="00C048EB" w:rsidRDefault="002130F2" w:rsidP="00C048EB">
            <w:pPr>
              <w:jc w:val="both"/>
              <w:rPr>
                <w:sz w:val="28"/>
                <w:szCs w:val="28"/>
              </w:rPr>
            </w:pPr>
            <w:r w:rsidRPr="00073D99">
              <w:rPr>
                <w:sz w:val="28"/>
                <w:szCs w:val="28"/>
              </w:rPr>
              <w:t>1. Budžeta ieņēmumi:</w:t>
            </w:r>
          </w:p>
        </w:tc>
        <w:tc>
          <w:tcPr>
            <w:tcW w:w="1275"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tc>
        <w:tc>
          <w:tcPr>
            <w:tcW w:w="128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tc>
        <w:tc>
          <w:tcPr>
            <w:tcW w:w="1419"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p w:rsidR="002130F2" w:rsidRPr="005100B3" w:rsidRDefault="002130F2" w:rsidP="00572F3E">
            <w:pPr>
              <w:jc w:val="center"/>
              <w:rPr>
                <w:color w:val="000000"/>
                <w:sz w:val="28"/>
                <w:szCs w:val="28"/>
              </w:rPr>
            </w:pPr>
          </w:p>
        </w:tc>
        <w:tc>
          <w:tcPr>
            <w:tcW w:w="1274"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tc>
        <w:tc>
          <w:tcPr>
            <w:tcW w:w="127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073D99" w:rsidRDefault="008821A7" w:rsidP="00572F3E">
            <w:pPr>
              <w:jc w:val="both"/>
              <w:rPr>
                <w:sz w:val="28"/>
                <w:szCs w:val="28"/>
              </w:rPr>
            </w:pPr>
            <w:r w:rsidRPr="00073D99">
              <w:rPr>
                <w:sz w:val="28"/>
                <w:szCs w:val="28"/>
              </w:rPr>
              <w:t>1.1.</w:t>
            </w:r>
            <w:r w:rsidR="002130F2" w:rsidRPr="00073D99">
              <w:rPr>
                <w:sz w:val="28"/>
                <w:szCs w:val="28"/>
              </w:rPr>
              <w:t>valsts pamatbudžets, tai skaitā ieņēmumi no maksas pakalpojumiem un citi pašu ieņēmumi</w:t>
            </w:r>
          </w:p>
        </w:tc>
        <w:tc>
          <w:tcPr>
            <w:tcW w:w="1275"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tc>
        <w:tc>
          <w:tcPr>
            <w:tcW w:w="128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tc>
        <w:tc>
          <w:tcPr>
            <w:tcW w:w="1419"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p w:rsidR="002130F2" w:rsidRPr="005100B3" w:rsidRDefault="002130F2" w:rsidP="00572F3E">
            <w:pPr>
              <w:jc w:val="center"/>
              <w:rPr>
                <w:color w:val="000000"/>
                <w:sz w:val="28"/>
                <w:szCs w:val="28"/>
              </w:rPr>
            </w:pPr>
          </w:p>
        </w:tc>
        <w:tc>
          <w:tcPr>
            <w:tcW w:w="1274"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tc>
        <w:tc>
          <w:tcPr>
            <w:tcW w:w="127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073D99" w:rsidRDefault="002130F2" w:rsidP="00572F3E">
            <w:pPr>
              <w:jc w:val="both"/>
              <w:rPr>
                <w:sz w:val="28"/>
                <w:szCs w:val="28"/>
              </w:rPr>
            </w:pPr>
            <w:r w:rsidRPr="00073D99">
              <w:rPr>
                <w:sz w:val="28"/>
                <w:szCs w:val="28"/>
              </w:rPr>
              <w:t>1.2. valsts speciālais budžets</w:t>
            </w:r>
          </w:p>
        </w:tc>
        <w:tc>
          <w:tcPr>
            <w:tcW w:w="1275"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8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419"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4"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tabs>
                <w:tab w:val="left" w:pos="432"/>
                <w:tab w:val="center" w:pos="607"/>
              </w:tabs>
              <w:rPr>
                <w:color w:val="000000"/>
                <w:sz w:val="28"/>
                <w:szCs w:val="28"/>
              </w:rPr>
            </w:pPr>
          </w:p>
        </w:tc>
        <w:tc>
          <w:tcPr>
            <w:tcW w:w="127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073D99" w:rsidRDefault="002130F2" w:rsidP="00572F3E">
            <w:pPr>
              <w:jc w:val="both"/>
              <w:rPr>
                <w:sz w:val="28"/>
                <w:szCs w:val="28"/>
              </w:rPr>
            </w:pPr>
            <w:r w:rsidRPr="00073D99">
              <w:rPr>
                <w:sz w:val="28"/>
                <w:szCs w:val="28"/>
              </w:rPr>
              <w:t>1.3. pašvaldību budžets</w:t>
            </w:r>
          </w:p>
        </w:tc>
        <w:tc>
          <w:tcPr>
            <w:tcW w:w="1275"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8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419"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4"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073D99" w:rsidRDefault="002130F2" w:rsidP="00572F3E">
            <w:pPr>
              <w:jc w:val="both"/>
              <w:rPr>
                <w:sz w:val="28"/>
                <w:szCs w:val="28"/>
              </w:rPr>
            </w:pPr>
            <w:r w:rsidRPr="00073D99">
              <w:rPr>
                <w:sz w:val="28"/>
                <w:szCs w:val="28"/>
              </w:rPr>
              <w:t>2. Budžeta izdevumi:</w:t>
            </w:r>
          </w:p>
        </w:tc>
        <w:tc>
          <w:tcPr>
            <w:tcW w:w="1275"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tc>
        <w:tc>
          <w:tcPr>
            <w:tcW w:w="128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tc>
        <w:tc>
          <w:tcPr>
            <w:tcW w:w="1419"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p w:rsidR="002130F2" w:rsidRPr="005100B3" w:rsidRDefault="002130F2" w:rsidP="00572F3E">
            <w:pPr>
              <w:jc w:val="center"/>
              <w:rPr>
                <w:color w:val="000000"/>
                <w:sz w:val="28"/>
                <w:szCs w:val="28"/>
              </w:rPr>
            </w:pPr>
          </w:p>
        </w:tc>
        <w:tc>
          <w:tcPr>
            <w:tcW w:w="1274"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p w:rsidR="002130F2" w:rsidRPr="005100B3" w:rsidRDefault="002130F2" w:rsidP="00572F3E">
            <w:pPr>
              <w:jc w:val="center"/>
              <w:rPr>
                <w:color w:val="000000"/>
                <w:sz w:val="28"/>
                <w:szCs w:val="28"/>
              </w:rPr>
            </w:pPr>
          </w:p>
        </w:tc>
        <w:tc>
          <w:tcPr>
            <w:tcW w:w="127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p w:rsidR="002130F2" w:rsidRPr="005100B3" w:rsidRDefault="002130F2" w:rsidP="00572F3E">
            <w:pPr>
              <w:jc w:val="center"/>
              <w:rPr>
                <w:color w:val="000000"/>
                <w:sz w:val="28"/>
                <w:szCs w:val="28"/>
              </w:rPr>
            </w:pP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073D99" w:rsidRDefault="002130F2" w:rsidP="00572F3E">
            <w:pPr>
              <w:jc w:val="both"/>
              <w:rPr>
                <w:sz w:val="28"/>
                <w:szCs w:val="28"/>
              </w:rPr>
            </w:pPr>
            <w:r w:rsidRPr="00073D99">
              <w:rPr>
                <w:sz w:val="28"/>
                <w:szCs w:val="28"/>
              </w:rPr>
              <w:t>2.1. valsts pamatbudžets</w:t>
            </w:r>
          </w:p>
        </w:tc>
        <w:tc>
          <w:tcPr>
            <w:tcW w:w="1275"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strike/>
                <w:color w:val="000000"/>
                <w:sz w:val="28"/>
                <w:szCs w:val="28"/>
              </w:rPr>
            </w:pPr>
            <w:r w:rsidRPr="005100B3">
              <w:rPr>
                <w:color w:val="000000"/>
                <w:sz w:val="28"/>
                <w:szCs w:val="28"/>
              </w:rPr>
              <w:t>0</w:t>
            </w:r>
          </w:p>
        </w:tc>
        <w:tc>
          <w:tcPr>
            <w:tcW w:w="128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strike/>
                <w:color w:val="000000"/>
                <w:sz w:val="28"/>
                <w:szCs w:val="28"/>
              </w:rPr>
            </w:pPr>
            <w:r w:rsidRPr="005100B3">
              <w:rPr>
                <w:color w:val="000000"/>
                <w:sz w:val="28"/>
                <w:szCs w:val="28"/>
              </w:rPr>
              <w:t>0</w:t>
            </w:r>
          </w:p>
        </w:tc>
        <w:tc>
          <w:tcPr>
            <w:tcW w:w="1419"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p w:rsidR="002130F2" w:rsidRPr="005100B3" w:rsidRDefault="002130F2" w:rsidP="00572F3E">
            <w:pPr>
              <w:jc w:val="center"/>
              <w:rPr>
                <w:color w:val="000000"/>
                <w:sz w:val="28"/>
                <w:szCs w:val="28"/>
              </w:rPr>
            </w:pPr>
          </w:p>
        </w:tc>
        <w:tc>
          <w:tcPr>
            <w:tcW w:w="1274"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p w:rsidR="002130F2" w:rsidRPr="005100B3" w:rsidRDefault="002130F2" w:rsidP="00572F3E">
            <w:pPr>
              <w:jc w:val="center"/>
              <w:rPr>
                <w:color w:val="000000"/>
                <w:sz w:val="28"/>
                <w:szCs w:val="28"/>
              </w:rPr>
            </w:pPr>
          </w:p>
        </w:tc>
        <w:tc>
          <w:tcPr>
            <w:tcW w:w="127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p w:rsidR="002130F2" w:rsidRPr="005100B3" w:rsidRDefault="002130F2" w:rsidP="00572F3E">
            <w:pPr>
              <w:jc w:val="center"/>
              <w:rPr>
                <w:color w:val="000000"/>
                <w:sz w:val="28"/>
                <w:szCs w:val="28"/>
              </w:rPr>
            </w:pP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073D99" w:rsidRDefault="002130F2" w:rsidP="00572F3E">
            <w:pPr>
              <w:jc w:val="both"/>
              <w:rPr>
                <w:sz w:val="28"/>
                <w:szCs w:val="28"/>
              </w:rPr>
            </w:pPr>
            <w:r w:rsidRPr="00073D99">
              <w:rPr>
                <w:sz w:val="28"/>
                <w:szCs w:val="28"/>
              </w:rPr>
              <w:t>2.2. valsts speciālais budžets</w:t>
            </w:r>
          </w:p>
        </w:tc>
        <w:tc>
          <w:tcPr>
            <w:tcW w:w="1275"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8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419"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4"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073D99" w:rsidRDefault="002130F2" w:rsidP="00572F3E">
            <w:pPr>
              <w:jc w:val="both"/>
              <w:rPr>
                <w:sz w:val="28"/>
                <w:szCs w:val="28"/>
              </w:rPr>
            </w:pPr>
            <w:r w:rsidRPr="00073D99">
              <w:rPr>
                <w:sz w:val="28"/>
                <w:szCs w:val="28"/>
              </w:rPr>
              <w:t>2.3. pašvaldību budžets</w:t>
            </w:r>
          </w:p>
        </w:tc>
        <w:tc>
          <w:tcPr>
            <w:tcW w:w="1275"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8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419"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4"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073D99" w:rsidRDefault="002130F2" w:rsidP="00572F3E">
            <w:pPr>
              <w:jc w:val="both"/>
              <w:rPr>
                <w:sz w:val="28"/>
                <w:szCs w:val="28"/>
              </w:rPr>
            </w:pPr>
            <w:r w:rsidRPr="00073D99">
              <w:rPr>
                <w:sz w:val="28"/>
                <w:szCs w:val="28"/>
              </w:rPr>
              <w:t>3. Finansiālā ietekme:</w:t>
            </w:r>
          </w:p>
        </w:tc>
        <w:tc>
          <w:tcPr>
            <w:tcW w:w="1275" w:type="dxa"/>
            <w:tcBorders>
              <w:top w:val="outset" w:sz="6" w:space="0" w:color="414142"/>
              <w:left w:val="outset" w:sz="6" w:space="0" w:color="414142"/>
              <w:bottom w:val="outset" w:sz="6" w:space="0" w:color="414142"/>
              <w:right w:val="outset" w:sz="6" w:space="0" w:color="414142"/>
            </w:tcBorders>
            <w:vAlign w:val="center"/>
          </w:tcPr>
          <w:p w:rsidR="002130F2" w:rsidRPr="005100B3" w:rsidRDefault="002130F2" w:rsidP="00572F3E">
            <w:pPr>
              <w:jc w:val="center"/>
              <w:rPr>
                <w:color w:val="000000"/>
                <w:sz w:val="28"/>
                <w:szCs w:val="28"/>
              </w:rPr>
            </w:pPr>
            <w:r w:rsidRPr="005100B3">
              <w:rPr>
                <w:color w:val="000000"/>
                <w:sz w:val="28"/>
                <w:szCs w:val="28"/>
              </w:rPr>
              <w:t>0</w:t>
            </w:r>
          </w:p>
        </w:tc>
        <w:tc>
          <w:tcPr>
            <w:tcW w:w="128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tc>
        <w:tc>
          <w:tcPr>
            <w:tcW w:w="1419"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sz w:val="28"/>
                <w:szCs w:val="28"/>
              </w:rPr>
            </w:pPr>
            <w:r w:rsidRPr="005100B3">
              <w:rPr>
                <w:sz w:val="28"/>
                <w:szCs w:val="28"/>
              </w:rPr>
              <w:t>0</w:t>
            </w:r>
          </w:p>
        </w:tc>
        <w:tc>
          <w:tcPr>
            <w:tcW w:w="1274"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sz w:val="28"/>
                <w:szCs w:val="28"/>
              </w:rPr>
            </w:pPr>
            <w:r w:rsidRPr="005100B3">
              <w:rPr>
                <w:sz w:val="28"/>
                <w:szCs w:val="28"/>
              </w:rPr>
              <w:t>0</w:t>
            </w:r>
          </w:p>
        </w:tc>
        <w:tc>
          <w:tcPr>
            <w:tcW w:w="127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sz w:val="28"/>
                <w:szCs w:val="28"/>
              </w:rPr>
            </w:pPr>
            <w:r w:rsidRPr="005100B3">
              <w:rPr>
                <w:sz w:val="28"/>
                <w:szCs w:val="28"/>
              </w:rPr>
              <w:t>0</w:t>
            </w: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073D99" w:rsidRDefault="002130F2" w:rsidP="00572F3E">
            <w:pPr>
              <w:jc w:val="both"/>
              <w:rPr>
                <w:sz w:val="28"/>
                <w:szCs w:val="28"/>
              </w:rPr>
            </w:pPr>
            <w:r w:rsidRPr="00073D99">
              <w:rPr>
                <w:sz w:val="28"/>
                <w:szCs w:val="28"/>
              </w:rPr>
              <w:t>3.1. valsts pamatbudžets</w:t>
            </w:r>
          </w:p>
        </w:tc>
        <w:tc>
          <w:tcPr>
            <w:tcW w:w="1275"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tc>
        <w:tc>
          <w:tcPr>
            <w:tcW w:w="128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r w:rsidRPr="005100B3">
              <w:rPr>
                <w:color w:val="000000"/>
                <w:sz w:val="28"/>
                <w:szCs w:val="28"/>
              </w:rPr>
              <w:t>0</w:t>
            </w:r>
          </w:p>
        </w:tc>
        <w:tc>
          <w:tcPr>
            <w:tcW w:w="1419"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sz w:val="28"/>
                <w:szCs w:val="28"/>
              </w:rPr>
            </w:pPr>
            <w:r w:rsidRPr="005100B3">
              <w:rPr>
                <w:sz w:val="28"/>
                <w:szCs w:val="28"/>
              </w:rPr>
              <w:t>0</w:t>
            </w:r>
          </w:p>
        </w:tc>
        <w:tc>
          <w:tcPr>
            <w:tcW w:w="1274"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sz w:val="28"/>
                <w:szCs w:val="28"/>
              </w:rPr>
            </w:pPr>
            <w:r w:rsidRPr="005100B3">
              <w:rPr>
                <w:sz w:val="28"/>
                <w:szCs w:val="28"/>
              </w:rPr>
              <w:t>0</w:t>
            </w:r>
          </w:p>
        </w:tc>
        <w:tc>
          <w:tcPr>
            <w:tcW w:w="127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sz w:val="28"/>
                <w:szCs w:val="28"/>
              </w:rPr>
            </w:pPr>
            <w:r w:rsidRPr="005100B3">
              <w:rPr>
                <w:sz w:val="28"/>
                <w:szCs w:val="28"/>
              </w:rPr>
              <w:t>0</w:t>
            </w: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073D99" w:rsidRDefault="002130F2" w:rsidP="00572F3E">
            <w:pPr>
              <w:jc w:val="both"/>
              <w:rPr>
                <w:sz w:val="28"/>
                <w:szCs w:val="28"/>
              </w:rPr>
            </w:pPr>
            <w:r w:rsidRPr="00073D99">
              <w:rPr>
                <w:sz w:val="28"/>
                <w:szCs w:val="28"/>
              </w:rPr>
              <w:t>3.2. speciālais budžets</w:t>
            </w:r>
          </w:p>
        </w:tc>
        <w:tc>
          <w:tcPr>
            <w:tcW w:w="1275"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8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419"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4"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073D99" w:rsidRDefault="002130F2" w:rsidP="00572F3E">
            <w:pPr>
              <w:jc w:val="both"/>
              <w:rPr>
                <w:sz w:val="28"/>
                <w:szCs w:val="28"/>
              </w:rPr>
            </w:pPr>
            <w:r w:rsidRPr="00073D99">
              <w:rPr>
                <w:sz w:val="28"/>
                <w:szCs w:val="28"/>
              </w:rPr>
              <w:t>3.3. pašvaldību budžets</w:t>
            </w:r>
          </w:p>
        </w:tc>
        <w:tc>
          <w:tcPr>
            <w:tcW w:w="1275"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8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419"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4"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vMerge w:val="restart"/>
            <w:tcBorders>
              <w:top w:val="outset" w:sz="6" w:space="0" w:color="414142"/>
              <w:left w:val="outset" w:sz="6" w:space="0" w:color="414142"/>
              <w:bottom w:val="outset" w:sz="6" w:space="0" w:color="414142"/>
              <w:right w:val="outset" w:sz="6" w:space="0" w:color="414142"/>
            </w:tcBorders>
            <w:hideMark/>
          </w:tcPr>
          <w:p w:rsidR="002130F2" w:rsidRPr="005100B3" w:rsidRDefault="00073D99" w:rsidP="00572F3E">
            <w:pPr>
              <w:jc w:val="both"/>
              <w:rPr>
                <w:color w:val="000000"/>
                <w:sz w:val="28"/>
                <w:szCs w:val="28"/>
              </w:rPr>
            </w:pPr>
            <w:r>
              <w:rPr>
                <w:color w:val="000000"/>
                <w:sz w:val="28"/>
                <w:szCs w:val="28"/>
              </w:rPr>
              <w:lastRenderedPageBreak/>
              <w:t xml:space="preserve">4. </w:t>
            </w:r>
            <w:r w:rsidR="002130F2" w:rsidRPr="005100B3">
              <w:rPr>
                <w:color w:val="000000"/>
                <w:sz w:val="28"/>
                <w:szCs w:val="28"/>
              </w:rPr>
              <w:t>Finanšu līdzekļi papildu izdevumu finansēšanai (kompensējošu izdevumu samazinājumu norāda ar "+" zīmi)</w:t>
            </w:r>
          </w:p>
        </w:tc>
        <w:tc>
          <w:tcPr>
            <w:tcW w:w="1275" w:type="dxa"/>
            <w:vMerge w:val="restart"/>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A9311C" w:rsidP="00A9311C">
            <w:pPr>
              <w:ind w:firstLine="300"/>
              <w:rPr>
                <w:color w:val="000000"/>
                <w:sz w:val="28"/>
                <w:szCs w:val="28"/>
              </w:rPr>
            </w:pPr>
            <w:r>
              <w:rPr>
                <w:color w:val="000000"/>
                <w:sz w:val="28"/>
                <w:szCs w:val="28"/>
              </w:rPr>
              <w:t xml:space="preserve">  </w:t>
            </w:r>
            <w:r w:rsidR="002130F2" w:rsidRPr="005100B3">
              <w:rPr>
                <w:color w:val="000000"/>
                <w:sz w:val="28"/>
                <w:szCs w:val="28"/>
              </w:rPr>
              <w:t>X</w:t>
            </w:r>
          </w:p>
        </w:tc>
        <w:tc>
          <w:tcPr>
            <w:tcW w:w="1281"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rPr>
                <w:color w:val="000000"/>
                <w:sz w:val="28"/>
                <w:szCs w:val="28"/>
              </w:rPr>
            </w:pPr>
            <w:r w:rsidRPr="005100B3">
              <w:rPr>
                <w:color w:val="000000"/>
                <w:sz w:val="28"/>
                <w:szCs w:val="28"/>
              </w:rPr>
              <w:t> </w:t>
            </w:r>
          </w:p>
        </w:tc>
        <w:tc>
          <w:tcPr>
            <w:tcW w:w="1419"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rPr>
                <w:color w:val="000000"/>
                <w:sz w:val="28"/>
                <w:szCs w:val="28"/>
              </w:rPr>
            </w:pPr>
            <w:r w:rsidRPr="005100B3">
              <w:rPr>
                <w:color w:val="000000"/>
                <w:sz w:val="28"/>
                <w:szCs w:val="28"/>
              </w:rPr>
              <w:t> </w:t>
            </w:r>
          </w:p>
        </w:tc>
        <w:tc>
          <w:tcPr>
            <w:tcW w:w="1274"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rPr>
                <w:color w:val="000000"/>
                <w:sz w:val="28"/>
                <w:szCs w:val="28"/>
              </w:rPr>
            </w:pPr>
            <w:r w:rsidRPr="005100B3">
              <w:rPr>
                <w:color w:val="000000"/>
                <w:sz w:val="28"/>
                <w:szCs w:val="28"/>
              </w:rPr>
              <w:t> </w:t>
            </w:r>
          </w:p>
        </w:tc>
        <w:tc>
          <w:tcPr>
            <w:tcW w:w="1271"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rPr>
                <w:color w:val="000000"/>
                <w:sz w:val="28"/>
                <w:szCs w:val="28"/>
              </w:rPr>
            </w:pPr>
            <w:r w:rsidRPr="005100B3">
              <w:rPr>
                <w:color w:val="000000"/>
                <w:sz w:val="28"/>
                <w:szCs w:val="28"/>
              </w:rPr>
              <w:t> </w:t>
            </w: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vMerge/>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jc w:val="both"/>
              <w:rPr>
                <w:color w:val="000000"/>
                <w:sz w:val="28"/>
                <w:szCs w:val="28"/>
              </w:rPr>
            </w:pPr>
          </w:p>
        </w:tc>
        <w:tc>
          <w:tcPr>
            <w:tcW w:w="1275" w:type="dxa"/>
            <w:vMerge/>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jc w:val="center"/>
              <w:rPr>
                <w:color w:val="000000"/>
                <w:sz w:val="28"/>
                <w:szCs w:val="28"/>
              </w:rPr>
            </w:pPr>
          </w:p>
        </w:tc>
        <w:tc>
          <w:tcPr>
            <w:tcW w:w="1281"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rPr>
                <w:color w:val="000000"/>
                <w:sz w:val="28"/>
                <w:szCs w:val="28"/>
              </w:rPr>
            </w:pPr>
            <w:r w:rsidRPr="005100B3">
              <w:rPr>
                <w:color w:val="000000"/>
                <w:sz w:val="28"/>
                <w:szCs w:val="28"/>
              </w:rPr>
              <w:t> </w:t>
            </w:r>
          </w:p>
        </w:tc>
        <w:tc>
          <w:tcPr>
            <w:tcW w:w="1419"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rPr>
                <w:color w:val="000000"/>
                <w:sz w:val="28"/>
                <w:szCs w:val="28"/>
              </w:rPr>
            </w:pPr>
            <w:r w:rsidRPr="005100B3">
              <w:rPr>
                <w:color w:val="000000"/>
                <w:sz w:val="28"/>
                <w:szCs w:val="28"/>
              </w:rPr>
              <w:t> </w:t>
            </w:r>
          </w:p>
        </w:tc>
        <w:tc>
          <w:tcPr>
            <w:tcW w:w="1274"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rPr>
                <w:color w:val="000000"/>
                <w:sz w:val="28"/>
                <w:szCs w:val="28"/>
              </w:rPr>
            </w:pPr>
            <w:r w:rsidRPr="005100B3">
              <w:rPr>
                <w:color w:val="000000"/>
                <w:sz w:val="28"/>
                <w:szCs w:val="28"/>
              </w:rPr>
              <w:t> </w:t>
            </w:r>
          </w:p>
        </w:tc>
        <w:tc>
          <w:tcPr>
            <w:tcW w:w="1271"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rPr>
                <w:color w:val="000000"/>
                <w:sz w:val="28"/>
                <w:szCs w:val="28"/>
              </w:rPr>
            </w:pPr>
            <w:r w:rsidRPr="005100B3">
              <w:rPr>
                <w:color w:val="000000"/>
                <w:sz w:val="28"/>
                <w:szCs w:val="28"/>
              </w:rPr>
              <w:t> </w:t>
            </w: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vMerge/>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jc w:val="both"/>
              <w:rPr>
                <w:color w:val="000000"/>
                <w:sz w:val="28"/>
                <w:szCs w:val="28"/>
              </w:rPr>
            </w:pPr>
          </w:p>
        </w:tc>
        <w:tc>
          <w:tcPr>
            <w:tcW w:w="1275" w:type="dxa"/>
            <w:vMerge/>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jc w:val="center"/>
              <w:rPr>
                <w:color w:val="000000"/>
                <w:sz w:val="28"/>
                <w:szCs w:val="28"/>
              </w:rPr>
            </w:pPr>
          </w:p>
        </w:tc>
        <w:tc>
          <w:tcPr>
            <w:tcW w:w="1281"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rPr>
                <w:color w:val="000000"/>
                <w:sz w:val="28"/>
                <w:szCs w:val="28"/>
              </w:rPr>
            </w:pPr>
            <w:r w:rsidRPr="005100B3">
              <w:rPr>
                <w:color w:val="000000"/>
                <w:sz w:val="28"/>
                <w:szCs w:val="28"/>
              </w:rPr>
              <w:t> </w:t>
            </w:r>
          </w:p>
        </w:tc>
        <w:tc>
          <w:tcPr>
            <w:tcW w:w="1419"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rPr>
                <w:color w:val="000000"/>
                <w:sz w:val="28"/>
                <w:szCs w:val="28"/>
              </w:rPr>
            </w:pPr>
            <w:r w:rsidRPr="005100B3">
              <w:rPr>
                <w:color w:val="000000"/>
                <w:sz w:val="28"/>
                <w:szCs w:val="28"/>
              </w:rPr>
              <w:t> </w:t>
            </w:r>
          </w:p>
        </w:tc>
        <w:tc>
          <w:tcPr>
            <w:tcW w:w="1274"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rPr>
                <w:color w:val="000000"/>
                <w:sz w:val="28"/>
                <w:szCs w:val="28"/>
              </w:rPr>
            </w:pPr>
            <w:r w:rsidRPr="005100B3">
              <w:rPr>
                <w:color w:val="000000"/>
                <w:sz w:val="28"/>
                <w:szCs w:val="28"/>
              </w:rPr>
              <w:t> </w:t>
            </w:r>
          </w:p>
        </w:tc>
        <w:tc>
          <w:tcPr>
            <w:tcW w:w="1271"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rPr>
                <w:color w:val="000000"/>
                <w:sz w:val="28"/>
                <w:szCs w:val="28"/>
              </w:rPr>
            </w:pPr>
            <w:r w:rsidRPr="005100B3">
              <w:rPr>
                <w:color w:val="000000"/>
                <w:sz w:val="28"/>
                <w:szCs w:val="28"/>
              </w:rPr>
              <w:t> </w:t>
            </w: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Look w:val="00A0" w:firstRow="1" w:lastRow="0" w:firstColumn="1" w:lastColumn="0" w:noHBand="0" w:noVBand="0"/>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jc w:val="both"/>
              <w:rPr>
                <w:color w:val="000000"/>
                <w:sz w:val="28"/>
                <w:szCs w:val="28"/>
              </w:rPr>
            </w:pPr>
            <w:r w:rsidRPr="005100B3">
              <w:rPr>
                <w:color w:val="000000"/>
                <w:sz w:val="28"/>
                <w:szCs w:val="28"/>
              </w:rPr>
              <w:t>5. Precizēta finansiālā ietekme:</w:t>
            </w:r>
          </w:p>
        </w:tc>
        <w:tc>
          <w:tcPr>
            <w:tcW w:w="1275" w:type="dxa"/>
            <w:vMerge w:val="restart"/>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A07680" w:rsidP="00A07680">
            <w:pPr>
              <w:ind w:firstLine="300"/>
              <w:rPr>
                <w:color w:val="000000"/>
                <w:sz w:val="28"/>
                <w:szCs w:val="28"/>
              </w:rPr>
            </w:pPr>
            <w:r>
              <w:rPr>
                <w:color w:val="000000"/>
                <w:sz w:val="28"/>
                <w:szCs w:val="28"/>
              </w:rPr>
              <w:t xml:space="preserve">  </w:t>
            </w:r>
            <w:r w:rsidR="002130F2" w:rsidRPr="005100B3">
              <w:rPr>
                <w:color w:val="000000"/>
                <w:sz w:val="28"/>
                <w:szCs w:val="28"/>
              </w:rPr>
              <w:t>X</w:t>
            </w:r>
          </w:p>
        </w:tc>
        <w:tc>
          <w:tcPr>
            <w:tcW w:w="1281"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rPr>
                <w:color w:val="000000"/>
                <w:sz w:val="28"/>
                <w:szCs w:val="28"/>
              </w:rPr>
            </w:pPr>
            <w:r w:rsidRPr="005100B3">
              <w:rPr>
                <w:color w:val="000000"/>
                <w:sz w:val="28"/>
                <w:szCs w:val="28"/>
              </w:rPr>
              <w:t> </w:t>
            </w:r>
          </w:p>
        </w:tc>
        <w:tc>
          <w:tcPr>
            <w:tcW w:w="1419"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rPr>
                <w:color w:val="000000"/>
                <w:sz w:val="28"/>
                <w:szCs w:val="28"/>
              </w:rPr>
            </w:pPr>
          </w:p>
        </w:tc>
        <w:tc>
          <w:tcPr>
            <w:tcW w:w="1274"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rPr>
                <w:color w:val="000000"/>
                <w:sz w:val="28"/>
                <w:szCs w:val="28"/>
              </w:rPr>
            </w:pPr>
          </w:p>
        </w:tc>
        <w:tc>
          <w:tcPr>
            <w:tcW w:w="127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rPr>
                <w:color w:val="000000"/>
                <w:sz w:val="28"/>
                <w:szCs w:val="28"/>
              </w:rPr>
            </w:pP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jc w:val="both"/>
              <w:rPr>
                <w:color w:val="000000"/>
                <w:sz w:val="28"/>
                <w:szCs w:val="28"/>
              </w:rPr>
            </w:pPr>
            <w:r w:rsidRPr="005100B3">
              <w:rPr>
                <w:color w:val="000000"/>
                <w:sz w:val="28"/>
                <w:szCs w:val="28"/>
              </w:rPr>
              <w:t>5.1. valsts pamatbudžets</w:t>
            </w:r>
          </w:p>
        </w:tc>
        <w:tc>
          <w:tcPr>
            <w:tcW w:w="1275" w:type="dxa"/>
            <w:vMerge/>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rPr>
                <w:color w:val="000000"/>
                <w:sz w:val="28"/>
                <w:szCs w:val="28"/>
              </w:rPr>
            </w:pPr>
          </w:p>
        </w:tc>
        <w:tc>
          <w:tcPr>
            <w:tcW w:w="128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419"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4"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jc w:val="both"/>
              <w:rPr>
                <w:color w:val="000000"/>
                <w:sz w:val="28"/>
                <w:szCs w:val="28"/>
              </w:rPr>
            </w:pPr>
            <w:r w:rsidRPr="005100B3">
              <w:rPr>
                <w:color w:val="000000"/>
                <w:sz w:val="28"/>
                <w:szCs w:val="28"/>
              </w:rPr>
              <w:t>5.2. speciālais budžets</w:t>
            </w:r>
          </w:p>
        </w:tc>
        <w:tc>
          <w:tcPr>
            <w:tcW w:w="1275" w:type="dxa"/>
            <w:vMerge/>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rPr>
                <w:color w:val="000000"/>
                <w:sz w:val="28"/>
                <w:szCs w:val="28"/>
              </w:rPr>
            </w:pPr>
          </w:p>
        </w:tc>
        <w:tc>
          <w:tcPr>
            <w:tcW w:w="128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419"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4"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r>
      <w:tr w:rsidR="002130F2" w:rsidRPr="005100B3" w:rsidTr="00F43067">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jc w:val="both"/>
              <w:rPr>
                <w:color w:val="000000"/>
                <w:sz w:val="28"/>
                <w:szCs w:val="28"/>
              </w:rPr>
            </w:pPr>
            <w:r w:rsidRPr="005100B3">
              <w:rPr>
                <w:color w:val="000000"/>
                <w:sz w:val="28"/>
                <w:szCs w:val="28"/>
              </w:rPr>
              <w:t>5.3. pašvaldību budžets</w:t>
            </w:r>
          </w:p>
        </w:tc>
        <w:tc>
          <w:tcPr>
            <w:tcW w:w="1275" w:type="dxa"/>
            <w:vMerge/>
            <w:tcBorders>
              <w:top w:val="outset" w:sz="6" w:space="0" w:color="414142"/>
              <w:left w:val="outset" w:sz="6" w:space="0" w:color="414142"/>
              <w:bottom w:val="outset" w:sz="6" w:space="0" w:color="414142"/>
              <w:right w:val="outset" w:sz="6" w:space="0" w:color="414142"/>
            </w:tcBorders>
            <w:vAlign w:val="center"/>
            <w:hideMark/>
          </w:tcPr>
          <w:p w:rsidR="002130F2" w:rsidRPr="005100B3" w:rsidRDefault="002130F2" w:rsidP="00572F3E">
            <w:pPr>
              <w:rPr>
                <w:color w:val="000000"/>
                <w:sz w:val="28"/>
                <w:szCs w:val="28"/>
              </w:rPr>
            </w:pPr>
          </w:p>
        </w:tc>
        <w:tc>
          <w:tcPr>
            <w:tcW w:w="128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419"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4"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c>
          <w:tcPr>
            <w:tcW w:w="1271" w:type="dxa"/>
            <w:tcBorders>
              <w:top w:val="outset" w:sz="6" w:space="0" w:color="414142"/>
              <w:left w:val="outset" w:sz="6" w:space="0" w:color="414142"/>
              <w:bottom w:val="outset" w:sz="6" w:space="0" w:color="414142"/>
              <w:right w:val="outset" w:sz="6" w:space="0" w:color="414142"/>
            </w:tcBorders>
          </w:tcPr>
          <w:p w:rsidR="002130F2" w:rsidRPr="005100B3" w:rsidRDefault="002130F2" w:rsidP="00572F3E">
            <w:pPr>
              <w:jc w:val="center"/>
              <w:rPr>
                <w:color w:val="000000"/>
                <w:sz w:val="28"/>
                <w:szCs w:val="28"/>
              </w:rPr>
            </w:pPr>
          </w:p>
        </w:tc>
      </w:tr>
      <w:tr w:rsidR="002130F2" w:rsidRPr="005100B3" w:rsidTr="00434350">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jc w:val="both"/>
              <w:rPr>
                <w:color w:val="000000"/>
                <w:sz w:val="28"/>
                <w:szCs w:val="28"/>
              </w:rPr>
            </w:pPr>
            <w:r w:rsidRPr="005100B3">
              <w:rPr>
                <w:color w:val="000000"/>
                <w:sz w:val="28"/>
                <w:szCs w:val="28"/>
              </w:rPr>
              <w:t>6. Detalizēts ieņēmumu un izdevumu aprēķins (ja nepieciešams, detalizētu ieņēmumu un izdevumu aprēķinu var pievienot anotācijas pielikumā):</w:t>
            </w:r>
          </w:p>
        </w:tc>
        <w:tc>
          <w:tcPr>
            <w:tcW w:w="6520" w:type="dxa"/>
            <w:gridSpan w:val="5"/>
            <w:vMerge w:val="restart"/>
            <w:tcBorders>
              <w:top w:val="outset" w:sz="6" w:space="0" w:color="414142"/>
              <w:left w:val="outset" w:sz="6" w:space="0" w:color="414142"/>
              <w:bottom w:val="outset" w:sz="6" w:space="0" w:color="414142"/>
              <w:right w:val="outset" w:sz="6" w:space="0" w:color="414142"/>
            </w:tcBorders>
            <w:vAlign w:val="center"/>
          </w:tcPr>
          <w:p w:rsidR="002130F2" w:rsidRPr="005100B3" w:rsidRDefault="002130F2" w:rsidP="00B26A7E">
            <w:pPr>
              <w:jc w:val="both"/>
              <w:rPr>
                <w:sz w:val="28"/>
                <w:szCs w:val="28"/>
              </w:rPr>
            </w:pPr>
          </w:p>
        </w:tc>
      </w:tr>
      <w:tr w:rsidR="002130F2" w:rsidRPr="005100B3" w:rsidTr="00434350">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rPr>
                <w:color w:val="000000"/>
                <w:sz w:val="28"/>
                <w:szCs w:val="28"/>
              </w:rPr>
            </w:pPr>
            <w:r w:rsidRPr="005100B3">
              <w:rPr>
                <w:color w:val="000000"/>
                <w:sz w:val="28"/>
                <w:szCs w:val="28"/>
              </w:rPr>
              <w:t>6.1. detalizēts ieņēmumu aprēķins</w:t>
            </w:r>
          </w:p>
        </w:tc>
        <w:tc>
          <w:tcPr>
            <w:tcW w:w="6520" w:type="dxa"/>
            <w:gridSpan w:val="5"/>
            <w:vMerge/>
            <w:tcBorders>
              <w:top w:val="outset" w:sz="6" w:space="0" w:color="414142"/>
              <w:left w:val="outset" w:sz="6" w:space="0" w:color="414142"/>
              <w:bottom w:val="outset" w:sz="6" w:space="0" w:color="414142"/>
              <w:right w:val="outset" w:sz="6" w:space="0" w:color="414142"/>
            </w:tcBorders>
            <w:vAlign w:val="center"/>
          </w:tcPr>
          <w:p w:rsidR="002130F2" w:rsidRPr="005100B3" w:rsidRDefault="002130F2" w:rsidP="00572F3E">
            <w:pPr>
              <w:rPr>
                <w:color w:val="000000"/>
                <w:sz w:val="28"/>
                <w:szCs w:val="28"/>
              </w:rPr>
            </w:pPr>
          </w:p>
        </w:tc>
      </w:tr>
      <w:tr w:rsidR="002130F2" w:rsidRPr="005100B3" w:rsidTr="00434350">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c>
          <w:tcPr>
            <w:tcW w:w="2837" w:type="dxa"/>
            <w:tcBorders>
              <w:top w:val="outset" w:sz="6" w:space="0" w:color="414142"/>
              <w:left w:val="outset" w:sz="6" w:space="0" w:color="414142"/>
              <w:bottom w:val="outset" w:sz="6" w:space="0" w:color="414142"/>
              <w:right w:val="outset" w:sz="6" w:space="0" w:color="414142"/>
            </w:tcBorders>
            <w:hideMark/>
          </w:tcPr>
          <w:p w:rsidR="002130F2" w:rsidRPr="005100B3" w:rsidRDefault="002130F2" w:rsidP="00572F3E">
            <w:pPr>
              <w:rPr>
                <w:color w:val="000000"/>
                <w:sz w:val="28"/>
                <w:szCs w:val="28"/>
              </w:rPr>
            </w:pPr>
            <w:r w:rsidRPr="005100B3">
              <w:rPr>
                <w:color w:val="000000"/>
                <w:sz w:val="28"/>
                <w:szCs w:val="28"/>
              </w:rPr>
              <w:t>6.2. detalizēts izdevumu aprēķins</w:t>
            </w:r>
          </w:p>
        </w:tc>
        <w:tc>
          <w:tcPr>
            <w:tcW w:w="6520" w:type="dxa"/>
            <w:gridSpan w:val="5"/>
            <w:vMerge/>
            <w:tcBorders>
              <w:top w:val="outset" w:sz="6" w:space="0" w:color="414142"/>
              <w:left w:val="outset" w:sz="6" w:space="0" w:color="414142"/>
              <w:bottom w:val="outset" w:sz="6" w:space="0" w:color="414142"/>
              <w:right w:val="outset" w:sz="6" w:space="0" w:color="414142"/>
            </w:tcBorders>
            <w:vAlign w:val="center"/>
          </w:tcPr>
          <w:p w:rsidR="002130F2" w:rsidRPr="005100B3" w:rsidRDefault="002130F2" w:rsidP="00572F3E">
            <w:pPr>
              <w:rPr>
                <w:color w:val="000000"/>
                <w:sz w:val="28"/>
                <w:szCs w:val="28"/>
              </w:rPr>
            </w:pPr>
          </w:p>
        </w:tc>
      </w:tr>
      <w:tr w:rsidR="002130F2" w:rsidRPr="005100B3" w:rsidTr="00434350">
        <w:tblPrEx>
          <w:tblBorders>
            <w:top w:val="outset" w:sz="6" w:space="0" w:color="414142"/>
            <w:left w:val="outset" w:sz="6" w:space="0" w:color="414142"/>
            <w:bottom w:val="outset" w:sz="6" w:space="0" w:color="414142"/>
            <w:right w:val="outset" w:sz="6" w:space="0" w:color="414142"/>
            <w:insideH w:val="none" w:sz="0" w:space="0" w:color="auto"/>
            <w:insideV w:val="none" w:sz="0" w:space="0" w:color="auto"/>
          </w:tblBorders>
          <w:tblCellMar>
            <w:top w:w="30" w:type="dxa"/>
            <w:left w:w="30" w:type="dxa"/>
            <w:bottom w:w="30" w:type="dxa"/>
            <w:right w:w="30" w:type="dxa"/>
          </w:tblCellMar>
        </w:tblPrEx>
        <w:trPr>
          <w:trHeight w:val="555"/>
        </w:trPr>
        <w:tc>
          <w:tcPr>
            <w:tcW w:w="2837" w:type="dxa"/>
            <w:tcBorders>
              <w:top w:val="outset" w:sz="6" w:space="0" w:color="414142"/>
              <w:left w:val="outset" w:sz="6" w:space="0" w:color="414142"/>
              <w:bottom w:val="single" w:sz="4" w:space="0" w:color="auto"/>
              <w:right w:val="outset" w:sz="6" w:space="0" w:color="414142"/>
            </w:tcBorders>
            <w:hideMark/>
          </w:tcPr>
          <w:p w:rsidR="002130F2" w:rsidRPr="005100B3" w:rsidRDefault="002130F2" w:rsidP="00572F3E">
            <w:pPr>
              <w:rPr>
                <w:color w:val="000000"/>
                <w:sz w:val="28"/>
                <w:szCs w:val="28"/>
              </w:rPr>
            </w:pPr>
            <w:r w:rsidRPr="005100B3">
              <w:rPr>
                <w:color w:val="000000"/>
                <w:sz w:val="28"/>
                <w:szCs w:val="28"/>
              </w:rPr>
              <w:t>7. Cita informācija</w:t>
            </w:r>
          </w:p>
        </w:tc>
        <w:tc>
          <w:tcPr>
            <w:tcW w:w="6520" w:type="dxa"/>
            <w:gridSpan w:val="5"/>
            <w:tcBorders>
              <w:top w:val="outset" w:sz="6" w:space="0" w:color="414142"/>
              <w:left w:val="outset" w:sz="6" w:space="0" w:color="414142"/>
              <w:bottom w:val="single" w:sz="4" w:space="0" w:color="auto"/>
              <w:right w:val="outset" w:sz="6" w:space="0" w:color="414142"/>
            </w:tcBorders>
          </w:tcPr>
          <w:p w:rsidR="00C93695" w:rsidRPr="005100B3" w:rsidRDefault="005718A8" w:rsidP="00EE2038">
            <w:pPr>
              <w:jc w:val="both"/>
              <w:rPr>
                <w:sz w:val="28"/>
                <w:szCs w:val="28"/>
              </w:rPr>
            </w:pPr>
            <w:r w:rsidRPr="005100B3">
              <w:rPr>
                <w:sz w:val="28"/>
                <w:szCs w:val="28"/>
              </w:rPr>
              <w:t>Noteikumu proj</w:t>
            </w:r>
            <w:r w:rsidR="00CC0C4D" w:rsidRPr="005100B3">
              <w:rPr>
                <w:sz w:val="28"/>
                <w:szCs w:val="28"/>
              </w:rPr>
              <w:t>ekta īstenošana neradīs papildu</w:t>
            </w:r>
            <w:r w:rsidRPr="005100B3">
              <w:rPr>
                <w:sz w:val="28"/>
                <w:szCs w:val="28"/>
              </w:rPr>
              <w:t xml:space="preserve"> izdevumus valsts budžetam. </w:t>
            </w:r>
            <w:r w:rsidR="00EF284A" w:rsidRPr="005100B3">
              <w:rPr>
                <w:sz w:val="28"/>
                <w:szCs w:val="28"/>
              </w:rPr>
              <w:t>Ietekmi uz pašvaldību budžetiem nav iespējams precīzi noteikt, jo pašreiz nav zināms decentralizēto kanalizācijas sist</w:t>
            </w:r>
            <w:r w:rsidR="004040A2" w:rsidRPr="005100B3">
              <w:rPr>
                <w:sz w:val="28"/>
                <w:szCs w:val="28"/>
              </w:rPr>
              <w:t>ēmu</w:t>
            </w:r>
            <w:r w:rsidR="00EF284A" w:rsidRPr="005100B3">
              <w:rPr>
                <w:sz w:val="28"/>
                <w:szCs w:val="28"/>
              </w:rPr>
              <w:t xml:space="preserve"> skaits valstī, uz kurām attiektos reģistrācija</w:t>
            </w:r>
            <w:r w:rsidR="00F73D0F" w:rsidRPr="005100B3">
              <w:rPr>
                <w:sz w:val="28"/>
                <w:szCs w:val="28"/>
              </w:rPr>
              <w:t>.</w:t>
            </w:r>
            <w:r w:rsidR="004040A2" w:rsidRPr="005100B3">
              <w:rPr>
                <w:sz w:val="28"/>
                <w:szCs w:val="28"/>
              </w:rPr>
              <w:t xml:space="preserve"> Nav iesp</w:t>
            </w:r>
            <w:r w:rsidR="00F73D0F" w:rsidRPr="005100B3">
              <w:rPr>
                <w:sz w:val="28"/>
                <w:szCs w:val="28"/>
              </w:rPr>
              <w:t>ējams arī</w:t>
            </w:r>
            <w:r w:rsidR="004040A2" w:rsidRPr="005100B3">
              <w:rPr>
                <w:sz w:val="28"/>
                <w:szCs w:val="28"/>
              </w:rPr>
              <w:t xml:space="preserve"> prognoz</w:t>
            </w:r>
            <w:r w:rsidR="00F73D0F" w:rsidRPr="005100B3">
              <w:rPr>
                <w:sz w:val="28"/>
                <w:szCs w:val="28"/>
              </w:rPr>
              <w:t>ēt</w:t>
            </w:r>
            <w:r w:rsidR="009C5B26" w:rsidRPr="005100B3">
              <w:rPr>
                <w:sz w:val="28"/>
                <w:szCs w:val="28"/>
              </w:rPr>
              <w:t xml:space="preserve"> to decentralizēto kanal</w:t>
            </w:r>
            <w:r w:rsidR="004040A2" w:rsidRPr="005100B3">
              <w:rPr>
                <w:sz w:val="28"/>
                <w:szCs w:val="28"/>
              </w:rPr>
              <w:t>i</w:t>
            </w:r>
            <w:r w:rsidR="009C5B26" w:rsidRPr="005100B3">
              <w:rPr>
                <w:sz w:val="28"/>
                <w:szCs w:val="28"/>
              </w:rPr>
              <w:t>z</w:t>
            </w:r>
            <w:r w:rsidR="004040A2" w:rsidRPr="005100B3">
              <w:rPr>
                <w:sz w:val="28"/>
                <w:szCs w:val="28"/>
              </w:rPr>
              <w:t>ācijas sist</w:t>
            </w:r>
            <w:r w:rsidR="00F73D0F" w:rsidRPr="005100B3">
              <w:rPr>
                <w:sz w:val="28"/>
                <w:szCs w:val="28"/>
              </w:rPr>
              <w:t>ēmu īpatsvaru</w:t>
            </w:r>
            <w:r w:rsidR="00E75BC1" w:rsidRPr="005100B3">
              <w:rPr>
                <w:sz w:val="28"/>
                <w:szCs w:val="28"/>
              </w:rPr>
              <w:t xml:space="preserve">, kuru darbība </w:t>
            </w:r>
            <w:r w:rsidR="004040A2" w:rsidRPr="005100B3">
              <w:rPr>
                <w:sz w:val="28"/>
                <w:szCs w:val="28"/>
              </w:rPr>
              <w:t>tuvāko gadu laikā</w:t>
            </w:r>
            <w:r w:rsidR="00762050" w:rsidRPr="005100B3">
              <w:rPr>
                <w:sz w:val="28"/>
                <w:szCs w:val="28"/>
              </w:rPr>
              <w:t xml:space="preserve"> tiktu</w:t>
            </w:r>
            <w:r w:rsidR="00E75BC1" w:rsidRPr="005100B3">
              <w:rPr>
                <w:sz w:val="28"/>
                <w:szCs w:val="28"/>
              </w:rPr>
              <w:t xml:space="preserve"> aptur</w:t>
            </w:r>
            <w:r w:rsidR="000800D8" w:rsidRPr="005100B3">
              <w:rPr>
                <w:sz w:val="28"/>
                <w:szCs w:val="28"/>
              </w:rPr>
              <w:t>ēta, ja</w:t>
            </w:r>
            <w:r w:rsidR="00E75BC1" w:rsidRPr="005100B3">
              <w:rPr>
                <w:sz w:val="28"/>
                <w:szCs w:val="28"/>
              </w:rPr>
              <w:t xml:space="preserve"> īpa</w:t>
            </w:r>
            <w:r w:rsidR="00762050" w:rsidRPr="005100B3">
              <w:rPr>
                <w:sz w:val="28"/>
                <w:szCs w:val="28"/>
              </w:rPr>
              <w:t>šnieks nekustamā</w:t>
            </w:r>
            <w:r w:rsidR="00E75BC1" w:rsidRPr="005100B3">
              <w:rPr>
                <w:sz w:val="28"/>
                <w:szCs w:val="28"/>
              </w:rPr>
              <w:t xml:space="preserve"> īpašuma kanalizācijas sist</w:t>
            </w:r>
            <w:r w:rsidR="000800D8" w:rsidRPr="005100B3">
              <w:rPr>
                <w:sz w:val="28"/>
                <w:szCs w:val="28"/>
              </w:rPr>
              <w:t>ēmu pievieno</w:t>
            </w:r>
            <w:r w:rsidR="00E75BC1" w:rsidRPr="005100B3">
              <w:rPr>
                <w:sz w:val="28"/>
                <w:szCs w:val="28"/>
              </w:rPr>
              <w:t xml:space="preserve"> centralizētajai kanalizācijas sistēmai.</w:t>
            </w:r>
            <w:r w:rsidR="004040A2" w:rsidRPr="005100B3">
              <w:rPr>
                <w:sz w:val="28"/>
                <w:szCs w:val="28"/>
              </w:rPr>
              <w:t xml:space="preserve"> </w:t>
            </w:r>
            <w:r w:rsidR="00EE2038">
              <w:rPr>
                <w:sz w:val="28"/>
                <w:szCs w:val="28"/>
              </w:rPr>
              <w:t>Ievērojot to, ka</w:t>
            </w:r>
            <w:r w:rsidR="006D3C66" w:rsidRPr="005100B3">
              <w:rPr>
                <w:sz w:val="28"/>
                <w:szCs w:val="28"/>
              </w:rPr>
              <w:t xml:space="preserve"> pašvaldība reģistru var veidot gan </w:t>
            </w:r>
            <w:r w:rsidR="000800D8" w:rsidRPr="005100B3">
              <w:rPr>
                <w:sz w:val="28"/>
                <w:szCs w:val="28"/>
              </w:rPr>
              <w:t xml:space="preserve">papīra, gan </w:t>
            </w:r>
            <w:r w:rsidR="006D3C66" w:rsidRPr="005100B3">
              <w:rPr>
                <w:sz w:val="28"/>
                <w:szCs w:val="28"/>
              </w:rPr>
              <w:t>elektronisk</w:t>
            </w:r>
            <w:r w:rsidR="000800D8" w:rsidRPr="005100B3">
              <w:rPr>
                <w:sz w:val="28"/>
                <w:szCs w:val="28"/>
              </w:rPr>
              <w:t xml:space="preserve">ā </w:t>
            </w:r>
            <w:r w:rsidR="006D3C66" w:rsidRPr="005100B3">
              <w:rPr>
                <w:sz w:val="28"/>
                <w:szCs w:val="28"/>
              </w:rPr>
              <w:t>form</w:t>
            </w:r>
            <w:r w:rsidR="000800D8" w:rsidRPr="005100B3">
              <w:rPr>
                <w:sz w:val="28"/>
                <w:szCs w:val="28"/>
              </w:rPr>
              <w:t>ā un pilnvarot to veikt sabiedrisko ūdenssaimniecības pakalpojumu sniedzēju, reģistra izveides un uzturēšanas izmak</w:t>
            </w:r>
            <w:r w:rsidR="00BA479F" w:rsidRPr="005100B3">
              <w:rPr>
                <w:sz w:val="28"/>
                <w:szCs w:val="28"/>
              </w:rPr>
              <w:t>s</w:t>
            </w:r>
            <w:r w:rsidR="000800D8" w:rsidRPr="005100B3">
              <w:rPr>
                <w:sz w:val="28"/>
                <w:szCs w:val="28"/>
              </w:rPr>
              <w:t>as nav precīzi nosakāmas.</w:t>
            </w:r>
            <w:r w:rsidR="006D3C66" w:rsidRPr="005100B3">
              <w:rPr>
                <w:sz w:val="28"/>
                <w:szCs w:val="28"/>
              </w:rPr>
              <w:t xml:space="preserve">  </w:t>
            </w:r>
          </w:p>
        </w:tc>
      </w:tr>
    </w:tbl>
    <w:p w:rsidR="00F53160" w:rsidRPr="005100B3" w:rsidRDefault="00F53160" w:rsidP="0068560F">
      <w:pPr>
        <w:rPr>
          <w:sz w:val="28"/>
          <w:szCs w:val="28"/>
        </w:rPr>
      </w:pPr>
    </w:p>
    <w:tbl>
      <w:tblPr>
        <w:tblW w:w="9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12"/>
        <w:gridCol w:w="82"/>
        <w:gridCol w:w="2406"/>
        <w:gridCol w:w="6582"/>
      </w:tblGrid>
      <w:tr w:rsidR="0068560F" w:rsidRPr="005100B3" w:rsidTr="00876470">
        <w:trPr>
          <w:trHeight w:val="421"/>
          <w:jc w:val="center"/>
        </w:trPr>
        <w:tc>
          <w:tcPr>
            <w:tcW w:w="9482" w:type="dxa"/>
            <w:gridSpan w:val="4"/>
            <w:vAlign w:val="center"/>
          </w:tcPr>
          <w:p w:rsidR="0068560F" w:rsidRPr="005100B3" w:rsidRDefault="0068560F" w:rsidP="003A750F">
            <w:pPr>
              <w:pStyle w:val="naisnod"/>
              <w:spacing w:before="0" w:after="0"/>
              <w:ind w:left="57" w:right="57"/>
              <w:rPr>
                <w:sz w:val="28"/>
                <w:szCs w:val="28"/>
              </w:rPr>
            </w:pPr>
            <w:r w:rsidRPr="005100B3">
              <w:rPr>
                <w:sz w:val="28"/>
                <w:szCs w:val="28"/>
              </w:rPr>
              <w:t>VI. Sabiedrības līdzdalība un komunikācijas aktivitātes</w:t>
            </w:r>
          </w:p>
        </w:tc>
      </w:tr>
      <w:tr w:rsidR="0068560F" w:rsidRPr="005100B3" w:rsidTr="000E7C00">
        <w:trPr>
          <w:trHeight w:val="553"/>
          <w:jc w:val="center"/>
        </w:trPr>
        <w:tc>
          <w:tcPr>
            <w:tcW w:w="412" w:type="dxa"/>
          </w:tcPr>
          <w:p w:rsidR="0068560F" w:rsidRPr="005100B3" w:rsidRDefault="0068560F" w:rsidP="003A750F">
            <w:pPr>
              <w:ind w:left="57" w:right="57"/>
              <w:jc w:val="both"/>
              <w:rPr>
                <w:bCs/>
                <w:sz w:val="28"/>
                <w:szCs w:val="28"/>
              </w:rPr>
            </w:pPr>
            <w:r w:rsidRPr="005100B3">
              <w:rPr>
                <w:bCs/>
                <w:sz w:val="28"/>
                <w:szCs w:val="28"/>
              </w:rPr>
              <w:t>1.</w:t>
            </w:r>
          </w:p>
        </w:tc>
        <w:tc>
          <w:tcPr>
            <w:tcW w:w="2488" w:type="dxa"/>
            <w:gridSpan w:val="2"/>
          </w:tcPr>
          <w:p w:rsidR="0068560F" w:rsidRPr="005100B3" w:rsidRDefault="0068560F" w:rsidP="00113059">
            <w:pPr>
              <w:tabs>
                <w:tab w:val="left" w:pos="170"/>
              </w:tabs>
              <w:ind w:left="57" w:right="57"/>
              <w:jc w:val="both"/>
              <w:rPr>
                <w:sz w:val="28"/>
                <w:szCs w:val="28"/>
              </w:rPr>
            </w:pPr>
            <w:r w:rsidRPr="005100B3">
              <w:rPr>
                <w:sz w:val="28"/>
                <w:szCs w:val="28"/>
              </w:rPr>
              <w:t>Plānotās sabiedrības līdzdalības un komunikācijas aktivitātes saistībā ar projektu</w:t>
            </w:r>
          </w:p>
        </w:tc>
        <w:tc>
          <w:tcPr>
            <w:tcW w:w="6582" w:type="dxa"/>
          </w:tcPr>
          <w:p w:rsidR="00087C64" w:rsidRPr="005100B3" w:rsidRDefault="00A27DF4" w:rsidP="00AF2EE5">
            <w:pPr>
              <w:ind w:left="57" w:right="57"/>
              <w:jc w:val="both"/>
              <w:rPr>
                <w:sz w:val="28"/>
                <w:szCs w:val="28"/>
              </w:rPr>
            </w:pPr>
            <w:bookmarkStart w:id="4" w:name="p61"/>
            <w:bookmarkEnd w:id="4"/>
            <w:r w:rsidRPr="005100B3">
              <w:rPr>
                <w:sz w:val="28"/>
                <w:szCs w:val="28"/>
              </w:rPr>
              <w:t xml:space="preserve">Sabiedrības pārstāvji ir informēti par iespēju līdzdarboties, publicējot paziņojumu par līdzdalības procesu ministrijas tīmekļa vietnē </w:t>
            </w:r>
            <w:r w:rsidRPr="005100B3">
              <w:rPr>
                <w:rStyle w:val="Hyperlink"/>
                <w:sz w:val="28"/>
                <w:szCs w:val="28"/>
              </w:rPr>
              <w:t>www.varam.gov.lv</w:t>
            </w:r>
            <w:r w:rsidRPr="005100B3">
              <w:rPr>
                <w:sz w:val="28"/>
                <w:szCs w:val="28"/>
              </w:rPr>
              <w:t>.</w:t>
            </w:r>
          </w:p>
        </w:tc>
      </w:tr>
      <w:tr w:rsidR="0095264A" w:rsidRPr="005100B3" w:rsidTr="000E7C00">
        <w:trPr>
          <w:trHeight w:val="339"/>
          <w:jc w:val="center"/>
        </w:trPr>
        <w:tc>
          <w:tcPr>
            <w:tcW w:w="412" w:type="dxa"/>
          </w:tcPr>
          <w:p w:rsidR="0095264A" w:rsidRPr="005100B3" w:rsidRDefault="0095264A" w:rsidP="003A750F">
            <w:pPr>
              <w:ind w:left="57" w:right="57"/>
              <w:jc w:val="both"/>
              <w:rPr>
                <w:bCs/>
                <w:sz w:val="28"/>
                <w:szCs w:val="28"/>
              </w:rPr>
            </w:pPr>
            <w:r w:rsidRPr="005100B3">
              <w:rPr>
                <w:bCs/>
                <w:sz w:val="28"/>
                <w:szCs w:val="28"/>
              </w:rPr>
              <w:t>2.</w:t>
            </w:r>
          </w:p>
        </w:tc>
        <w:tc>
          <w:tcPr>
            <w:tcW w:w="2488" w:type="dxa"/>
            <w:gridSpan w:val="2"/>
          </w:tcPr>
          <w:p w:rsidR="0095264A" w:rsidRPr="005100B3" w:rsidRDefault="0095264A" w:rsidP="00113059">
            <w:pPr>
              <w:ind w:left="57" w:right="57"/>
              <w:jc w:val="both"/>
              <w:rPr>
                <w:sz w:val="28"/>
                <w:szCs w:val="28"/>
              </w:rPr>
            </w:pPr>
            <w:r w:rsidRPr="005100B3">
              <w:rPr>
                <w:sz w:val="28"/>
                <w:szCs w:val="28"/>
              </w:rPr>
              <w:t>Sabiedrības līdzdalība projekta izstrādē</w:t>
            </w:r>
          </w:p>
        </w:tc>
        <w:tc>
          <w:tcPr>
            <w:tcW w:w="6582" w:type="dxa"/>
          </w:tcPr>
          <w:p w:rsidR="00027F72" w:rsidRPr="005100B3" w:rsidRDefault="009929AE" w:rsidP="00614EF0">
            <w:pPr>
              <w:ind w:left="57" w:right="57"/>
              <w:jc w:val="both"/>
              <w:rPr>
                <w:sz w:val="28"/>
                <w:szCs w:val="28"/>
              </w:rPr>
            </w:pPr>
            <w:bookmarkStart w:id="5" w:name="p62"/>
            <w:bookmarkEnd w:id="5"/>
            <w:r w:rsidRPr="005100B3">
              <w:rPr>
                <w:sz w:val="28"/>
                <w:szCs w:val="28"/>
              </w:rPr>
              <w:t>Noteikumu projekts jau ir apspriests sanāksmē ar LPS</w:t>
            </w:r>
            <w:r w:rsidR="00614EF0" w:rsidRPr="005100B3">
              <w:rPr>
                <w:sz w:val="28"/>
                <w:szCs w:val="28"/>
              </w:rPr>
              <w:t xml:space="preserve"> </w:t>
            </w:r>
            <w:r w:rsidR="008E19E4" w:rsidRPr="005100B3">
              <w:rPr>
                <w:sz w:val="28"/>
                <w:szCs w:val="28"/>
              </w:rPr>
              <w:t xml:space="preserve">šī gada 22.septembrī. </w:t>
            </w:r>
            <w:r w:rsidR="00186143" w:rsidRPr="005100B3">
              <w:rPr>
                <w:sz w:val="28"/>
                <w:szCs w:val="28"/>
              </w:rPr>
              <w:t xml:space="preserve">Noteikumu  projekts tiks ievietots VARAM tīmekļa vietnē </w:t>
            </w:r>
            <w:r w:rsidR="00186143" w:rsidRPr="005100B3">
              <w:rPr>
                <w:rStyle w:val="Hyperlink"/>
                <w:sz w:val="28"/>
                <w:szCs w:val="28"/>
              </w:rPr>
              <w:t>www.varam.gov.lv</w:t>
            </w:r>
            <w:r w:rsidR="00186143" w:rsidRPr="005100B3">
              <w:rPr>
                <w:sz w:val="28"/>
                <w:szCs w:val="28"/>
              </w:rPr>
              <w:t>.</w:t>
            </w:r>
          </w:p>
        </w:tc>
      </w:tr>
      <w:tr w:rsidR="0095264A" w:rsidRPr="006B12A4" w:rsidTr="000E7C00">
        <w:trPr>
          <w:trHeight w:val="476"/>
          <w:jc w:val="center"/>
        </w:trPr>
        <w:tc>
          <w:tcPr>
            <w:tcW w:w="412" w:type="dxa"/>
          </w:tcPr>
          <w:p w:rsidR="0095264A" w:rsidRPr="005100B3" w:rsidRDefault="0095264A" w:rsidP="003A750F">
            <w:pPr>
              <w:ind w:left="57" w:right="57"/>
              <w:jc w:val="both"/>
              <w:rPr>
                <w:bCs/>
                <w:sz w:val="28"/>
                <w:szCs w:val="28"/>
              </w:rPr>
            </w:pPr>
            <w:r w:rsidRPr="005100B3">
              <w:rPr>
                <w:bCs/>
                <w:sz w:val="28"/>
                <w:szCs w:val="28"/>
              </w:rPr>
              <w:t>3.</w:t>
            </w:r>
          </w:p>
        </w:tc>
        <w:tc>
          <w:tcPr>
            <w:tcW w:w="2488" w:type="dxa"/>
            <w:gridSpan w:val="2"/>
          </w:tcPr>
          <w:p w:rsidR="0095264A" w:rsidRPr="005100B3" w:rsidRDefault="0095264A" w:rsidP="00113059">
            <w:pPr>
              <w:ind w:left="57" w:right="57"/>
              <w:jc w:val="both"/>
              <w:rPr>
                <w:sz w:val="28"/>
                <w:szCs w:val="28"/>
              </w:rPr>
            </w:pPr>
            <w:r w:rsidRPr="005100B3">
              <w:rPr>
                <w:sz w:val="28"/>
                <w:szCs w:val="28"/>
              </w:rPr>
              <w:t>Sabiedrības līdzdalības rezultāti</w:t>
            </w:r>
          </w:p>
        </w:tc>
        <w:tc>
          <w:tcPr>
            <w:tcW w:w="6582" w:type="dxa"/>
          </w:tcPr>
          <w:p w:rsidR="002E1915" w:rsidRPr="006B12A4" w:rsidRDefault="00186143" w:rsidP="007E1A0A">
            <w:pPr>
              <w:ind w:left="57" w:right="57"/>
              <w:jc w:val="both"/>
              <w:rPr>
                <w:sz w:val="28"/>
                <w:szCs w:val="28"/>
              </w:rPr>
            </w:pPr>
            <w:r w:rsidRPr="006B12A4">
              <w:rPr>
                <w:sz w:val="28"/>
                <w:szCs w:val="28"/>
              </w:rPr>
              <w:t>Noteikumu projekta izstrādes gaitā  ir saņemti komentāri no LPS, kuri ir ņemti vērā, precizējot noteikumu projektu.</w:t>
            </w:r>
            <w:r w:rsidR="00F23B90" w:rsidRPr="006B12A4">
              <w:rPr>
                <w:sz w:val="28"/>
                <w:szCs w:val="28"/>
              </w:rPr>
              <w:t xml:space="preserve"> SIA “Jūrmalas ūdens”</w:t>
            </w:r>
            <w:r w:rsidR="00DD6554" w:rsidRPr="006B12A4">
              <w:rPr>
                <w:sz w:val="28"/>
                <w:szCs w:val="28"/>
              </w:rPr>
              <w:t xml:space="preserve"> </w:t>
            </w:r>
            <w:r w:rsidR="00F23B90" w:rsidRPr="006B12A4">
              <w:rPr>
                <w:sz w:val="28"/>
                <w:szCs w:val="28"/>
              </w:rPr>
              <w:t xml:space="preserve">priekšlikumi ņemti vērā daļēji, ievērojot, ka </w:t>
            </w:r>
            <w:r w:rsidR="00383E5D" w:rsidRPr="006B12A4">
              <w:rPr>
                <w:sz w:val="28"/>
                <w:szCs w:val="28"/>
              </w:rPr>
              <w:t>lik</w:t>
            </w:r>
            <w:r w:rsidR="00DD6554" w:rsidRPr="006B12A4">
              <w:rPr>
                <w:sz w:val="28"/>
                <w:szCs w:val="28"/>
              </w:rPr>
              <w:t>umā nav dots deleģējums</w:t>
            </w:r>
            <w:r w:rsidR="00941F6D">
              <w:rPr>
                <w:sz w:val="28"/>
                <w:szCs w:val="28"/>
              </w:rPr>
              <w:t xml:space="preserve"> MK</w:t>
            </w:r>
            <w:r w:rsidR="00C37394">
              <w:rPr>
                <w:sz w:val="28"/>
                <w:szCs w:val="28"/>
              </w:rPr>
              <w:t>, piemēram,</w:t>
            </w:r>
            <w:r w:rsidR="00941F6D">
              <w:rPr>
                <w:sz w:val="28"/>
                <w:szCs w:val="28"/>
              </w:rPr>
              <w:t xml:space="preserve"> izdot kārtību, kādā </w:t>
            </w:r>
            <w:r w:rsidR="00C37394">
              <w:rPr>
                <w:sz w:val="28"/>
                <w:szCs w:val="28"/>
              </w:rPr>
              <w:t xml:space="preserve">aprēķināma maksa </w:t>
            </w:r>
            <w:r w:rsidR="00C37394" w:rsidRPr="00C37394">
              <w:rPr>
                <w:sz w:val="28"/>
                <w:szCs w:val="28"/>
              </w:rPr>
              <w:t>par decentralizēto kanalizācijas pakalpojumu sniegšan</w:t>
            </w:r>
            <w:r w:rsidR="00C37394">
              <w:rPr>
                <w:sz w:val="28"/>
                <w:szCs w:val="28"/>
              </w:rPr>
              <w:t>u</w:t>
            </w:r>
            <w:r w:rsidR="000E617C">
              <w:rPr>
                <w:sz w:val="28"/>
                <w:szCs w:val="28"/>
              </w:rPr>
              <w:t xml:space="preserve"> un </w:t>
            </w:r>
            <w:r w:rsidR="00C2587E">
              <w:rPr>
                <w:sz w:val="28"/>
                <w:szCs w:val="28"/>
              </w:rPr>
              <w:t>līdz ar to</w:t>
            </w:r>
            <w:r w:rsidR="000E617C">
              <w:rPr>
                <w:sz w:val="28"/>
                <w:szCs w:val="28"/>
              </w:rPr>
              <w:t xml:space="preserve">, </w:t>
            </w:r>
            <w:r w:rsidR="00C63C27" w:rsidRPr="00C63C27">
              <w:rPr>
                <w:sz w:val="28"/>
                <w:szCs w:val="28"/>
              </w:rPr>
              <w:t>SIA “Jūrmalas ūdens”</w:t>
            </w:r>
            <w:r w:rsidR="00C63C27">
              <w:rPr>
                <w:sz w:val="28"/>
                <w:szCs w:val="28"/>
              </w:rPr>
              <w:t xml:space="preserve"> </w:t>
            </w:r>
            <w:r w:rsidR="00C37394">
              <w:rPr>
                <w:sz w:val="28"/>
                <w:szCs w:val="28"/>
              </w:rPr>
              <w:t>priekšlikums</w:t>
            </w:r>
            <w:r w:rsidR="000E617C">
              <w:rPr>
                <w:sz w:val="28"/>
                <w:szCs w:val="28"/>
              </w:rPr>
              <w:t xml:space="preserve"> nav atbalstāms</w:t>
            </w:r>
            <w:r w:rsidR="00C37394">
              <w:rPr>
                <w:sz w:val="28"/>
                <w:szCs w:val="28"/>
              </w:rPr>
              <w:t>.</w:t>
            </w:r>
            <w:r w:rsidR="00C37394" w:rsidRPr="00C37394">
              <w:rPr>
                <w:sz w:val="28"/>
                <w:szCs w:val="28"/>
              </w:rPr>
              <w:t xml:space="preserve"> </w:t>
            </w:r>
            <w:r w:rsidR="00EE0985" w:rsidRPr="006B12A4">
              <w:rPr>
                <w:sz w:val="28"/>
                <w:szCs w:val="28"/>
              </w:rPr>
              <w:t xml:space="preserve">Priekšlikumi </w:t>
            </w:r>
            <w:r w:rsidR="007D0D6C" w:rsidRPr="006B12A4">
              <w:rPr>
                <w:sz w:val="28"/>
                <w:szCs w:val="28"/>
              </w:rPr>
              <w:t xml:space="preserve"> s</w:t>
            </w:r>
            <w:r w:rsidR="00F32373">
              <w:rPr>
                <w:sz w:val="28"/>
                <w:szCs w:val="28"/>
              </w:rPr>
              <w:t>oda piemēro</w:t>
            </w:r>
            <w:r w:rsidR="00F31DBE">
              <w:rPr>
                <w:sz w:val="28"/>
                <w:szCs w:val="28"/>
              </w:rPr>
              <w:t>šanai</w:t>
            </w:r>
            <w:r w:rsidR="00F32373">
              <w:rPr>
                <w:sz w:val="28"/>
                <w:szCs w:val="28"/>
              </w:rPr>
              <w:t xml:space="preserve"> </w:t>
            </w:r>
            <w:r w:rsidR="007D0D6C" w:rsidRPr="006B12A4">
              <w:rPr>
                <w:sz w:val="28"/>
                <w:szCs w:val="28"/>
              </w:rPr>
              <w:t xml:space="preserve"> par </w:t>
            </w:r>
            <w:r w:rsidR="00797512" w:rsidRPr="006B12A4">
              <w:rPr>
                <w:sz w:val="28"/>
                <w:szCs w:val="28"/>
              </w:rPr>
              <w:t>noteikumu prasību neievērošan</w:t>
            </w:r>
            <w:r w:rsidR="00F32373">
              <w:rPr>
                <w:sz w:val="28"/>
                <w:szCs w:val="28"/>
              </w:rPr>
              <w:t xml:space="preserve">u </w:t>
            </w:r>
            <w:r w:rsidR="00797512" w:rsidRPr="006B12A4">
              <w:rPr>
                <w:sz w:val="28"/>
                <w:szCs w:val="28"/>
              </w:rPr>
              <w:t xml:space="preserve"> tiks izvērtēti, izstrādājot grozījumus likumā, ņemot vērā, ka </w:t>
            </w:r>
            <w:r w:rsidR="00797512" w:rsidRPr="004873FD">
              <w:rPr>
                <w:sz w:val="28"/>
                <w:szCs w:val="28"/>
              </w:rPr>
              <w:t>spēku zaudēs Latvijas Administratīvo pārkāpumu kodekss</w:t>
            </w:r>
            <w:r w:rsidR="007D0D6C" w:rsidRPr="006B12A4">
              <w:rPr>
                <w:sz w:val="28"/>
                <w:szCs w:val="28"/>
              </w:rPr>
              <w:t xml:space="preserve"> un attiec</w:t>
            </w:r>
            <w:r w:rsidR="007D0D6C" w:rsidRPr="00B6000E">
              <w:rPr>
                <w:sz w:val="28"/>
                <w:szCs w:val="28"/>
              </w:rPr>
              <w:t xml:space="preserve">īgie </w:t>
            </w:r>
            <w:r w:rsidR="007D0D6C" w:rsidRPr="004873FD">
              <w:rPr>
                <w:sz w:val="28"/>
                <w:szCs w:val="28"/>
              </w:rPr>
              <w:t xml:space="preserve">administratīvie pārkāpumi un kompetentās iestādes </w:t>
            </w:r>
            <w:r w:rsidR="00F32373">
              <w:rPr>
                <w:sz w:val="28"/>
                <w:szCs w:val="28"/>
              </w:rPr>
              <w:t xml:space="preserve">tiesības </w:t>
            </w:r>
            <w:r w:rsidR="007D0D6C" w:rsidRPr="004873FD">
              <w:rPr>
                <w:sz w:val="28"/>
                <w:szCs w:val="28"/>
              </w:rPr>
              <w:t>administratīvo sodu piemērošanai tiks noteiktas  nozares likumos.</w:t>
            </w:r>
          </w:p>
        </w:tc>
      </w:tr>
      <w:tr w:rsidR="0068560F" w:rsidRPr="005100B3" w:rsidTr="000E7C00">
        <w:trPr>
          <w:trHeight w:val="476"/>
          <w:jc w:val="center"/>
        </w:trPr>
        <w:tc>
          <w:tcPr>
            <w:tcW w:w="412" w:type="dxa"/>
            <w:tcBorders>
              <w:bottom w:val="single" w:sz="4" w:space="0" w:color="auto"/>
            </w:tcBorders>
          </w:tcPr>
          <w:p w:rsidR="0068560F" w:rsidRPr="005100B3" w:rsidRDefault="0068560F" w:rsidP="003A750F">
            <w:pPr>
              <w:ind w:left="57" w:right="57"/>
              <w:jc w:val="both"/>
              <w:rPr>
                <w:bCs/>
                <w:sz w:val="28"/>
                <w:szCs w:val="28"/>
              </w:rPr>
            </w:pPr>
            <w:r w:rsidRPr="005100B3">
              <w:rPr>
                <w:bCs/>
                <w:sz w:val="28"/>
                <w:szCs w:val="28"/>
              </w:rPr>
              <w:t>4.</w:t>
            </w:r>
          </w:p>
        </w:tc>
        <w:tc>
          <w:tcPr>
            <w:tcW w:w="2488" w:type="dxa"/>
            <w:gridSpan w:val="2"/>
            <w:tcBorders>
              <w:bottom w:val="single" w:sz="4" w:space="0" w:color="auto"/>
            </w:tcBorders>
          </w:tcPr>
          <w:p w:rsidR="0068560F" w:rsidRPr="005100B3" w:rsidRDefault="0068560F" w:rsidP="00113059">
            <w:pPr>
              <w:ind w:left="57" w:right="57"/>
              <w:jc w:val="both"/>
              <w:rPr>
                <w:sz w:val="28"/>
                <w:szCs w:val="28"/>
              </w:rPr>
            </w:pPr>
            <w:r w:rsidRPr="005100B3">
              <w:rPr>
                <w:sz w:val="28"/>
                <w:szCs w:val="28"/>
              </w:rPr>
              <w:t>Cita informācija</w:t>
            </w:r>
          </w:p>
        </w:tc>
        <w:tc>
          <w:tcPr>
            <w:tcW w:w="6582" w:type="dxa"/>
            <w:tcBorders>
              <w:bottom w:val="single" w:sz="4" w:space="0" w:color="auto"/>
            </w:tcBorders>
          </w:tcPr>
          <w:p w:rsidR="0068560F" w:rsidRPr="005100B3" w:rsidRDefault="00087C64" w:rsidP="007450EA">
            <w:pPr>
              <w:ind w:left="57" w:right="57"/>
              <w:jc w:val="both"/>
              <w:rPr>
                <w:sz w:val="28"/>
                <w:szCs w:val="28"/>
              </w:rPr>
            </w:pPr>
            <w:r w:rsidRPr="005100B3">
              <w:rPr>
                <w:sz w:val="28"/>
                <w:szCs w:val="28"/>
              </w:rPr>
              <w:t>Nav</w:t>
            </w:r>
            <w:r w:rsidR="00974ADA" w:rsidRPr="005100B3">
              <w:rPr>
                <w:sz w:val="28"/>
                <w:szCs w:val="28"/>
              </w:rPr>
              <w:t>.</w:t>
            </w:r>
          </w:p>
        </w:tc>
      </w:tr>
      <w:tr w:rsidR="00876470" w:rsidRPr="005100B3" w:rsidTr="00876470">
        <w:trPr>
          <w:trHeight w:val="476"/>
          <w:jc w:val="center"/>
        </w:trPr>
        <w:tc>
          <w:tcPr>
            <w:tcW w:w="9482" w:type="dxa"/>
            <w:gridSpan w:val="4"/>
            <w:tcBorders>
              <w:left w:val="nil"/>
              <w:bottom w:val="single" w:sz="4" w:space="0" w:color="auto"/>
              <w:right w:val="nil"/>
            </w:tcBorders>
            <w:shd w:val="clear" w:color="auto" w:fill="auto"/>
          </w:tcPr>
          <w:p w:rsidR="00876470" w:rsidRPr="005100B3" w:rsidRDefault="00876470" w:rsidP="00A46642">
            <w:pPr>
              <w:ind w:right="57"/>
              <w:jc w:val="both"/>
              <w:rPr>
                <w:sz w:val="28"/>
                <w:szCs w:val="28"/>
              </w:rPr>
            </w:pPr>
          </w:p>
        </w:tc>
      </w:tr>
      <w:tr w:rsidR="0068560F" w:rsidRPr="005100B3" w:rsidTr="00876470">
        <w:tblPrEx>
          <w:tblCellMar>
            <w:top w:w="28" w:type="dxa"/>
            <w:left w:w="28" w:type="dxa"/>
            <w:bottom w:w="28" w:type="dxa"/>
            <w:right w:w="28" w:type="dxa"/>
          </w:tblCellMar>
        </w:tblPrEx>
        <w:trPr>
          <w:trHeight w:val="381"/>
          <w:jc w:val="center"/>
        </w:trPr>
        <w:tc>
          <w:tcPr>
            <w:tcW w:w="9482" w:type="dxa"/>
            <w:gridSpan w:val="4"/>
            <w:tcBorders>
              <w:top w:val="single" w:sz="4" w:space="0" w:color="auto"/>
            </w:tcBorders>
            <w:vAlign w:val="center"/>
          </w:tcPr>
          <w:p w:rsidR="0068560F" w:rsidRPr="005100B3" w:rsidRDefault="0068560F" w:rsidP="003A750F">
            <w:pPr>
              <w:pStyle w:val="naisnod"/>
              <w:spacing w:before="0" w:after="0"/>
              <w:ind w:left="57" w:right="57"/>
              <w:rPr>
                <w:sz w:val="28"/>
                <w:szCs w:val="28"/>
              </w:rPr>
            </w:pPr>
            <w:r w:rsidRPr="005100B3">
              <w:rPr>
                <w:sz w:val="28"/>
                <w:szCs w:val="28"/>
              </w:rPr>
              <w:t>VII. Tiesību akta projekta izpildes nodrošināšana un tās ietekme uz institūcijām</w:t>
            </w:r>
          </w:p>
        </w:tc>
      </w:tr>
      <w:tr w:rsidR="00047F1F" w:rsidRPr="005100B3" w:rsidTr="005C5905">
        <w:tblPrEx>
          <w:tblCellMar>
            <w:top w:w="28" w:type="dxa"/>
            <w:left w:w="28" w:type="dxa"/>
            <w:bottom w:w="28" w:type="dxa"/>
            <w:right w:w="28" w:type="dxa"/>
          </w:tblCellMar>
        </w:tblPrEx>
        <w:trPr>
          <w:trHeight w:val="427"/>
          <w:jc w:val="center"/>
        </w:trPr>
        <w:tc>
          <w:tcPr>
            <w:tcW w:w="494" w:type="dxa"/>
            <w:gridSpan w:val="2"/>
          </w:tcPr>
          <w:p w:rsidR="00047F1F" w:rsidRPr="005100B3" w:rsidRDefault="00047F1F" w:rsidP="003A750F">
            <w:pPr>
              <w:pStyle w:val="naisnod"/>
              <w:spacing w:before="0" w:after="0"/>
              <w:ind w:left="57" w:right="57"/>
              <w:jc w:val="both"/>
              <w:rPr>
                <w:b w:val="0"/>
                <w:sz w:val="28"/>
                <w:szCs w:val="28"/>
              </w:rPr>
            </w:pPr>
            <w:r w:rsidRPr="005100B3">
              <w:rPr>
                <w:b w:val="0"/>
                <w:sz w:val="28"/>
                <w:szCs w:val="28"/>
              </w:rPr>
              <w:t>1.</w:t>
            </w:r>
          </w:p>
        </w:tc>
        <w:tc>
          <w:tcPr>
            <w:tcW w:w="2406" w:type="dxa"/>
          </w:tcPr>
          <w:p w:rsidR="00047F1F" w:rsidRPr="005100B3" w:rsidRDefault="00047F1F" w:rsidP="007C5DF6">
            <w:pPr>
              <w:pStyle w:val="naisf"/>
              <w:spacing w:before="0" w:after="0"/>
              <w:ind w:left="57" w:right="57" w:firstLine="0"/>
              <w:rPr>
                <w:sz w:val="28"/>
                <w:szCs w:val="28"/>
              </w:rPr>
            </w:pPr>
            <w:r w:rsidRPr="005100B3">
              <w:rPr>
                <w:sz w:val="28"/>
                <w:szCs w:val="28"/>
              </w:rPr>
              <w:t>Projekta izpildē iesaistītās institūcijas</w:t>
            </w:r>
          </w:p>
        </w:tc>
        <w:tc>
          <w:tcPr>
            <w:tcW w:w="6582" w:type="dxa"/>
          </w:tcPr>
          <w:p w:rsidR="00666B78" w:rsidRPr="005100B3" w:rsidRDefault="009E35E2" w:rsidP="005C7769">
            <w:pPr>
              <w:shd w:val="clear" w:color="auto" w:fill="FFFFFF"/>
              <w:ind w:left="57" w:right="57"/>
              <w:jc w:val="both"/>
              <w:rPr>
                <w:sz w:val="28"/>
                <w:szCs w:val="28"/>
              </w:rPr>
            </w:pPr>
            <w:bookmarkStart w:id="6" w:name="p66"/>
            <w:bookmarkStart w:id="7" w:name="p67"/>
            <w:bookmarkStart w:id="8" w:name="p68"/>
            <w:bookmarkStart w:id="9" w:name="p69"/>
            <w:bookmarkEnd w:id="6"/>
            <w:bookmarkEnd w:id="7"/>
            <w:bookmarkEnd w:id="8"/>
            <w:bookmarkEnd w:id="9"/>
            <w:r w:rsidRPr="005100B3">
              <w:rPr>
                <w:sz w:val="28"/>
                <w:szCs w:val="28"/>
              </w:rPr>
              <w:t>Vietējās pašvaldības</w:t>
            </w:r>
            <w:r w:rsidR="00281698" w:rsidRPr="005100B3">
              <w:rPr>
                <w:sz w:val="28"/>
                <w:szCs w:val="28"/>
              </w:rPr>
              <w:t xml:space="preserve"> un sabiedrisko ūdenssaimniecības pakalpojumu sniedzēji, kuri ir pilnv</w:t>
            </w:r>
            <w:r w:rsidR="00CC1304" w:rsidRPr="005100B3">
              <w:rPr>
                <w:sz w:val="28"/>
                <w:szCs w:val="28"/>
              </w:rPr>
              <w:t>ar</w:t>
            </w:r>
            <w:r w:rsidR="00281698" w:rsidRPr="005100B3">
              <w:rPr>
                <w:sz w:val="28"/>
                <w:szCs w:val="28"/>
              </w:rPr>
              <w:t>oti uzturēt decentralizēto kanalizācijas sistēmu reģistru.</w:t>
            </w:r>
          </w:p>
        </w:tc>
      </w:tr>
      <w:tr w:rsidR="00047F1F" w:rsidRPr="005100B3" w:rsidTr="005C5905">
        <w:tblPrEx>
          <w:tblCellMar>
            <w:top w:w="28" w:type="dxa"/>
            <w:left w:w="28" w:type="dxa"/>
            <w:bottom w:w="28" w:type="dxa"/>
            <w:right w:w="28" w:type="dxa"/>
          </w:tblCellMar>
        </w:tblPrEx>
        <w:trPr>
          <w:trHeight w:val="463"/>
          <w:jc w:val="center"/>
        </w:trPr>
        <w:tc>
          <w:tcPr>
            <w:tcW w:w="494" w:type="dxa"/>
            <w:gridSpan w:val="2"/>
          </w:tcPr>
          <w:p w:rsidR="00047F1F" w:rsidRPr="005100B3" w:rsidRDefault="00047F1F" w:rsidP="003A750F">
            <w:pPr>
              <w:pStyle w:val="naisnod"/>
              <w:spacing w:before="0" w:after="0"/>
              <w:ind w:left="57" w:right="57"/>
              <w:jc w:val="both"/>
              <w:rPr>
                <w:b w:val="0"/>
                <w:sz w:val="28"/>
                <w:szCs w:val="28"/>
              </w:rPr>
            </w:pPr>
            <w:r w:rsidRPr="005100B3">
              <w:rPr>
                <w:b w:val="0"/>
                <w:sz w:val="28"/>
                <w:szCs w:val="28"/>
              </w:rPr>
              <w:t>2.</w:t>
            </w:r>
          </w:p>
        </w:tc>
        <w:tc>
          <w:tcPr>
            <w:tcW w:w="2406" w:type="dxa"/>
          </w:tcPr>
          <w:p w:rsidR="00047F1F" w:rsidRPr="005100B3" w:rsidRDefault="00047F1F" w:rsidP="007C5DF6">
            <w:pPr>
              <w:pStyle w:val="naisf"/>
              <w:spacing w:before="0" w:after="0"/>
              <w:ind w:left="57" w:right="57" w:firstLine="0"/>
              <w:rPr>
                <w:sz w:val="28"/>
                <w:szCs w:val="28"/>
              </w:rPr>
            </w:pPr>
            <w:r w:rsidRPr="005100B3">
              <w:rPr>
                <w:sz w:val="28"/>
                <w:szCs w:val="28"/>
              </w:rPr>
              <w:t>Projekta izpildes ietekme uz pārvaldes funkcijām un institucionālo struktūru.</w:t>
            </w:r>
          </w:p>
          <w:p w:rsidR="00047F1F" w:rsidRPr="005100B3" w:rsidRDefault="00047F1F" w:rsidP="0013587E">
            <w:pPr>
              <w:pStyle w:val="naisf"/>
              <w:spacing w:before="0" w:after="0"/>
              <w:ind w:left="57" w:right="57" w:firstLine="0"/>
              <w:rPr>
                <w:sz w:val="28"/>
                <w:szCs w:val="28"/>
              </w:rPr>
            </w:pPr>
            <w:r w:rsidRPr="005100B3">
              <w:rPr>
                <w:sz w:val="28"/>
                <w:szCs w:val="28"/>
              </w:rPr>
              <w:t>Jaunu institūciju izveide, esošu institūciju likvidācija vai reorganizācija, to ietekme uz institūcijas cilvēkresursiem.</w:t>
            </w:r>
          </w:p>
        </w:tc>
        <w:tc>
          <w:tcPr>
            <w:tcW w:w="6582" w:type="dxa"/>
          </w:tcPr>
          <w:p w:rsidR="003A58B2" w:rsidRPr="005100B3" w:rsidRDefault="008D2871" w:rsidP="00077B65">
            <w:pPr>
              <w:pStyle w:val="naisnod"/>
              <w:spacing w:before="0" w:after="0"/>
              <w:ind w:left="57" w:right="57"/>
              <w:jc w:val="both"/>
              <w:rPr>
                <w:b w:val="0"/>
                <w:sz w:val="28"/>
                <w:szCs w:val="28"/>
              </w:rPr>
            </w:pPr>
            <w:r w:rsidRPr="005100B3">
              <w:rPr>
                <w:b w:val="0"/>
                <w:sz w:val="28"/>
                <w:szCs w:val="28"/>
              </w:rPr>
              <w:t>Nav iespējams precīzi noteikt.</w:t>
            </w:r>
          </w:p>
        </w:tc>
      </w:tr>
      <w:tr w:rsidR="0068560F" w:rsidRPr="005100B3" w:rsidTr="005C5905">
        <w:tblPrEx>
          <w:tblCellMar>
            <w:top w:w="28" w:type="dxa"/>
            <w:left w:w="28" w:type="dxa"/>
            <w:bottom w:w="28" w:type="dxa"/>
            <w:right w:w="28" w:type="dxa"/>
          </w:tblCellMar>
        </w:tblPrEx>
        <w:trPr>
          <w:trHeight w:val="402"/>
          <w:jc w:val="center"/>
        </w:trPr>
        <w:tc>
          <w:tcPr>
            <w:tcW w:w="494" w:type="dxa"/>
            <w:gridSpan w:val="2"/>
            <w:tcBorders>
              <w:top w:val="single" w:sz="4" w:space="0" w:color="auto"/>
              <w:left w:val="single" w:sz="4" w:space="0" w:color="auto"/>
              <w:bottom w:val="single" w:sz="4" w:space="0" w:color="auto"/>
              <w:right w:val="single" w:sz="4" w:space="0" w:color="auto"/>
            </w:tcBorders>
          </w:tcPr>
          <w:p w:rsidR="0068560F" w:rsidRPr="005100B3" w:rsidRDefault="0068560F" w:rsidP="003A750F">
            <w:pPr>
              <w:pStyle w:val="naisnod"/>
              <w:spacing w:before="0" w:after="0"/>
              <w:ind w:left="57" w:right="57"/>
              <w:jc w:val="both"/>
              <w:rPr>
                <w:b w:val="0"/>
                <w:sz w:val="28"/>
                <w:szCs w:val="28"/>
              </w:rPr>
            </w:pPr>
            <w:r w:rsidRPr="005100B3">
              <w:rPr>
                <w:b w:val="0"/>
                <w:sz w:val="28"/>
                <w:szCs w:val="28"/>
              </w:rPr>
              <w:t>3.</w:t>
            </w:r>
          </w:p>
        </w:tc>
        <w:tc>
          <w:tcPr>
            <w:tcW w:w="2406" w:type="dxa"/>
            <w:tcBorders>
              <w:top w:val="single" w:sz="4" w:space="0" w:color="auto"/>
              <w:left w:val="single" w:sz="4" w:space="0" w:color="auto"/>
              <w:bottom w:val="single" w:sz="4" w:space="0" w:color="auto"/>
              <w:right w:val="single" w:sz="4" w:space="0" w:color="auto"/>
            </w:tcBorders>
          </w:tcPr>
          <w:p w:rsidR="0068560F" w:rsidRPr="005100B3" w:rsidRDefault="007C5DF6" w:rsidP="007C5DF6">
            <w:pPr>
              <w:pStyle w:val="naisf"/>
              <w:spacing w:before="0" w:after="0"/>
              <w:ind w:right="57" w:firstLine="0"/>
              <w:rPr>
                <w:sz w:val="28"/>
                <w:szCs w:val="28"/>
              </w:rPr>
            </w:pPr>
            <w:r w:rsidRPr="005100B3">
              <w:rPr>
                <w:sz w:val="28"/>
                <w:szCs w:val="28"/>
              </w:rPr>
              <w:t xml:space="preserve"> </w:t>
            </w:r>
            <w:r w:rsidR="0068560F" w:rsidRPr="005100B3">
              <w:rPr>
                <w:sz w:val="28"/>
                <w:szCs w:val="28"/>
              </w:rPr>
              <w:t>Cita informācija</w:t>
            </w:r>
          </w:p>
        </w:tc>
        <w:tc>
          <w:tcPr>
            <w:tcW w:w="6582" w:type="dxa"/>
            <w:tcBorders>
              <w:top w:val="single" w:sz="4" w:space="0" w:color="auto"/>
              <w:left w:val="single" w:sz="4" w:space="0" w:color="auto"/>
              <w:bottom w:val="single" w:sz="4" w:space="0" w:color="auto"/>
              <w:right w:val="single" w:sz="4" w:space="0" w:color="auto"/>
            </w:tcBorders>
          </w:tcPr>
          <w:p w:rsidR="0068560F" w:rsidRPr="005100B3" w:rsidRDefault="0068560F" w:rsidP="003A750F">
            <w:pPr>
              <w:ind w:left="57" w:right="57"/>
              <w:jc w:val="both"/>
              <w:rPr>
                <w:sz w:val="28"/>
                <w:szCs w:val="28"/>
              </w:rPr>
            </w:pPr>
            <w:r w:rsidRPr="005100B3">
              <w:rPr>
                <w:sz w:val="28"/>
                <w:szCs w:val="28"/>
              </w:rPr>
              <w:t>Nav</w:t>
            </w:r>
            <w:r w:rsidR="002578C0" w:rsidRPr="005100B3">
              <w:rPr>
                <w:sz w:val="28"/>
                <w:szCs w:val="28"/>
              </w:rPr>
              <w:t>.</w:t>
            </w:r>
          </w:p>
        </w:tc>
      </w:tr>
    </w:tbl>
    <w:p w:rsidR="004055F0" w:rsidRPr="005100B3" w:rsidRDefault="004055F0">
      <w:pPr>
        <w:rPr>
          <w:i/>
          <w:sz w:val="28"/>
          <w:szCs w:val="28"/>
        </w:rPr>
      </w:pPr>
    </w:p>
    <w:p w:rsidR="003E22F4" w:rsidRPr="00430EE8" w:rsidRDefault="003E22F4" w:rsidP="003E22F4">
      <w:pPr>
        <w:rPr>
          <w:iCs/>
          <w:sz w:val="28"/>
          <w:szCs w:val="28"/>
        </w:rPr>
      </w:pPr>
      <w:r w:rsidRPr="00430EE8">
        <w:rPr>
          <w:iCs/>
          <w:sz w:val="28"/>
          <w:szCs w:val="28"/>
        </w:rPr>
        <w:t>Anotācijas IV un V sadaļa – projekts šīs jomas neskar.</w:t>
      </w:r>
    </w:p>
    <w:p w:rsidR="00993153" w:rsidRDefault="00993153">
      <w:pPr>
        <w:rPr>
          <w:sz w:val="28"/>
          <w:szCs w:val="28"/>
        </w:rPr>
      </w:pPr>
    </w:p>
    <w:p w:rsidR="00BC5E11" w:rsidRPr="005100B3" w:rsidRDefault="00BC5E11">
      <w:pPr>
        <w:rPr>
          <w:sz w:val="28"/>
          <w:szCs w:val="28"/>
        </w:rPr>
      </w:pPr>
    </w:p>
    <w:p w:rsidR="00201337" w:rsidRDefault="00201337" w:rsidP="0082213B">
      <w:pPr>
        <w:tabs>
          <w:tab w:val="left" w:pos="6804"/>
        </w:tabs>
        <w:rPr>
          <w:color w:val="000000"/>
          <w:sz w:val="28"/>
          <w:szCs w:val="28"/>
        </w:rPr>
      </w:pPr>
      <w:r>
        <w:rPr>
          <w:color w:val="000000"/>
          <w:sz w:val="28"/>
          <w:szCs w:val="28"/>
        </w:rPr>
        <w:t>Iesniedzējs:</w:t>
      </w:r>
    </w:p>
    <w:p w:rsidR="001C6690" w:rsidRPr="005100B3" w:rsidRDefault="00201337" w:rsidP="0082213B">
      <w:pPr>
        <w:tabs>
          <w:tab w:val="left" w:pos="6804"/>
        </w:tabs>
        <w:rPr>
          <w:color w:val="000000"/>
          <w:sz w:val="28"/>
          <w:szCs w:val="28"/>
        </w:rPr>
      </w:pPr>
      <w:r>
        <w:rPr>
          <w:color w:val="000000"/>
          <w:sz w:val="28"/>
          <w:szCs w:val="28"/>
        </w:rPr>
        <w:t>v</w:t>
      </w:r>
      <w:r w:rsidR="00877385" w:rsidRPr="005100B3">
        <w:rPr>
          <w:color w:val="000000"/>
          <w:sz w:val="28"/>
          <w:szCs w:val="28"/>
        </w:rPr>
        <w:t>ides aizsardzības un</w:t>
      </w:r>
      <w:r w:rsidR="0082213B" w:rsidRPr="005100B3">
        <w:rPr>
          <w:color w:val="000000"/>
          <w:sz w:val="28"/>
          <w:szCs w:val="28"/>
        </w:rPr>
        <w:t xml:space="preserve">  </w:t>
      </w:r>
      <w:r w:rsidR="00877385" w:rsidRPr="005100B3">
        <w:rPr>
          <w:color w:val="000000"/>
          <w:sz w:val="28"/>
          <w:szCs w:val="28"/>
        </w:rPr>
        <w:t>r</w:t>
      </w:r>
      <w:r w:rsidR="00121ABD" w:rsidRPr="005100B3">
        <w:rPr>
          <w:color w:val="000000"/>
          <w:sz w:val="28"/>
          <w:szCs w:val="28"/>
        </w:rPr>
        <w:t>eģionālās attīstības ministrs</w:t>
      </w:r>
      <w:r w:rsidR="0082213B" w:rsidRPr="005100B3">
        <w:rPr>
          <w:color w:val="000000"/>
          <w:sz w:val="28"/>
          <w:szCs w:val="28"/>
        </w:rPr>
        <w:tab/>
      </w:r>
      <w:r w:rsidR="004E0844" w:rsidRPr="005100B3">
        <w:rPr>
          <w:color w:val="000000"/>
          <w:sz w:val="28"/>
          <w:szCs w:val="28"/>
        </w:rPr>
        <w:tab/>
      </w:r>
      <w:r w:rsidR="004B463C" w:rsidRPr="005100B3">
        <w:rPr>
          <w:color w:val="000000"/>
          <w:sz w:val="28"/>
          <w:szCs w:val="28"/>
        </w:rPr>
        <w:t>K</w:t>
      </w:r>
      <w:r w:rsidR="00FA3BFB" w:rsidRPr="005100B3">
        <w:rPr>
          <w:color w:val="000000"/>
          <w:sz w:val="28"/>
          <w:szCs w:val="28"/>
        </w:rPr>
        <w:t>.</w:t>
      </w:r>
      <w:r w:rsidR="004B463C" w:rsidRPr="005100B3">
        <w:rPr>
          <w:color w:val="000000"/>
          <w:sz w:val="28"/>
          <w:szCs w:val="28"/>
        </w:rPr>
        <w:t>Gerhards</w:t>
      </w:r>
    </w:p>
    <w:p w:rsidR="008533F3" w:rsidRPr="005100B3" w:rsidRDefault="008533F3" w:rsidP="0082213B">
      <w:pPr>
        <w:tabs>
          <w:tab w:val="left" w:pos="6804"/>
        </w:tabs>
        <w:rPr>
          <w:color w:val="000000"/>
          <w:sz w:val="28"/>
          <w:szCs w:val="28"/>
        </w:rPr>
      </w:pPr>
    </w:p>
    <w:p w:rsidR="00201337" w:rsidRDefault="008533F3" w:rsidP="0095051D">
      <w:pPr>
        <w:tabs>
          <w:tab w:val="left" w:pos="6804"/>
        </w:tabs>
        <w:rPr>
          <w:color w:val="000000"/>
          <w:sz w:val="28"/>
          <w:szCs w:val="28"/>
        </w:rPr>
      </w:pPr>
      <w:r>
        <w:rPr>
          <w:color w:val="000000"/>
          <w:sz w:val="28"/>
          <w:szCs w:val="28"/>
        </w:rPr>
        <w:t>V</w:t>
      </w:r>
      <w:r w:rsidR="00201337">
        <w:rPr>
          <w:color w:val="000000"/>
          <w:sz w:val="28"/>
          <w:szCs w:val="28"/>
        </w:rPr>
        <w:t>īza:</w:t>
      </w:r>
    </w:p>
    <w:p w:rsidR="004055F0" w:rsidRPr="0095051D" w:rsidRDefault="00201337" w:rsidP="0095051D">
      <w:pPr>
        <w:tabs>
          <w:tab w:val="left" w:pos="6804"/>
        </w:tabs>
        <w:rPr>
          <w:color w:val="000000"/>
          <w:sz w:val="28"/>
          <w:szCs w:val="28"/>
        </w:rPr>
      </w:pPr>
      <w:r>
        <w:rPr>
          <w:color w:val="000000"/>
          <w:sz w:val="28"/>
          <w:szCs w:val="28"/>
        </w:rPr>
        <w:t>v</w:t>
      </w:r>
      <w:r w:rsidR="00282D09" w:rsidRPr="005100B3">
        <w:rPr>
          <w:color w:val="000000"/>
          <w:sz w:val="28"/>
          <w:szCs w:val="28"/>
        </w:rPr>
        <w:t>alsts sekretār</w:t>
      </w:r>
      <w:r w:rsidR="002D7BB8" w:rsidRPr="005100B3">
        <w:rPr>
          <w:color w:val="000000"/>
          <w:sz w:val="28"/>
          <w:szCs w:val="28"/>
        </w:rPr>
        <w:t>s</w:t>
      </w:r>
      <w:r w:rsidR="004055F0" w:rsidRPr="005100B3">
        <w:rPr>
          <w:color w:val="000000"/>
          <w:sz w:val="28"/>
          <w:szCs w:val="28"/>
        </w:rPr>
        <w:tab/>
      </w:r>
      <w:r w:rsidR="004E0844" w:rsidRPr="005100B3">
        <w:rPr>
          <w:color w:val="000000"/>
          <w:sz w:val="28"/>
          <w:szCs w:val="28"/>
        </w:rPr>
        <w:tab/>
      </w:r>
      <w:r w:rsidR="002D7BB8" w:rsidRPr="005100B3">
        <w:rPr>
          <w:color w:val="000000"/>
          <w:sz w:val="28"/>
          <w:szCs w:val="28"/>
        </w:rPr>
        <w:t>R</w:t>
      </w:r>
      <w:r w:rsidR="004055F0" w:rsidRPr="005100B3">
        <w:rPr>
          <w:color w:val="000000"/>
          <w:sz w:val="28"/>
          <w:szCs w:val="28"/>
        </w:rPr>
        <w:t>.</w:t>
      </w:r>
      <w:r w:rsidR="002D7BB8" w:rsidRPr="005100B3">
        <w:rPr>
          <w:color w:val="000000"/>
          <w:sz w:val="28"/>
          <w:szCs w:val="28"/>
        </w:rPr>
        <w:t>Muciņš</w:t>
      </w:r>
    </w:p>
    <w:p w:rsidR="00B13F75" w:rsidRDefault="00B13F75" w:rsidP="00805CD8">
      <w:pPr>
        <w:rPr>
          <w:sz w:val="20"/>
          <w:szCs w:val="20"/>
        </w:rPr>
      </w:pPr>
    </w:p>
    <w:p w:rsidR="0088544A" w:rsidRDefault="0088544A" w:rsidP="0088544A">
      <w:pPr>
        <w:tabs>
          <w:tab w:val="left" w:pos="5865"/>
        </w:tabs>
        <w:jc w:val="both"/>
        <w:rPr>
          <w:sz w:val="20"/>
          <w:szCs w:val="20"/>
        </w:rPr>
      </w:pPr>
    </w:p>
    <w:p w:rsidR="00A46642" w:rsidRDefault="00A46642" w:rsidP="0088544A">
      <w:pPr>
        <w:tabs>
          <w:tab w:val="left" w:pos="5865"/>
        </w:tabs>
        <w:jc w:val="both"/>
        <w:rPr>
          <w:sz w:val="20"/>
          <w:szCs w:val="20"/>
        </w:rPr>
      </w:pPr>
    </w:p>
    <w:p w:rsidR="00A46642" w:rsidRDefault="00A46642" w:rsidP="0088544A">
      <w:pPr>
        <w:tabs>
          <w:tab w:val="left" w:pos="5865"/>
        </w:tabs>
        <w:jc w:val="both"/>
      </w:pPr>
    </w:p>
    <w:p w:rsidR="00040E6C" w:rsidRDefault="00040E6C" w:rsidP="0088544A">
      <w:pPr>
        <w:tabs>
          <w:tab w:val="left" w:pos="5865"/>
        </w:tabs>
        <w:jc w:val="both"/>
      </w:pPr>
    </w:p>
    <w:p w:rsidR="0088544A" w:rsidRPr="00040E6C" w:rsidRDefault="0085195C" w:rsidP="0088544A">
      <w:pPr>
        <w:tabs>
          <w:tab w:val="left" w:pos="5865"/>
        </w:tabs>
        <w:jc w:val="both"/>
        <w:rPr>
          <w:sz w:val="20"/>
          <w:szCs w:val="20"/>
        </w:rPr>
      </w:pPr>
      <w:r>
        <w:rPr>
          <w:sz w:val="20"/>
          <w:szCs w:val="20"/>
        </w:rPr>
        <w:t>28</w:t>
      </w:r>
      <w:r w:rsidR="00060D5B" w:rsidRPr="00040E6C">
        <w:rPr>
          <w:sz w:val="20"/>
          <w:szCs w:val="20"/>
        </w:rPr>
        <w:t>.10.2016.</w:t>
      </w:r>
      <w:r w:rsidR="00121E3A">
        <w:rPr>
          <w:sz w:val="20"/>
          <w:szCs w:val="20"/>
        </w:rPr>
        <w:t xml:space="preserve"> </w:t>
      </w:r>
      <w:r w:rsidR="00B6000E">
        <w:rPr>
          <w:sz w:val="20"/>
          <w:szCs w:val="20"/>
        </w:rPr>
        <w:t>1</w:t>
      </w:r>
      <w:r w:rsidR="004873FD">
        <w:rPr>
          <w:sz w:val="20"/>
          <w:szCs w:val="20"/>
        </w:rPr>
        <w:t>7</w:t>
      </w:r>
      <w:r w:rsidR="0088544A" w:rsidRPr="00040E6C">
        <w:rPr>
          <w:sz w:val="20"/>
          <w:szCs w:val="20"/>
        </w:rPr>
        <w:t>:</w:t>
      </w:r>
      <w:r w:rsidR="004873FD">
        <w:rPr>
          <w:sz w:val="20"/>
          <w:szCs w:val="20"/>
        </w:rPr>
        <w:t>1</w:t>
      </w:r>
      <w:r w:rsidR="0088544A" w:rsidRPr="00040E6C">
        <w:rPr>
          <w:sz w:val="20"/>
          <w:szCs w:val="20"/>
        </w:rPr>
        <w:t>0</w:t>
      </w:r>
    </w:p>
    <w:p w:rsidR="0088544A" w:rsidRPr="00040E6C" w:rsidRDefault="0085195C" w:rsidP="0088544A">
      <w:pPr>
        <w:tabs>
          <w:tab w:val="left" w:pos="5865"/>
        </w:tabs>
        <w:jc w:val="both"/>
        <w:rPr>
          <w:sz w:val="20"/>
          <w:szCs w:val="20"/>
        </w:rPr>
      </w:pPr>
      <w:r w:rsidRPr="00040E6C">
        <w:rPr>
          <w:sz w:val="20"/>
          <w:szCs w:val="20"/>
        </w:rPr>
        <w:t>1</w:t>
      </w:r>
      <w:r w:rsidR="00EF3BC6">
        <w:rPr>
          <w:sz w:val="20"/>
          <w:szCs w:val="20"/>
        </w:rPr>
        <w:t>2</w:t>
      </w:r>
      <w:r w:rsidR="00BF47C1">
        <w:rPr>
          <w:sz w:val="20"/>
          <w:szCs w:val="20"/>
        </w:rPr>
        <w:t xml:space="preserve">31 </w:t>
      </w:r>
    </w:p>
    <w:p w:rsidR="0088544A" w:rsidRPr="00040E6C" w:rsidRDefault="0088544A" w:rsidP="0088544A">
      <w:pPr>
        <w:tabs>
          <w:tab w:val="left" w:pos="5865"/>
        </w:tabs>
        <w:jc w:val="both"/>
        <w:rPr>
          <w:sz w:val="20"/>
          <w:szCs w:val="20"/>
        </w:rPr>
      </w:pPr>
      <w:r w:rsidRPr="00040E6C">
        <w:rPr>
          <w:sz w:val="20"/>
          <w:szCs w:val="20"/>
        </w:rPr>
        <w:t>Anda Ellere</w:t>
      </w:r>
    </w:p>
    <w:p w:rsidR="00C92ECA" w:rsidRPr="00040E6C" w:rsidRDefault="0088544A" w:rsidP="0088544A">
      <w:pPr>
        <w:tabs>
          <w:tab w:val="left" w:pos="5865"/>
        </w:tabs>
        <w:jc w:val="both"/>
        <w:rPr>
          <w:sz w:val="20"/>
          <w:szCs w:val="20"/>
        </w:rPr>
      </w:pPr>
      <w:r w:rsidRPr="00040E6C">
        <w:rPr>
          <w:sz w:val="20"/>
          <w:szCs w:val="20"/>
        </w:rPr>
        <w:t>Tālr: 67026589</w:t>
      </w:r>
    </w:p>
    <w:p w:rsidR="0088544A" w:rsidRPr="00040E6C" w:rsidRDefault="005F5DD5" w:rsidP="0088544A">
      <w:pPr>
        <w:tabs>
          <w:tab w:val="left" w:pos="5865"/>
        </w:tabs>
        <w:jc w:val="both"/>
        <w:rPr>
          <w:sz w:val="20"/>
          <w:szCs w:val="20"/>
        </w:rPr>
      </w:pPr>
      <w:hyperlink r:id="rId8" w:history="1">
        <w:r w:rsidR="0088544A" w:rsidRPr="00040E6C">
          <w:rPr>
            <w:rStyle w:val="Hyperlink"/>
            <w:sz w:val="20"/>
            <w:szCs w:val="20"/>
          </w:rPr>
          <w:t>anda.ellere@varam.gov.lv</w:t>
        </w:r>
      </w:hyperlink>
      <w:r w:rsidR="0088544A" w:rsidRPr="00040E6C">
        <w:rPr>
          <w:sz w:val="20"/>
          <w:szCs w:val="20"/>
        </w:rPr>
        <w:t xml:space="preserve"> </w:t>
      </w:r>
    </w:p>
    <w:sectPr w:rsidR="0088544A" w:rsidRPr="00040E6C" w:rsidSect="005100B3">
      <w:headerReference w:type="even" r:id="rId9"/>
      <w:headerReference w:type="default" r:id="rId10"/>
      <w:footerReference w:type="even" r:id="rId11"/>
      <w:footerReference w:type="default" r:id="rId12"/>
      <w:footerReference w:type="first" r:id="rId13"/>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58AA" w:rsidRDefault="00AB58AA">
      <w:r>
        <w:separator/>
      </w:r>
    </w:p>
  </w:endnote>
  <w:endnote w:type="continuationSeparator" w:id="0">
    <w:p w:rsidR="00AB58AA" w:rsidRDefault="00AB5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051D" w:rsidRPr="00A46642" w:rsidRDefault="0095051D">
    <w:pPr>
      <w:pStyle w:val="Footer"/>
      <w:contextualSpacing/>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147" w:rsidRPr="00A46642" w:rsidRDefault="00A039EC" w:rsidP="0071785E">
    <w:pPr>
      <w:pStyle w:val="naislab"/>
      <w:spacing w:before="0" w:after="0"/>
      <w:contextualSpacing/>
      <w:jc w:val="both"/>
      <w:rPr>
        <w:szCs w:val="20"/>
      </w:rPr>
    </w:pPr>
    <w:r w:rsidRPr="00A46642">
      <w:rPr>
        <w:szCs w:val="20"/>
      </w:rPr>
      <w:fldChar w:fldCharType="begin"/>
    </w:r>
    <w:r w:rsidRPr="00A46642">
      <w:rPr>
        <w:szCs w:val="20"/>
      </w:rPr>
      <w:instrText xml:space="preserve"> FILENAME   \* MERGEFORMAT </w:instrText>
    </w:r>
    <w:r w:rsidRPr="00A46642">
      <w:rPr>
        <w:szCs w:val="20"/>
      </w:rPr>
      <w:fldChar w:fldCharType="separate"/>
    </w:r>
    <w:r w:rsidR="00797512">
      <w:rPr>
        <w:noProof/>
        <w:szCs w:val="20"/>
      </w:rPr>
      <w:t>VARAM_Anot_281016_Dec_sistemas</w:t>
    </w:r>
    <w:r w:rsidRPr="00A46642">
      <w:rPr>
        <w:szCs w:val="20"/>
      </w:rPr>
      <w:fldChar w:fldCharType="end"/>
    </w:r>
    <w:r w:rsidR="009A022F">
      <w:rPr>
        <w:szCs w:val="20"/>
      </w:rPr>
      <w:t xml:space="preserve">; </w:t>
    </w:r>
    <w:r w:rsidR="00A46642" w:rsidRPr="00A46642">
      <w:rPr>
        <w:szCs w:val="20"/>
      </w:rPr>
      <w:t>Ministru kabineta noteikumu projekta „Noteikumi par decentralizēto kanalizācijas sistēmu apsaimniekošanu un reģistrēšanu” sākotnējās ietekmes novērtējuma ziņojums (anotācija)</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147" w:rsidRPr="00A46642" w:rsidRDefault="00A039EC" w:rsidP="00A46642">
    <w:pPr>
      <w:pStyle w:val="naislab"/>
      <w:jc w:val="both"/>
      <w:rPr>
        <w:szCs w:val="20"/>
      </w:rPr>
    </w:pPr>
    <w:r w:rsidRPr="00A46642">
      <w:rPr>
        <w:szCs w:val="20"/>
      </w:rPr>
      <w:fldChar w:fldCharType="begin"/>
    </w:r>
    <w:r w:rsidRPr="00A46642">
      <w:rPr>
        <w:szCs w:val="20"/>
      </w:rPr>
      <w:instrText xml:space="preserve"> FILENAME   \* MERGEFORMAT </w:instrText>
    </w:r>
    <w:r w:rsidRPr="00A46642">
      <w:rPr>
        <w:szCs w:val="20"/>
      </w:rPr>
      <w:fldChar w:fldCharType="separate"/>
    </w:r>
    <w:r w:rsidR="00797512">
      <w:rPr>
        <w:noProof/>
        <w:szCs w:val="20"/>
      </w:rPr>
      <w:t>VARAM_Anot_281016_Dec_sistemas</w:t>
    </w:r>
    <w:r w:rsidRPr="00A46642">
      <w:rPr>
        <w:szCs w:val="20"/>
      </w:rPr>
      <w:fldChar w:fldCharType="end"/>
    </w:r>
    <w:r w:rsidR="00A46642" w:rsidRPr="00A46642">
      <w:rPr>
        <w:szCs w:val="20"/>
      </w:rPr>
      <w:t>; Ministru kabineta noteikumu projekta „Noteikumi par decentralizēto kanalizācijas sistēmu apsaimniekošanu un reģistrēšanu” sākotnējās ietekmes novērtējuma ziņojums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58AA" w:rsidRDefault="00AB58AA">
      <w:r>
        <w:separator/>
      </w:r>
    </w:p>
  </w:footnote>
  <w:footnote w:type="continuationSeparator" w:id="0">
    <w:p w:rsidR="00AB58AA" w:rsidRDefault="00AB58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147" w:rsidRDefault="006D5458" w:rsidP="002935F0">
    <w:pPr>
      <w:pStyle w:val="Header"/>
      <w:framePr w:wrap="around" w:vAnchor="text" w:hAnchor="margin" w:xAlign="center" w:y="1"/>
      <w:rPr>
        <w:rStyle w:val="PageNumber"/>
      </w:rPr>
    </w:pPr>
    <w:r>
      <w:rPr>
        <w:rStyle w:val="PageNumber"/>
      </w:rPr>
      <w:fldChar w:fldCharType="begin"/>
    </w:r>
    <w:r w:rsidR="00393147">
      <w:rPr>
        <w:rStyle w:val="PageNumber"/>
      </w:rPr>
      <w:instrText xml:space="preserve">PAGE  </w:instrText>
    </w:r>
    <w:r>
      <w:rPr>
        <w:rStyle w:val="PageNumber"/>
      </w:rPr>
      <w:fldChar w:fldCharType="end"/>
    </w:r>
  </w:p>
  <w:p w:rsidR="00393147" w:rsidRDefault="003931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147" w:rsidRDefault="006D5458" w:rsidP="002935F0">
    <w:pPr>
      <w:pStyle w:val="Header"/>
      <w:framePr w:wrap="around" w:vAnchor="text" w:hAnchor="margin" w:xAlign="center" w:y="1"/>
      <w:rPr>
        <w:rStyle w:val="PageNumber"/>
      </w:rPr>
    </w:pPr>
    <w:r>
      <w:rPr>
        <w:rStyle w:val="PageNumber"/>
      </w:rPr>
      <w:fldChar w:fldCharType="begin"/>
    </w:r>
    <w:r w:rsidR="00393147">
      <w:rPr>
        <w:rStyle w:val="PageNumber"/>
      </w:rPr>
      <w:instrText xml:space="preserve">PAGE  </w:instrText>
    </w:r>
    <w:r>
      <w:rPr>
        <w:rStyle w:val="PageNumber"/>
      </w:rPr>
      <w:fldChar w:fldCharType="separate"/>
    </w:r>
    <w:r w:rsidR="005F5DD5">
      <w:rPr>
        <w:rStyle w:val="PageNumber"/>
        <w:noProof/>
      </w:rPr>
      <w:t>2</w:t>
    </w:r>
    <w:r>
      <w:rPr>
        <w:rStyle w:val="PageNumber"/>
      </w:rPr>
      <w:fldChar w:fldCharType="end"/>
    </w:r>
  </w:p>
  <w:p w:rsidR="00393147" w:rsidRPr="00A46642" w:rsidRDefault="00393147">
    <w:pPr>
      <w:pStyle w:val="Header"/>
      <w:contextualSpacing/>
      <w:rPr>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562B4"/>
    <w:multiLevelType w:val="hybridMultilevel"/>
    <w:tmpl w:val="3BCC4B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FA7ED5"/>
    <w:multiLevelType w:val="multilevel"/>
    <w:tmpl w:val="CD4A3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594672"/>
    <w:multiLevelType w:val="hybridMultilevel"/>
    <w:tmpl w:val="726C1CF8"/>
    <w:lvl w:ilvl="0" w:tplc="04090001">
      <w:start w:val="1"/>
      <w:numFmt w:val="bullet"/>
      <w:lvlText w:val=""/>
      <w:lvlJc w:val="left"/>
      <w:pPr>
        <w:tabs>
          <w:tab w:val="num" w:pos="870"/>
        </w:tabs>
        <w:ind w:left="870" w:hanging="360"/>
      </w:pPr>
      <w:rPr>
        <w:rFonts w:ascii="Symbol" w:hAnsi="Symbol"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3" w15:restartNumberingAfterBreak="0">
    <w:nsid w:val="19086EB6"/>
    <w:multiLevelType w:val="hybridMultilevel"/>
    <w:tmpl w:val="15640544"/>
    <w:lvl w:ilvl="0" w:tplc="04260001">
      <w:start w:val="1"/>
      <w:numFmt w:val="bullet"/>
      <w:lvlText w:val=""/>
      <w:lvlJc w:val="left"/>
      <w:pPr>
        <w:ind w:left="1095" w:hanging="360"/>
      </w:pPr>
      <w:rPr>
        <w:rFonts w:ascii="Symbol" w:hAnsi="Symbol" w:hint="default"/>
      </w:rPr>
    </w:lvl>
    <w:lvl w:ilvl="1" w:tplc="04260003" w:tentative="1">
      <w:start w:val="1"/>
      <w:numFmt w:val="bullet"/>
      <w:lvlText w:val="o"/>
      <w:lvlJc w:val="left"/>
      <w:pPr>
        <w:ind w:left="1815" w:hanging="360"/>
      </w:pPr>
      <w:rPr>
        <w:rFonts w:ascii="Courier New" w:hAnsi="Courier New" w:cs="Courier New" w:hint="default"/>
      </w:rPr>
    </w:lvl>
    <w:lvl w:ilvl="2" w:tplc="04260005" w:tentative="1">
      <w:start w:val="1"/>
      <w:numFmt w:val="bullet"/>
      <w:lvlText w:val=""/>
      <w:lvlJc w:val="left"/>
      <w:pPr>
        <w:ind w:left="2535" w:hanging="360"/>
      </w:pPr>
      <w:rPr>
        <w:rFonts w:ascii="Wingdings" w:hAnsi="Wingdings" w:hint="default"/>
      </w:rPr>
    </w:lvl>
    <w:lvl w:ilvl="3" w:tplc="04260001" w:tentative="1">
      <w:start w:val="1"/>
      <w:numFmt w:val="bullet"/>
      <w:lvlText w:val=""/>
      <w:lvlJc w:val="left"/>
      <w:pPr>
        <w:ind w:left="3255" w:hanging="360"/>
      </w:pPr>
      <w:rPr>
        <w:rFonts w:ascii="Symbol" w:hAnsi="Symbol" w:hint="default"/>
      </w:rPr>
    </w:lvl>
    <w:lvl w:ilvl="4" w:tplc="04260003" w:tentative="1">
      <w:start w:val="1"/>
      <w:numFmt w:val="bullet"/>
      <w:lvlText w:val="o"/>
      <w:lvlJc w:val="left"/>
      <w:pPr>
        <w:ind w:left="3975" w:hanging="360"/>
      </w:pPr>
      <w:rPr>
        <w:rFonts w:ascii="Courier New" w:hAnsi="Courier New" w:cs="Courier New" w:hint="default"/>
      </w:rPr>
    </w:lvl>
    <w:lvl w:ilvl="5" w:tplc="04260005" w:tentative="1">
      <w:start w:val="1"/>
      <w:numFmt w:val="bullet"/>
      <w:lvlText w:val=""/>
      <w:lvlJc w:val="left"/>
      <w:pPr>
        <w:ind w:left="4695" w:hanging="360"/>
      </w:pPr>
      <w:rPr>
        <w:rFonts w:ascii="Wingdings" w:hAnsi="Wingdings" w:hint="default"/>
      </w:rPr>
    </w:lvl>
    <w:lvl w:ilvl="6" w:tplc="04260001" w:tentative="1">
      <w:start w:val="1"/>
      <w:numFmt w:val="bullet"/>
      <w:lvlText w:val=""/>
      <w:lvlJc w:val="left"/>
      <w:pPr>
        <w:ind w:left="5415" w:hanging="360"/>
      </w:pPr>
      <w:rPr>
        <w:rFonts w:ascii="Symbol" w:hAnsi="Symbol" w:hint="default"/>
      </w:rPr>
    </w:lvl>
    <w:lvl w:ilvl="7" w:tplc="04260003" w:tentative="1">
      <w:start w:val="1"/>
      <w:numFmt w:val="bullet"/>
      <w:lvlText w:val="o"/>
      <w:lvlJc w:val="left"/>
      <w:pPr>
        <w:ind w:left="6135" w:hanging="360"/>
      </w:pPr>
      <w:rPr>
        <w:rFonts w:ascii="Courier New" w:hAnsi="Courier New" w:cs="Courier New" w:hint="default"/>
      </w:rPr>
    </w:lvl>
    <w:lvl w:ilvl="8" w:tplc="04260005" w:tentative="1">
      <w:start w:val="1"/>
      <w:numFmt w:val="bullet"/>
      <w:lvlText w:val=""/>
      <w:lvlJc w:val="left"/>
      <w:pPr>
        <w:ind w:left="6855" w:hanging="360"/>
      </w:pPr>
      <w:rPr>
        <w:rFonts w:ascii="Wingdings" w:hAnsi="Wingdings" w:hint="default"/>
      </w:rPr>
    </w:lvl>
  </w:abstractNum>
  <w:abstractNum w:abstractNumId="4" w15:restartNumberingAfterBreak="0">
    <w:nsid w:val="1B4D7E90"/>
    <w:multiLevelType w:val="hybridMultilevel"/>
    <w:tmpl w:val="B0EE21D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DD40985"/>
    <w:multiLevelType w:val="hybridMultilevel"/>
    <w:tmpl w:val="ADD0A6CA"/>
    <w:lvl w:ilvl="0" w:tplc="3ED60360">
      <w:start w:val="1"/>
      <w:numFmt w:val="bullet"/>
      <w:lvlText w:val="•"/>
      <w:lvlJc w:val="left"/>
      <w:pPr>
        <w:tabs>
          <w:tab w:val="num" w:pos="720"/>
        </w:tabs>
        <w:ind w:left="720" w:hanging="360"/>
      </w:pPr>
      <w:rPr>
        <w:rFonts w:ascii="Times New Roman" w:hAnsi="Times New Roman" w:hint="default"/>
      </w:rPr>
    </w:lvl>
    <w:lvl w:ilvl="1" w:tplc="CB6EF56A" w:tentative="1">
      <w:start w:val="1"/>
      <w:numFmt w:val="bullet"/>
      <w:lvlText w:val="•"/>
      <w:lvlJc w:val="left"/>
      <w:pPr>
        <w:tabs>
          <w:tab w:val="num" w:pos="1440"/>
        </w:tabs>
        <w:ind w:left="1440" w:hanging="360"/>
      </w:pPr>
      <w:rPr>
        <w:rFonts w:ascii="Times New Roman" w:hAnsi="Times New Roman" w:hint="default"/>
      </w:rPr>
    </w:lvl>
    <w:lvl w:ilvl="2" w:tplc="822A1C54" w:tentative="1">
      <w:start w:val="1"/>
      <w:numFmt w:val="bullet"/>
      <w:lvlText w:val="•"/>
      <w:lvlJc w:val="left"/>
      <w:pPr>
        <w:tabs>
          <w:tab w:val="num" w:pos="2160"/>
        </w:tabs>
        <w:ind w:left="2160" w:hanging="360"/>
      </w:pPr>
      <w:rPr>
        <w:rFonts w:ascii="Times New Roman" w:hAnsi="Times New Roman" w:hint="default"/>
      </w:rPr>
    </w:lvl>
    <w:lvl w:ilvl="3" w:tplc="2D4662CA" w:tentative="1">
      <w:start w:val="1"/>
      <w:numFmt w:val="bullet"/>
      <w:lvlText w:val="•"/>
      <w:lvlJc w:val="left"/>
      <w:pPr>
        <w:tabs>
          <w:tab w:val="num" w:pos="2880"/>
        </w:tabs>
        <w:ind w:left="2880" w:hanging="360"/>
      </w:pPr>
      <w:rPr>
        <w:rFonts w:ascii="Times New Roman" w:hAnsi="Times New Roman" w:hint="default"/>
      </w:rPr>
    </w:lvl>
    <w:lvl w:ilvl="4" w:tplc="55D8BE80" w:tentative="1">
      <w:start w:val="1"/>
      <w:numFmt w:val="bullet"/>
      <w:lvlText w:val="•"/>
      <w:lvlJc w:val="left"/>
      <w:pPr>
        <w:tabs>
          <w:tab w:val="num" w:pos="3600"/>
        </w:tabs>
        <w:ind w:left="3600" w:hanging="360"/>
      </w:pPr>
      <w:rPr>
        <w:rFonts w:ascii="Times New Roman" w:hAnsi="Times New Roman" w:hint="default"/>
      </w:rPr>
    </w:lvl>
    <w:lvl w:ilvl="5" w:tplc="D1FE9C86" w:tentative="1">
      <w:start w:val="1"/>
      <w:numFmt w:val="bullet"/>
      <w:lvlText w:val="•"/>
      <w:lvlJc w:val="left"/>
      <w:pPr>
        <w:tabs>
          <w:tab w:val="num" w:pos="4320"/>
        </w:tabs>
        <w:ind w:left="4320" w:hanging="360"/>
      </w:pPr>
      <w:rPr>
        <w:rFonts w:ascii="Times New Roman" w:hAnsi="Times New Roman" w:hint="default"/>
      </w:rPr>
    </w:lvl>
    <w:lvl w:ilvl="6" w:tplc="5A8AF21C" w:tentative="1">
      <w:start w:val="1"/>
      <w:numFmt w:val="bullet"/>
      <w:lvlText w:val="•"/>
      <w:lvlJc w:val="left"/>
      <w:pPr>
        <w:tabs>
          <w:tab w:val="num" w:pos="5040"/>
        </w:tabs>
        <w:ind w:left="5040" w:hanging="360"/>
      </w:pPr>
      <w:rPr>
        <w:rFonts w:ascii="Times New Roman" w:hAnsi="Times New Roman" w:hint="default"/>
      </w:rPr>
    </w:lvl>
    <w:lvl w:ilvl="7" w:tplc="E6DAD436" w:tentative="1">
      <w:start w:val="1"/>
      <w:numFmt w:val="bullet"/>
      <w:lvlText w:val="•"/>
      <w:lvlJc w:val="left"/>
      <w:pPr>
        <w:tabs>
          <w:tab w:val="num" w:pos="5760"/>
        </w:tabs>
        <w:ind w:left="5760" w:hanging="360"/>
      </w:pPr>
      <w:rPr>
        <w:rFonts w:ascii="Times New Roman" w:hAnsi="Times New Roman" w:hint="default"/>
      </w:rPr>
    </w:lvl>
    <w:lvl w:ilvl="8" w:tplc="D71AA454"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DF16960"/>
    <w:multiLevelType w:val="hybridMultilevel"/>
    <w:tmpl w:val="E9F4B95A"/>
    <w:lvl w:ilvl="0" w:tplc="BDACF600">
      <w:start w:val="1"/>
      <w:numFmt w:val="decimal"/>
      <w:lvlText w:val="%1."/>
      <w:lvlJc w:val="left"/>
      <w:pPr>
        <w:ind w:left="660" w:hanging="360"/>
      </w:pPr>
      <w:rPr>
        <w:rFonts w:hint="default"/>
      </w:rPr>
    </w:lvl>
    <w:lvl w:ilvl="1" w:tplc="04260019" w:tentative="1">
      <w:start w:val="1"/>
      <w:numFmt w:val="lowerLetter"/>
      <w:lvlText w:val="%2."/>
      <w:lvlJc w:val="left"/>
      <w:pPr>
        <w:ind w:left="1380" w:hanging="360"/>
      </w:pPr>
    </w:lvl>
    <w:lvl w:ilvl="2" w:tplc="0426001B" w:tentative="1">
      <w:start w:val="1"/>
      <w:numFmt w:val="lowerRoman"/>
      <w:lvlText w:val="%3."/>
      <w:lvlJc w:val="right"/>
      <w:pPr>
        <w:ind w:left="2100" w:hanging="180"/>
      </w:pPr>
    </w:lvl>
    <w:lvl w:ilvl="3" w:tplc="0426000F" w:tentative="1">
      <w:start w:val="1"/>
      <w:numFmt w:val="decimal"/>
      <w:lvlText w:val="%4."/>
      <w:lvlJc w:val="left"/>
      <w:pPr>
        <w:ind w:left="2820" w:hanging="360"/>
      </w:pPr>
    </w:lvl>
    <w:lvl w:ilvl="4" w:tplc="04260019" w:tentative="1">
      <w:start w:val="1"/>
      <w:numFmt w:val="lowerLetter"/>
      <w:lvlText w:val="%5."/>
      <w:lvlJc w:val="left"/>
      <w:pPr>
        <w:ind w:left="3540" w:hanging="360"/>
      </w:pPr>
    </w:lvl>
    <w:lvl w:ilvl="5" w:tplc="0426001B" w:tentative="1">
      <w:start w:val="1"/>
      <w:numFmt w:val="lowerRoman"/>
      <w:lvlText w:val="%6."/>
      <w:lvlJc w:val="right"/>
      <w:pPr>
        <w:ind w:left="4260" w:hanging="180"/>
      </w:pPr>
    </w:lvl>
    <w:lvl w:ilvl="6" w:tplc="0426000F" w:tentative="1">
      <w:start w:val="1"/>
      <w:numFmt w:val="decimal"/>
      <w:lvlText w:val="%7."/>
      <w:lvlJc w:val="left"/>
      <w:pPr>
        <w:ind w:left="4980" w:hanging="360"/>
      </w:pPr>
    </w:lvl>
    <w:lvl w:ilvl="7" w:tplc="04260019" w:tentative="1">
      <w:start w:val="1"/>
      <w:numFmt w:val="lowerLetter"/>
      <w:lvlText w:val="%8."/>
      <w:lvlJc w:val="left"/>
      <w:pPr>
        <w:ind w:left="5700" w:hanging="360"/>
      </w:pPr>
    </w:lvl>
    <w:lvl w:ilvl="8" w:tplc="0426001B" w:tentative="1">
      <w:start w:val="1"/>
      <w:numFmt w:val="lowerRoman"/>
      <w:lvlText w:val="%9."/>
      <w:lvlJc w:val="right"/>
      <w:pPr>
        <w:ind w:left="6420" w:hanging="180"/>
      </w:pPr>
    </w:lvl>
  </w:abstractNum>
  <w:abstractNum w:abstractNumId="7" w15:restartNumberingAfterBreak="0">
    <w:nsid w:val="20D66B4A"/>
    <w:multiLevelType w:val="hybridMultilevel"/>
    <w:tmpl w:val="A718E56C"/>
    <w:lvl w:ilvl="0" w:tplc="E5A22B5C">
      <w:start w:val="1"/>
      <w:numFmt w:val="decimal"/>
      <w:lvlText w:val="(%1)"/>
      <w:lvlJc w:val="left"/>
      <w:pPr>
        <w:tabs>
          <w:tab w:val="num" w:pos="720"/>
        </w:tabs>
        <w:ind w:left="720" w:hanging="360"/>
      </w:pPr>
      <w:rPr>
        <w:rFonts w:hint="default"/>
      </w:rPr>
    </w:lvl>
    <w:lvl w:ilvl="1" w:tplc="EF760C50">
      <w:start w:val="1"/>
      <w:numFmt w:val="decimal"/>
      <w:lvlText w:val="%2)"/>
      <w:lvlJc w:val="left"/>
      <w:pPr>
        <w:tabs>
          <w:tab w:val="num" w:pos="1485"/>
        </w:tabs>
        <w:ind w:left="1485" w:hanging="40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1740737"/>
    <w:multiLevelType w:val="hybridMultilevel"/>
    <w:tmpl w:val="0AA0E718"/>
    <w:lvl w:ilvl="0" w:tplc="04260003">
      <w:start w:val="1"/>
      <w:numFmt w:val="bullet"/>
      <w:lvlText w:val="o"/>
      <w:lvlJc w:val="left"/>
      <w:pPr>
        <w:ind w:left="96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228343AC"/>
    <w:multiLevelType w:val="hybridMultilevel"/>
    <w:tmpl w:val="F18E7FF0"/>
    <w:lvl w:ilvl="0" w:tplc="944460AA">
      <w:start w:val="1"/>
      <w:numFmt w:val="decimal"/>
      <w:lvlText w:val="%1)"/>
      <w:lvlJc w:val="left"/>
      <w:pPr>
        <w:ind w:left="417" w:hanging="360"/>
      </w:pPr>
      <w:rPr>
        <w:rFonts w:hint="default"/>
        <w:color w:val="auto"/>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10" w15:restartNumberingAfterBreak="0">
    <w:nsid w:val="23540115"/>
    <w:multiLevelType w:val="hybridMultilevel"/>
    <w:tmpl w:val="C03EB4D4"/>
    <w:lvl w:ilvl="0" w:tplc="B08A3070">
      <w:start w:val="1"/>
      <w:numFmt w:val="bullet"/>
      <w:lvlText w:val="•"/>
      <w:lvlJc w:val="left"/>
      <w:pPr>
        <w:tabs>
          <w:tab w:val="num" w:pos="720"/>
        </w:tabs>
        <w:ind w:left="720" w:hanging="360"/>
      </w:pPr>
      <w:rPr>
        <w:rFonts w:ascii="Times New Roman" w:hAnsi="Times New Roman" w:hint="default"/>
      </w:rPr>
    </w:lvl>
    <w:lvl w:ilvl="1" w:tplc="7F52D63A" w:tentative="1">
      <w:start w:val="1"/>
      <w:numFmt w:val="bullet"/>
      <w:lvlText w:val="•"/>
      <w:lvlJc w:val="left"/>
      <w:pPr>
        <w:tabs>
          <w:tab w:val="num" w:pos="1440"/>
        </w:tabs>
        <w:ind w:left="1440" w:hanging="360"/>
      </w:pPr>
      <w:rPr>
        <w:rFonts w:ascii="Times New Roman" w:hAnsi="Times New Roman" w:hint="default"/>
      </w:rPr>
    </w:lvl>
    <w:lvl w:ilvl="2" w:tplc="F2068C0C" w:tentative="1">
      <w:start w:val="1"/>
      <w:numFmt w:val="bullet"/>
      <w:lvlText w:val="•"/>
      <w:lvlJc w:val="left"/>
      <w:pPr>
        <w:tabs>
          <w:tab w:val="num" w:pos="2160"/>
        </w:tabs>
        <w:ind w:left="2160" w:hanging="360"/>
      </w:pPr>
      <w:rPr>
        <w:rFonts w:ascii="Times New Roman" w:hAnsi="Times New Roman" w:hint="default"/>
      </w:rPr>
    </w:lvl>
    <w:lvl w:ilvl="3" w:tplc="509E1DF2" w:tentative="1">
      <w:start w:val="1"/>
      <w:numFmt w:val="bullet"/>
      <w:lvlText w:val="•"/>
      <w:lvlJc w:val="left"/>
      <w:pPr>
        <w:tabs>
          <w:tab w:val="num" w:pos="2880"/>
        </w:tabs>
        <w:ind w:left="2880" w:hanging="360"/>
      </w:pPr>
      <w:rPr>
        <w:rFonts w:ascii="Times New Roman" w:hAnsi="Times New Roman" w:hint="default"/>
      </w:rPr>
    </w:lvl>
    <w:lvl w:ilvl="4" w:tplc="492A45D2" w:tentative="1">
      <w:start w:val="1"/>
      <w:numFmt w:val="bullet"/>
      <w:lvlText w:val="•"/>
      <w:lvlJc w:val="left"/>
      <w:pPr>
        <w:tabs>
          <w:tab w:val="num" w:pos="3600"/>
        </w:tabs>
        <w:ind w:left="3600" w:hanging="360"/>
      </w:pPr>
      <w:rPr>
        <w:rFonts w:ascii="Times New Roman" w:hAnsi="Times New Roman" w:hint="default"/>
      </w:rPr>
    </w:lvl>
    <w:lvl w:ilvl="5" w:tplc="F6E070A2" w:tentative="1">
      <w:start w:val="1"/>
      <w:numFmt w:val="bullet"/>
      <w:lvlText w:val="•"/>
      <w:lvlJc w:val="left"/>
      <w:pPr>
        <w:tabs>
          <w:tab w:val="num" w:pos="4320"/>
        </w:tabs>
        <w:ind w:left="4320" w:hanging="360"/>
      </w:pPr>
      <w:rPr>
        <w:rFonts w:ascii="Times New Roman" w:hAnsi="Times New Roman" w:hint="default"/>
      </w:rPr>
    </w:lvl>
    <w:lvl w:ilvl="6" w:tplc="7242B272" w:tentative="1">
      <w:start w:val="1"/>
      <w:numFmt w:val="bullet"/>
      <w:lvlText w:val="•"/>
      <w:lvlJc w:val="left"/>
      <w:pPr>
        <w:tabs>
          <w:tab w:val="num" w:pos="5040"/>
        </w:tabs>
        <w:ind w:left="5040" w:hanging="360"/>
      </w:pPr>
      <w:rPr>
        <w:rFonts w:ascii="Times New Roman" w:hAnsi="Times New Roman" w:hint="default"/>
      </w:rPr>
    </w:lvl>
    <w:lvl w:ilvl="7" w:tplc="303A87E0" w:tentative="1">
      <w:start w:val="1"/>
      <w:numFmt w:val="bullet"/>
      <w:lvlText w:val="•"/>
      <w:lvlJc w:val="left"/>
      <w:pPr>
        <w:tabs>
          <w:tab w:val="num" w:pos="5760"/>
        </w:tabs>
        <w:ind w:left="5760" w:hanging="360"/>
      </w:pPr>
      <w:rPr>
        <w:rFonts w:ascii="Times New Roman" w:hAnsi="Times New Roman" w:hint="default"/>
      </w:rPr>
    </w:lvl>
    <w:lvl w:ilvl="8" w:tplc="18783AE6"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9CB113A"/>
    <w:multiLevelType w:val="hybridMultilevel"/>
    <w:tmpl w:val="04045AAA"/>
    <w:lvl w:ilvl="0" w:tplc="04260011">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2" w15:restartNumberingAfterBreak="0">
    <w:nsid w:val="29ED1190"/>
    <w:multiLevelType w:val="hybridMultilevel"/>
    <w:tmpl w:val="EBA0EDC8"/>
    <w:lvl w:ilvl="0" w:tplc="6B08AE0E">
      <w:start w:val="92"/>
      <w:numFmt w:val="bullet"/>
      <w:lvlText w:val="-"/>
      <w:lvlJc w:val="left"/>
      <w:pPr>
        <w:ind w:left="473" w:hanging="360"/>
      </w:pPr>
      <w:rPr>
        <w:rFonts w:ascii="Times New Roman" w:eastAsia="Times New Roman" w:hAnsi="Times New Roman" w:cs="Times New Roman" w:hint="default"/>
      </w:rPr>
    </w:lvl>
    <w:lvl w:ilvl="1" w:tplc="04260003">
      <w:start w:val="1"/>
      <w:numFmt w:val="bullet"/>
      <w:lvlText w:val="o"/>
      <w:lvlJc w:val="left"/>
      <w:pPr>
        <w:ind w:left="1193" w:hanging="360"/>
      </w:pPr>
      <w:rPr>
        <w:rFonts w:ascii="Courier New" w:hAnsi="Courier New" w:cs="Courier New" w:hint="default"/>
      </w:rPr>
    </w:lvl>
    <w:lvl w:ilvl="2" w:tplc="04260005">
      <w:start w:val="1"/>
      <w:numFmt w:val="bullet"/>
      <w:lvlText w:val=""/>
      <w:lvlJc w:val="left"/>
      <w:pPr>
        <w:ind w:left="1913" w:hanging="360"/>
      </w:pPr>
      <w:rPr>
        <w:rFonts w:ascii="Wingdings" w:hAnsi="Wingdings" w:hint="default"/>
      </w:rPr>
    </w:lvl>
    <w:lvl w:ilvl="3" w:tplc="04260001">
      <w:start w:val="1"/>
      <w:numFmt w:val="bullet"/>
      <w:lvlText w:val=""/>
      <w:lvlJc w:val="left"/>
      <w:pPr>
        <w:ind w:left="2633" w:hanging="360"/>
      </w:pPr>
      <w:rPr>
        <w:rFonts w:ascii="Symbol" w:hAnsi="Symbol" w:hint="default"/>
      </w:rPr>
    </w:lvl>
    <w:lvl w:ilvl="4" w:tplc="04260003">
      <w:start w:val="1"/>
      <w:numFmt w:val="bullet"/>
      <w:lvlText w:val="o"/>
      <w:lvlJc w:val="left"/>
      <w:pPr>
        <w:ind w:left="3353" w:hanging="360"/>
      </w:pPr>
      <w:rPr>
        <w:rFonts w:ascii="Courier New" w:hAnsi="Courier New" w:cs="Courier New" w:hint="default"/>
      </w:rPr>
    </w:lvl>
    <w:lvl w:ilvl="5" w:tplc="04260005">
      <w:start w:val="1"/>
      <w:numFmt w:val="bullet"/>
      <w:lvlText w:val=""/>
      <w:lvlJc w:val="left"/>
      <w:pPr>
        <w:ind w:left="4073" w:hanging="360"/>
      </w:pPr>
      <w:rPr>
        <w:rFonts w:ascii="Wingdings" w:hAnsi="Wingdings" w:hint="default"/>
      </w:rPr>
    </w:lvl>
    <w:lvl w:ilvl="6" w:tplc="04260001">
      <w:start w:val="1"/>
      <w:numFmt w:val="bullet"/>
      <w:lvlText w:val=""/>
      <w:lvlJc w:val="left"/>
      <w:pPr>
        <w:ind w:left="4793" w:hanging="360"/>
      </w:pPr>
      <w:rPr>
        <w:rFonts w:ascii="Symbol" w:hAnsi="Symbol" w:hint="default"/>
      </w:rPr>
    </w:lvl>
    <w:lvl w:ilvl="7" w:tplc="04260003">
      <w:start w:val="1"/>
      <w:numFmt w:val="bullet"/>
      <w:lvlText w:val="o"/>
      <w:lvlJc w:val="left"/>
      <w:pPr>
        <w:ind w:left="5513" w:hanging="360"/>
      </w:pPr>
      <w:rPr>
        <w:rFonts w:ascii="Courier New" w:hAnsi="Courier New" w:cs="Courier New" w:hint="default"/>
      </w:rPr>
    </w:lvl>
    <w:lvl w:ilvl="8" w:tplc="04260005">
      <w:start w:val="1"/>
      <w:numFmt w:val="bullet"/>
      <w:lvlText w:val=""/>
      <w:lvlJc w:val="left"/>
      <w:pPr>
        <w:ind w:left="6233" w:hanging="360"/>
      </w:pPr>
      <w:rPr>
        <w:rFonts w:ascii="Wingdings" w:hAnsi="Wingdings" w:hint="default"/>
      </w:rPr>
    </w:lvl>
  </w:abstractNum>
  <w:abstractNum w:abstractNumId="13" w15:restartNumberingAfterBreak="0">
    <w:nsid w:val="2CCF3A1C"/>
    <w:multiLevelType w:val="hybridMultilevel"/>
    <w:tmpl w:val="2788E824"/>
    <w:lvl w:ilvl="0" w:tplc="6B982342">
      <w:start w:val="1"/>
      <w:numFmt w:val="bullet"/>
      <w:lvlText w:val="•"/>
      <w:lvlJc w:val="left"/>
      <w:pPr>
        <w:tabs>
          <w:tab w:val="num" w:pos="720"/>
        </w:tabs>
        <w:ind w:left="720" w:hanging="360"/>
      </w:pPr>
      <w:rPr>
        <w:rFonts w:ascii="Times New Roman" w:hAnsi="Times New Roman" w:hint="default"/>
      </w:rPr>
    </w:lvl>
    <w:lvl w:ilvl="1" w:tplc="FA60E944" w:tentative="1">
      <w:start w:val="1"/>
      <w:numFmt w:val="bullet"/>
      <w:lvlText w:val="•"/>
      <w:lvlJc w:val="left"/>
      <w:pPr>
        <w:tabs>
          <w:tab w:val="num" w:pos="1440"/>
        </w:tabs>
        <w:ind w:left="1440" w:hanging="360"/>
      </w:pPr>
      <w:rPr>
        <w:rFonts w:ascii="Times New Roman" w:hAnsi="Times New Roman" w:hint="default"/>
      </w:rPr>
    </w:lvl>
    <w:lvl w:ilvl="2" w:tplc="94C86B00" w:tentative="1">
      <w:start w:val="1"/>
      <w:numFmt w:val="bullet"/>
      <w:lvlText w:val="•"/>
      <w:lvlJc w:val="left"/>
      <w:pPr>
        <w:tabs>
          <w:tab w:val="num" w:pos="2160"/>
        </w:tabs>
        <w:ind w:left="2160" w:hanging="360"/>
      </w:pPr>
      <w:rPr>
        <w:rFonts w:ascii="Times New Roman" w:hAnsi="Times New Roman" w:hint="default"/>
      </w:rPr>
    </w:lvl>
    <w:lvl w:ilvl="3" w:tplc="7778D4B8" w:tentative="1">
      <w:start w:val="1"/>
      <w:numFmt w:val="bullet"/>
      <w:lvlText w:val="•"/>
      <w:lvlJc w:val="left"/>
      <w:pPr>
        <w:tabs>
          <w:tab w:val="num" w:pos="2880"/>
        </w:tabs>
        <w:ind w:left="2880" w:hanging="360"/>
      </w:pPr>
      <w:rPr>
        <w:rFonts w:ascii="Times New Roman" w:hAnsi="Times New Roman" w:hint="default"/>
      </w:rPr>
    </w:lvl>
    <w:lvl w:ilvl="4" w:tplc="4AD075D0" w:tentative="1">
      <w:start w:val="1"/>
      <w:numFmt w:val="bullet"/>
      <w:lvlText w:val="•"/>
      <w:lvlJc w:val="left"/>
      <w:pPr>
        <w:tabs>
          <w:tab w:val="num" w:pos="3600"/>
        </w:tabs>
        <w:ind w:left="3600" w:hanging="360"/>
      </w:pPr>
      <w:rPr>
        <w:rFonts w:ascii="Times New Roman" w:hAnsi="Times New Roman" w:hint="default"/>
      </w:rPr>
    </w:lvl>
    <w:lvl w:ilvl="5" w:tplc="36FCD52C" w:tentative="1">
      <w:start w:val="1"/>
      <w:numFmt w:val="bullet"/>
      <w:lvlText w:val="•"/>
      <w:lvlJc w:val="left"/>
      <w:pPr>
        <w:tabs>
          <w:tab w:val="num" w:pos="4320"/>
        </w:tabs>
        <w:ind w:left="4320" w:hanging="360"/>
      </w:pPr>
      <w:rPr>
        <w:rFonts w:ascii="Times New Roman" w:hAnsi="Times New Roman" w:hint="default"/>
      </w:rPr>
    </w:lvl>
    <w:lvl w:ilvl="6" w:tplc="9D460330" w:tentative="1">
      <w:start w:val="1"/>
      <w:numFmt w:val="bullet"/>
      <w:lvlText w:val="•"/>
      <w:lvlJc w:val="left"/>
      <w:pPr>
        <w:tabs>
          <w:tab w:val="num" w:pos="5040"/>
        </w:tabs>
        <w:ind w:left="5040" w:hanging="360"/>
      </w:pPr>
      <w:rPr>
        <w:rFonts w:ascii="Times New Roman" w:hAnsi="Times New Roman" w:hint="default"/>
      </w:rPr>
    </w:lvl>
    <w:lvl w:ilvl="7" w:tplc="8EAE338C" w:tentative="1">
      <w:start w:val="1"/>
      <w:numFmt w:val="bullet"/>
      <w:lvlText w:val="•"/>
      <w:lvlJc w:val="left"/>
      <w:pPr>
        <w:tabs>
          <w:tab w:val="num" w:pos="5760"/>
        </w:tabs>
        <w:ind w:left="5760" w:hanging="360"/>
      </w:pPr>
      <w:rPr>
        <w:rFonts w:ascii="Times New Roman" w:hAnsi="Times New Roman" w:hint="default"/>
      </w:rPr>
    </w:lvl>
    <w:lvl w:ilvl="8" w:tplc="12FEF13A"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0FF5733"/>
    <w:multiLevelType w:val="hybridMultilevel"/>
    <w:tmpl w:val="F9E0B3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552FE9"/>
    <w:multiLevelType w:val="hybridMultilevel"/>
    <w:tmpl w:val="4E6033A2"/>
    <w:lvl w:ilvl="0" w:tplc="20C8E530">
      <w:start w:val="1"/>
      <w:numFmt w:val="bullet"/>
      <w:lvlText w:val="•"/>
      <w:lvlJc w:val="left"/>
      <w:pPr>
        <w:tabs>
          <w:tab w:val="num" w:pos="720"/>
        </w:tabs>
        <w:ind w:left="720" w:hanging="360"/>
      </w:pPr>
      <w:rPr>
        <w:rFonts w:ascii="Times New Roman" w:hAnsi="Times New Roman" w:hint="default"/>
      </w:rPr>
    </w:lvl>
    <w:lvl w:ilvl="1" w:tplc="19D8CFA8" w:tentative="1">
      <w:start w:val="1"/>
      <w:numFmt w:val="bullet"/>
      <w:lvlText w:val="•"/>
      <w:lvlJc w:val="left"/>
      <w:pPr>
        <w:tabs>
          <w:tab w:val="num" w:pos="1440"/>
        </w:tabs>
        <w:ind w:left="1440" w:hanging="360"/>
      </w:pPr>
      <w:rPr>
        <w:rFonts w:ascii="Times New Roman" w:hAnsi="Times New Roman" w:hint="default"/>
      </w:rPr>
    </w:lvl>
    <w:lvl w:ilvl="2" w:tplc="E7484FC4" w:tentative="1">
      <w:start w:val="1"/>
      <w:numFmt w:val="bullet"/>
      <w:lvlText w:val="•"/>
      <w:lvlJc w:val="left"/>
      <w:pPr>
        <w:tabs>
          <w:tab w:val="num" w:pos="2160"/>
        </w:tabs>
        <w:ind w:left="2160" w:hanging="360"/>
      </w:pPr>
      <w:rPr>
        <w:rFonts w:ascii="Times New Roman" w:hAnsi="Times New Roman" w:hint="default"/>
      </w:rPr>
    </w:lvl>
    <w:lvl w:ilvl="3" w:tplc="86B66604" w:tentative="1">
      <w:start w:val="1"/>
      <w:numFmt w:val="bullet"/>
      <w:lvlText w:val="•"/>
      <w:lvlJc w:val="left"/>
      <w:pPr>
        <w:tabs>
          <w:tab w:val="num" w:pos="2880"/>
        </w:tabs>
        <w:ind w:left="2880" w:hanging="360"/>
      </w:pPr>
      <w:rPr>
        <w:rFonts w:ascii="Times New Roman" w:hAnsi="Times New Roman" w:hint="default"/>
      </w:rPr>
    </w:lvl>
    <w:lvl w:ilvl="4" w:tplc="2B9439AE" w:tentative="1">
      <w:start w:val="1"/>
      <w:numFmt w:val="bullet"/>
      <w:lvlText w:val="•"/>
      <w:lvlJc w:val="left"/>
      <w:pPr>
        <w:tabs>
          <w:tab w:val="num" w:pos="3600"/>
        </w:tabs>
        <w:ind w:left="3600" w:hanging="360"/>
      </w:pPr>
      <w:rPr>
        <w:rFonts w:ascii="Times New Roman" w:hAnsi="Times New Roman" w:hint="default"/>
      </w:rPr>
    </w:lvl>
    <w:lvl w:ilvl="5" w:tplc="2D76585C" w:tentative="1">
      <w:start w:val="1"/>
      <w:numFmt w:val="bullet"/>
      <w:lvlText w:val="•"/>
      <w:lvlJc w:val="left"/>
      <w:pPr>
        <w:tabs>
          <w:tab w:val="num" w:pos="4320"/>
        </w:tabs>
        <w:ind w:left="4320" w:hanging="360"/>
      </w:pPr>
      <w:rPr>
        <w:rFonts w:ascii="Times New Roman" w:hAnsi="Times New Roman" w:hint="default"/>
      </w:rPr>
    </w:lvl>
    <w:lvl w:ilvl="6" w:tplc="4EC8A094" w:tentative="1">
      <w:start w:val="1"/>
      <w:numFmt w:val="bullet"/>
      <w:lvlText w:val="•"/>
      <w:lvlJc w:val="left"/>
      <w:pPr>
        <w:tabs>
          <w:tab w:val="num" w:pos="5040"/>
        </w:tabs>
        <w:ind w:left="5040" w:hanging="360"/>
      </w:pPr>
      <w:rPr>
        <w:rFonts w:ascii="Times New Roman" w:hAnsi="Times New Roman" w:hint="default"/>
      </w:rPr>
    </w:lvl>
    <w:lvl w:ilvl="7" w:tplc="FE3E370E" w:tentative="1">
      <w:start w:val="1"/>
      <w:numFmt w:val="bullet"/>
      <w:lvlText w:val="•"/>
      <w:lvlJc w:val="left"/>
      <w:pPr>
        <w:tabs>
          <w:tab w:val="num" w:pos="5760"/>
        </w:tabs>
        <w:ind w:left="5760" w:hanging="360"/>
      </w:pPr>
      <w:rPr>
        <w:rFonts w:ascii="Times New Roman" w:hAnsi="Times New Roman" w:hint="default"/>
      </w:rPr>
    </w:lvl>
    <w:lvl w:ilvl="8" w:tplc="9E084632"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37015F56"/>
    <w:multiLevelType w:val="hybridMultilevel"/>
    <w:tmpl w:val="369C6EF2"/>
    <w:lvl w:ilvl="0" w:tplc="073E0FDE">
      <w:start w:val="1"/>
      <w:numFmt w:val="decimal"/>
      <w:lvlText w:val="%1."/>
      <w:lvlJc w:val="left"/>
      <w:pPr>
        <w:ind w:left="525" w:hanging="375"/>
      </w:pPr>
      <w:rPr>
        <w:rFonts w:hint="default"/>
      </w:rPr>
    </w:lvl>
    <w:lvl w:ilvl="1" w:tplc="04260019" w:tentative="1">
      <w:start w:val="1"/>
      <w:numFmt w:val="lowerLetter"/>
      <w:lvlText w:val="%2."/>
      <w:lvlJc w:val="left"/>
      <w:pPr>
        <w:ind w:left="1230" w:hanging="360"/>
      </w:pPr>
    </w:lvl>
    <w:lvl w:ilvl="2" w:tplc="0426001B" w:tentative="1">
      <w:start w:val="1"/>
      <w:numFmt w:val="lowerRoman"/>
      <w:lvlText w:val="%3."/>
      <w:lvlJc w:val="right"/>
      <w:pPr>
        <w:ind w:left="1950" w:hanging="180"/>
      </w:pPr>
    </w:lvl>
    <w:lvl w:ilvl="3" w:tplc="0426000F" w:tentative="1">
      <w:start w:val="1"/>
      <w:numFmt w:val="decimal"/>
      <w:lvlText w:val="%4."/>
      <w:lvlJc w:val="left"/>
      <w:pPr>
        <w:ind w:left="2670" w:hanging="360"/>
      </w:pPr>
    </w:lvl>
    <w:lvl w:ilvl="4" w:tplc="04260019" w:tentative="1">
      <w:start w:val="1"/>
      <w:numFmt w:val="lowerLetter"/>
      <w:lvlText w:val="%5."/>
      <w:lvlJc w:val="left"/>
      <w:pPr>
        <w:ind w:left="3390" w:hanging="360"/>
      </w:pPr>
    </w:lvl>
    <w:lvl w:ilvl="5" w:tplc="0426001B" w:tentative="1">
      <w:start w:val="1"/>
      <w:numFmt w:val="lowerRoman"/>
      <w:lvlText w:val="%6."/>
      <w:lvlJc w:val="right"/>
      <w:pPr>
        <w:ind w:left="4110" w:hanging="180"/>
      </w:pPr>
    </w:lvl>
    <w:lvl w:ilvl="6" w:tplc="0426000F" w:tentative="1">
      <w:start w:val="1"/>
      <w:numFmt w:val="decimal"/>
      <w:lvlText w:val="%7."/>
      <w:lvlJc w:val="left"/>
      <w:pPr>
        <w:ind w:left="4830" w:hanging="360"/>
      </w:pPr>
    </w:lvl>
    <w:lvl w:ilvl="7" w:tplc="04260019" w:tentative="1">
      <w:start w:val="1"/>
      <w:numFmt w:val="lowerLetter"/>
      <w:lvlText w:val="%8."/>
      <w:lvlJc w:val="left"/>
      <w:pPr>
        <w:ind w:left="5550" w:hanging="360"/>
      </w:pPr>
    </w:lvl>
    <w:lvl w:ilvl="8" w:tplc="0426001B" w:tentative="1">
      <w:start w:val="1"/>
      <w:numFmt w:val="lowerRoman"/>
      <w:lvlText w:val="%9."/>
      <w:lvlJc w:val="right"/>
      <w:pPr>
        <w:ind w:left="6270" w:hanging="180"/>
      </w:pPr>
    </w:lvl>
  </w:abstractNum>
  <w:abstractNum w:abstractNumId="17" w15:restartNumberingAfterBreak="0">
    <w:nsid w:val="38317A35"/>
    <w:multiLevelType w:val="hybridMultilevel"/>
    <w:tmpl w:val="1B32D4A4"/>
    <w:lvl w:ilvl="0" w:tplc="9C422E28">
      <w:start w:val="1"/>
      <w:numFmt w:val="decimal"/>
      <w:lvlText w:val="%1."/>
      <w:lvlJc w:val="left"/>
      <w:pPr>
        <w:tabs>
          <w:tab w:val="num" w:pos="829"/>
        </w:tabs>
        <w:ind w:left="829" w:hanging="360"/>
      </w:pPr>
      <w:rPr>
        <w:rFonts w:cs="Times New Roman" w:hint="default"/>
      </w:rPr>
    </w:lvl>
    <w:lvl w:ilvl="1" w:tplc="04260019" w:tentative="1">
      <w:start w:val="1"/>
      <w:numFmt w:val="lowerLetter"/>
      <w:lvlText w:val="%2."/>
      <w:lvlJc w:val="left"/>
      <w:pPr>
        <w:tabs>
          <w:tab w:val="num" w:pos="1549"/>
        </w:tabs>
        <w:ind w:left="1549" w:hanging="360"/>
      </w:pPr>
      <w:rPr>
        <w:rFonts w:cs="Times New Roman"/>
      </w:rPr>
    </w:lvl>
    <w:lvl w:ilvl="2" w:tplc="0426001B" w:tentative="1">
      <w:start w:val="1"/>
      <w:numFmt w:val="lowerRoman"/>
      <w:lvlText w:val="%3."/>
      <w:lvlJc w:val="right"/>
      <w:pPr>
        <w:tabs>
          <w:tab w:val="num" w:pos="2269"/>
        </w:tabs>
        <w:ind w:left="2269" w:hanging="180"/>
      </w:pPr>
      <w:rPr>
        <w:rFonts w:cs="Times New Roman"/>
      </w:rPr>
    </w:lvl>
    <w:lvl w:ilvl="3" w:tplc="0426000F" w:tentative="1">
      <w:start w:val="1"/>
      <w:numFmt w:val="decimal"/>
      <w:lvlText w:val="%4."/>
      <w:lvlJc w:val="left"/>
      <w:pPr>
        <w:tabs>
          <w:tab w:val="num" w:pos="2989"/>
        </w:tabs>
        <w:ind w:left="2989" w:hanging="360"/>
      </w:pPr>
      <w:rPr>
        <w:rFonts w:cs="Times New Roman"/>
      </w:rPr>
    </w:lvl>
    <w:lvl w:ilvl="4" w:tplc="04260019" w:tentative="1">
      <w:start w:val="1"/>
      <w:numFmt w:val="lowerLetter"/>
      <w:lvlText w:val="%5."/>
      <w:lvlJc w:val="left"/>
      <w:pPr>
        <w:tabs>
          <w:tab w:val="num" w:pos="3709"/>
        </w:tabs>
        <w:ind w:left="3709" w:hanging="360"/>
      </w:pPr>
      <w:rPr>
        <w:rFonts w:cs="Times New Roman"/>
      </w:rPr>
    </w:lvl>
    <w:lvl w:ilvl="5" w:tplc="0426001B" w:tentative="1">
      <w:start w:val="1"/>
      <w:numFmt w:val="lowerRoman"/>
      <w:lvlText w:val="%6."/>
      <w:lvlJc w:val="right"/>
      <w:pPr>
        <w:tabs>
          <w:tab w:val="num" w:pos="4429"/>
        </w:tabs>
        <w:ind w:left="4429" w:hanging="180"/>
      </w:pPr>
      <w:rPr>
        <w:rFonts w:cs="Times New Roman"/>
      </w:rPr>
    </w:lvl>
    <w:lvl w:ilvl="6" w:tplc="0426000F" w:tentative="1">
      <w:start w:val="1"/>
      <w:numFmt w:val="decimal"/>
      <w:lvlText w:val="%7."/>
      <w:lvlJc w:val="left"/>
      <w:pPr>
        <w:tabs>
          <w:tab w:val="num" w:pos="5149"/>
        </w:tabs>
        <w:ind w:left="5149" w:hanging="360"/>
      </w:pPr>
      <w:rPr>
        <w:rFonts w:cs="Times New Roman"/>
      </w:rPr>
    </w:lvl>
    <w:lvl w:ilvl="7" w:tplc="04260019" w:tentative="1">
      <w:start w:val="1"/>
      <w:numFmt w:val="lowerLetter"/>
      <w:lvlText w:val="%8."/>
      <w:lvlJc w:val="left"/>
      <w:pPr>
        <w:tabs>
          <w:tab w:val="num" w:pos="5869"/>
        </w:tabs>
        <w:ind w:left="5869" w:hanging="360"/>
      </w:pPr>
      <w:rPr>
        <w:rFonts w:cs="Times New Roman"/>
      </w:rPr>
    </w:lvl>
    <w:lvl w:ilvl="8" w:tplc="0426001B" w:tentative="1">
      <w:start w:val="1"/>
      <w:numFmt w:val="lowerRoman"/>
      <w:lvlText w:val="%9."/>
      <w:lvlJc w:val="right"/>
      <w:pPr>
        <w:tabs>
          <w:tab w:val="num" w:pos="6589"/>
        </w:tabs>
        <w:ind w:left="6589" w:hanging="180"/>
      </w:pPr>
      <w:rPr>
        <w:rFonts w:cs="Times New Roman"/>
      </w:rPr>
    </w:lvl>
  </w:abstractNum>
  <w:abstractNum w:abstractNumId="18" w15:restartNumberingAfterBreak="0">
    <w:nsid w:val="3AD95DE2"/>
    <w:multiLevelType w:val="hybridMultilevel"/>
    <w:tmpl w:val="CA6633C2"/>
    <w:lvl w:ilvl="0" w:tplc="FE464F40">
      <w:start w:val="1"/>
      <w:numFmt w:val="decimal"/>
      <w:lvlText w:val="%1."/>
      <w:lvlJc w:val="left"/>
      <w:pPr>
        <w:ind w:left="417" w:hanging="360"/>
      </w:pPr>
      <w:rPr>
        <w:rFonts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19" w15:restartNumberingAfterBreak="0">
    <w:nsid w:val="3DD12D12"/>
    <w:multiLevelType w:val="hybridMultilevel"/>
    <w:tmpl w:val="0ADA9114"/>
    <w:lvl w:ilvl="0" w:tplc="1CE4E140">
      <w:start w:val="1"/>
      <w:numFmt w:val="decimal"/>
      <w:lvlText w:val="%1)"/>
      <w:lvlJc w:val="left"/>
      <w:pPr>
        <w:ind w:left="417" w:hanging="360"/>
      </w:pPr>
      <w:rPr>
        <w:rFonts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20" w15:restartNumberingAfterBreak="0">
    <w:nsid w:val="3DF40C91"/>
    <w:multiLevelType w:val="hybridMultilevel"/>
    <w:tmpl w:val="EAEADC38"/>
    <w:lvl w:ilvl="0" w:tplc="B4080A84">
      <w:start w:val="1"/>
      <w:numFmt w:val="decimal"/>
      <w:lvlText w:val="%1."/>
      <w:lvlJc w:val="left"/>
      <w:pPr>
        <w:ind w:left="1050" w:hanging="675"/>
      </w:pPr>
      <w:rPr>
        <w:rFonts w:hint="default"/>
      </w:rPr>
    </w:lvl>
    <w:lvl w:ilvl="1" w:tplc="04260019" w:tentative="1">
      <w:start w:val="1"/>
      <w:numFmt w:val="lowerLetter"/>
      <w:lvlText w:val="%2."/>
      <w:lvlJc w:val="left"/>
      <w:pPr>
        <w:ind w:left="1455" w:hanging="360"/>
      </w:pPr>
    </w:lvl>
    <w:lvl w:ilvl="2" w:tplc="0426001B" w:tentative="1">
      <w:start w:val="1"/>
      <w:numFmt w:val="lowerRoman"/>
      <w:lvlText w:val="%3."/>
      <w:lvlJc w:val="right"/>
      <w:pPr>
        <w:ind w:left="2175" w:hanging="180"/>
      </w:pPr>
    </w:lvl>
    <w:lvl w:ilvl="3" w:tplc="0426000F" w:tentative="1">
      <w:start w:val="1"/>
      <w:numFmt w:val="decimal"/>
      <w:lvlText w:val="%4."/>
      <w:lvlJc w:val="left"/>
      <w:pPr>
        <w:ind w:left="2895" w:hanging="360"/>
      </w:pPr>
    </w:lvl>
    <w:lvl w:ilvl="4" w:tplc="04260019" w:tentative="1">
      <w:start w:val="1"/>
      <w:numFmt w:val="lowerLetter"/>
      <w:lvlText w:val="%5."/>
      <w:lvlJc w:val="left"/>
      <w:pPr>
        <w:ind w:left="3615" w:hanging="360"/>
      </w:pPr>
    </w:lvl>
    <w:lvl w:ilvl="5" w:tplc="0426001B" w:tentative="1">
      <w:start w:val="1"/>
      <w:numFmt w:val="lowerRoman"/>
      <w:lvlText w:val="%6."/>
      <w:lvlJc w:val="right"/>
      <w:pPr>
        <w:ind w:left="4335" w:hanging="180"/>
      </w:pPr>
    </w:lvl>
    <w:lvl w:ilvl="6" w:tplc="0426000F" w:tentative="1">
      <w:start w:val="1"/>
      <w:numFmt w:val="decimal"/>
      <w:lvlText w:val="%7."/>
      <w:lvlJc w:val="left"/>
      <w:pPr>
        <w:ind w:left="5055" w:hanging="360"/>
      </w:pPr>
    </w:lvl>
    <w:lvl w:ilvl="7" w:tplc="04260019" w:tentative="1">
      <w:start w:val="1"/>
      <w:numFmt w:val="lowerLetter"/>
      <w:lvlText w:val="%8."/>
      <w:lvlJc w:val="left"/>
      <w:pPr>
        <w:ind w:left="5775" w:hanging="360"/>
      </w:pPr>
    </w:lvl>
    <w:lvl w:ilvl="8" w:tplc="0426001B" w:tentative="1">
      <w:start w:val="1"/>
      <w:numFmt w:val="lowerRoman"/>
      <w:lvlText w:val="%9."/>
      <w:lvlJc w:val="right"/>
      <w:pPr>
        <w:ind w:left="6495" w:hanging="180"/>
      </w:pPr>
    </w:lvl>
  </w:abstractNum>
  <w:abstractNum w:abstractNumId="21" w15:restartNumberingAfterBreak="0">
    <w:nsid w:val="435C6DCB"/>
    <w:multiLevelType w:val="hybridMultilevel"/>
    <w:tmpl w:val="CC2424D8"/>
    <w:lvl w:ilvl="0" w:tplc="C494F2E2">
      <w:start w:val="1"/>
      <w:numFmt w:val="bullet"/>
      <w:lvlText w:val="•"/>
      <w:lvlJc w:val="left"/>
      <w:pPr>
        <w:tabs>
          <w:tab w:val="num" w:pos="720"/>
        </w:tabs>
        <w:ind w:left="720" w:hanging="360"/>
      </w:pPr>
      <w:rPr>
        <w:rFonts w:ascii="Times New Roman" w:hAnsi="Times New Roman" w:hint="default"/>
      </w:rPr>
    </w:lvl>
    <w:lvl w:ilvl="1" w:tplc="710EA3D0" w:tentative="1">
      <w:start w:val="1"/>
      <w:numFmt w:val="bullet"/>
      <w:lvlText w:val="•"/>
      <w:lvlJc w:val="left"/>
      <w:pPr>
        <w:tabs>
          <w:tab w:val="num" w:pos="1440"/>
        </w:tabs>
        <w:ind w:left="1440" w:hanging="360"/>
      </w:pPr>
      <w:rPr>
        <w:rFonts w:ascii="Times New Roman" w:hAnsi="Times New Roman" w:hint="default"/>
      </w:rPr>
    </w:lvl>
    <w:lvl w:ilvl="2" w:tplc="0D3ACB90" w:tentative="1">
      <w:start w:val="1"/>
      <w:numFmt w:val="bullet"/>
      <w:lvlText w:val="•"/>
      <w:lvlJc w:val="left"/>
      <w:pPr>
        <w:tabs>
          <w:tab w:val="num" w:pos="2160"/>
        </w:tabs>
        <w:ind w:left="2160" w:hanging="360"/>
      </w:pPr>
      <w:rPr>
        <w:rFonts w:ascii="Times New Roman" w:hAnsi="Times New Roman" w:hint="default"/>
      </w:rPr>
    </w:lvl>
    <w:lvl w:ilvl="3" w:tplc="CF58EE5A" w:tentative="1">
      <w:start w:val="1"/>
      <w:numFmt w:val="bullet"/>
      <w:lvlText w:val="•"/>
      <w:lvlJc w:val="left"/>
      <w:pPr>
        <w:tabs>
          <w:tab w:val="num" w:pos="2880"/>
        </w:tabs>
        <w:ind w:left="2880" w:hanging="360"/>
      </w:pPr>
      <w:rPr>
        <w:rFonts w:ascii="Times New Roman" w:hAnsi="Times New Roman" w:hint="default"/>
      </w:rPr>
    </w:lvl>
    <w:lvl w:ilvl="4" w:tplc="83BADAE2" w:tentative="1">
      <w:start w:val="1"/>
      <w:numFmt w:val="bullet"/>
      <w:lvlText w:val="•"/>
      <w:lvlJc w:val="left"/>
      <w:pPr>
        <w:tabs>
          <w:tab w:val="num" w:pos="3600"/>
        </w:tabs>
        <w:ind w:left="3600" w:hanging="360"/>
      </w:pPr>
      <w:rPr>
        <w:rFonts w:ascii="Times New Roman" w:hAnsi="Times New Roman" w:hint="default"/>
      </w:rPr>
    </w:lvl>
    <w:lvl w:ilvl="5" w:tplc="ACF26C1A" w:tentative="1">
      <w:start w:val="1"/>
      <w:numFmt w:val="bullet"/>
      <w:lvlText w:val="•"/>
      <w:lvlJc w:val="left"/>
      <w:pPr>
        <w:tabs>
          <w:tab w:val="num" w:pos="4320"/>
        </w:tabs>
        <w:ind w:left="4320" w:hanging="360"/>
      </w:pPr>
      <w:rPr>
        <w:rFonts w:ascii="Times New Roman" w:hAnsi="Times New Roman" w:hint="default"/>
      </w:rPr>
    </w:lvl>
    <w:lvl w:ilvl="6" w:tplc="7F40541E" w:tentative="1">
      <w:start w:val="1"/>
      <w:numFmt w:val="bullet"/>
      <w:lvlText w:val="•"/>
      <w:lvlJc w:val="left"/>
      <w:pPr>
        <w:tabs>
          <w:tab w:val="num" w:pos="5040"/>
        </w:tabs>
        <w:ind w:left="5040" w:hanging="360"/>
      </w:pPr>
      <w:rPr>
        <w:rFonts w:ascii="Times New Roman" w:hAnsi="Times New Roman" w:hint="default"/>
      </w:rPr>
    </w:lvl>
    <w:lvl w:ilvl="7" w:tplc="5E3C853E" w:tentative="1">
      <w:start w:val="1"/>
      <w:numFmt w:val="bullet"/>
      <w:lvlText w:val="•"/>
      <w:lvlJc w:val="left"/>
      <w:pPr>
        <w:tabs>
          <w:tab w:val="num" w:pos="5760"/>
        </w:tabs>
        <w:ind w:left="5760" w:hanging="360"/>
      </w:pPr>
      <w:rPr>
        <w:rFonts w:ascii="Times New Roman" w:hAnsi="Times New Roman" w:hint="default"/>
      </w:rPr>
    </w:lvl>
    <w:lvl w:ilvl="8" w:tplc="18223C84"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60A3C4A"/>
    <w:multiLevelType w:val="hybridMultilevel"/>
    <w:tmpl w:val="3A8C95B6"/>
    <w:lvl w:ilvl="0" w:tplc="0409000B">
      <w:start w:val="1"/>
      <w:numFmt w:val="bullet"/>
      <w:lvlText w:val=""/>
      <w:lvlJc w:val="left"/>
      <w:pPr>
        <w:tabs>
          <w:tab w:val="num" w:pos="720"/>
        </w:tabs>
        <w:ind w:left="720" w:hanging="360"/>
      </w:pPr>
      <w:rPr>
        <w:rFonts w:ascii="Wingdings" w:hAnsi="Wingdings" w:hint="default"/>
      </w:rPr>
    </w:lvl>
    <w:lvl w:ilvl="1" w:tplc="7F52D63A" w:tentative="1">
      <w:start w:val="1"/>
      <w:numFmt w:val="bullet"/>
      <w:lvlText w:val="•"/>
      <w:lvlJc w:val="left"/>
      <w:pPr>
        <w:tabs>
          <w:tab w:val="num" w:pos="1440"/>
        </w:tabs>
        <w:ind w:left="1440" w:hanging="360"/>
      </w:pPr>
      <w:rPr>
        <w:rFonts w:ascii="Times New Roman" w:hAnsi="Times New Roman" w:hint="default"/>
      </w:rPr>
    </w:lvl>
    <w:lvl w:ilvl="2" w:tplc="F2068C0C" w:tentative="1">
      <w:start w:val="1"/>
      <w:numFmt w:val="bullet"/>
      <w:lvlText w:val="•"/>
      <w:lvlJc w:val="left"/>
      <w:pPr>
        <w:tabs>
          <w:tab w:val="num" w:pos="2160"/>
        </w:tabs>
        <w:ind w:left="2160" w:hanging="360"/>
      </w:pPr>
      <w:rPr>
        <w:rFonts w:ascii="Times New Roman" w:hAnsi="Times New Roman" w:hint="default"/>
      </w:rPr>
    </w:lvl>
    <w:lvl w:ilvl="3" w:tplc="509E1DF2" w:tentative="1">
      <w:start w:val="1"/>
      <w:numFmt w:val="bullet"/>
      <w:lvlText w:val="•"/>
      <w:lvlJc w:val="left"/>
      <w:pPr>
        <w:tabs>
          <w:tab w:val="num" w:pos="2880"/>
        </w:tabs>
        <w:ind w:left="2880" w:hanging="360"/>
      </w:pPr>
      <w:rPr>
        <w:rFonts w:ascii="Times New Roman" w:hAnsi="Times New Roman" w:hint="default"/>
      </w:rPr>
    </w:lvl>
    <w:lvl w:ilvl="4" w:tplc="492A45D2" w:tentative="1">
      <w:start w:val="1"/>
      <w:numFmt w:val="bullet"/>
      <w:lvlText w:val="•"/>
      <w:lvlJc w:val="left"/>
      <w:pPr>
        <w:tabs>
          <w:tab w:val="num" w:pos="3600"/>
        </w:tabs>
        <w:ind w:left="3600" w:hanging="360"/>
      </w:pPr>
      <w:rPr>
        <w:rFonts w:ascii="Times New Roman" w:hAnsi="Times New Roman" w:hint="default"/>
      </w:rPr>
    </w:lvl>
    <w:lvl w:ilvl="5" w:tplc="F6E070A2" w:tentative="1">
      <w:start w:val="1"/>
      <w:numFmt w:val="bullet"/>
      <w:lvlText w:val="•"/>
      <w:lvlJc w:val="left"/>
      <w:pPr>
        <w:tabs>
          <w:tab w:val="num" w:pos="4320"/>
        </w:tabs>
        <w:ind w:left="4320" w:hanging="360"/>
      </w:pPr>
      <w:rPr>
        <w:rFonts w:ascii="Times New Roman" w:hAnsi="Times New Roman" w:hint="default"/>
      </w:rPr>
    </w:lvl>
    <w:lvl w:ilvl="6" w:tplc="7242B272" w:tentative="1">
      <w:start w:val="1"/>
      <w:numFmt w:val="bullet"/>
      <w:lvlText w:val="•"/>
      <w:lvlJc w:val="left"/>
      <w:pPr>
        <w:tabs>
          <w:tab w:val="num" w:pos="5040"/>
        </w:tabs>
        <w:ind w:left="5040" w:hanging="360"/>
      </w:pPr>
      <w:rPr>
        <w:rFonts w:ascii="Times New Roman" w:hAnsi="Times New Roman" w:hint="default"/>
      </w:rPr>
    </w:lvl>
    <w:lvl w:ilvl="7" w:tplc="303A87E0" w:tentative="1">
      <w:start w:val="1"/>
      <w:numFmt w:val="bullet"/>
      <w:lvlText w:val="•"/>
      <w:lvlJc w:val="left"/>
      <w:pPr>
        <w:tabs>
          <w:tab w:val="num" w:pos="5760"/>
        </w:tabs>
        <w:ind w:left="5760" w:hanging="360"/>
      </w:pPr>
      <w:rPr>
        <w:rFonts w:ascii="Times New Roman" w:hAnsi="Times New Roman" w:hint="default"/>
      </w:rPr>
    </w:lvl>
    <w:lvl w:ilvl="8" w:tplc="18783AE6"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6C0719D"/>
    <w:multiLevelType w:val="hybridMultilevel"/>
    <w:tmpl w:val="B672EA88"/>
    <w:lvl w:ilvl="0" w:tplc="0EFE7DDE">
      <w:start w:val="1"/>
      <w:numFmt w:val="bullet"/>
      <w:lvlText w:val=""/>
      <w:lvlJc w:val="left"/>
      <w:pPr>
        <w:ind w:left="587" w:hanging="360"/>
      </w:pPr>
      <w:rPr>
        <w:rFonts w:ascii="Symbol" w:hAnsi="Symbol" w:hint="default"/>
        <w:sz w:val="22"/>
      </w:rPr>
    </w:lvl>
    <w:lvl w:ilvl="1" w:tplc="04260003" w:tentative="1">
      <w:start w:val="1"/>
      <w:numFmt w:val="bullet"/>
      <w:lvlText w:val="o"/>
      <w:lvlJc w:val="left"/>
      <w:pPr>
        <w:ind w:left="1307" w:hanging="360"/>
      </w:pPr>
      <w:rPr>
        <w:rFonts w:ascii="Courier New" w:hAnsi="Courier New" w:cs="Courier New" w:hint="default"/>
      </w:rPr>
    </w:lvl>
    <w:lvl w:ilvl="2" w:tplc="04260005" w:tentative="1">
      <w:start w:val="1"/>
      <w:numFmt w:val="bullet"/>
      <w:lvlText w:val=""/>
      <w:lvlJc w:val="left"/>
      <w:pPr>
        <w:ind w:left="2027" w:hanging="360"/>
      </w:pPr>
      <w:rPr>
        <w:rFonts w:ascii="Wingdings" w:hAnsi="Wingdings" w:hint="default"/>
      </w:rPr>
    </w:lvl>
    <w:lvl w:ilvl="3" w:tplc="04260001" w:tentative="1">
      <w:start w:val="1"/>
      <w:numFmt w:val="bullet"/>
      <w:lvlText w:val=""/>
      <w:lvlJc w:val="left"/>
      <w:pPr>
        <w:ind w:left="2747" w:hanging="360"/>
      </w:pPr>
      <w:rPr>
        <w:rFonts w:ascii="Symbol" w:hAnsi="Symbol" w:hint="default"/>
      </w:rPr>
    </w:lvl>
    <w:lvl w:ilvl="4" w:tplc="04260003" w:tentative="1">
      <w:start w:val="1"/>
      <w:numFmt w:val="bullet"/>
      <w:lvlText w:val="o"/>
      <w:lvlJc w:val="left"/>
      <w:pPr>
        <w:ind w:left="3467" w:hanging="360"/>
      </w:pPr>
      <w:rPr>
        <w:rFonts w:ascii="Courier New" w:hAnsi="Courier New" w:cs="Courier New" w:hint="default"/>
      </w:rPr>
    </w:lvl>
    <w:lvl w:ilvl="5" w:tplc="04260005" w:tentative="1">
      <w:start w:val="1"/>
      <w:numFmt w:val="bullet"/>
      <w:lvlText w:val=""/>
      <w:lvlJc w:val="left"/>
      <w:pPr>
        <w:ind w:left="4187" w:hanging="360"/>
      </w:pPr>
      <w:rPr>
        <w:rFonts w:ascii="Wingdings" w:hAnsi="Wingdings" w:hint="default"/>
      </w:rPr>
    </w:lvl>
    <w:lvl w:ilvl="6" w:tplc="04260001" w:tentative="1">
      <w:start w:val="1"/>
      <w:numFmt w:val="bullet"/>
      <w:lvlText w:val=""/>
      <w:lvlJc w:val="left"/>
      <w:pPr>
        <w:ind w:left="4907" w:hanging="360"/>
      </w:pPr>
      <w:rPr>
        <w:rFonts w:ascii="Symbol" w:hAnsi="Symbol" w:hint="default"/>
      </w:rPr>
    </w:lvl>
    <w:lvl w:ilvl="7" w:tplc="04260003" w:tentative="1">
      <w:start w:val="1"/>
      <w:numFmt w:val="bullet"/>
      <w:lvlText w:val="o"/>
      <w:lvlJc w:val="left"/>
      <w:pPr>
        <w:ind w:left="5627" w:hanging="360"/>
      </w:pPr>
      <w:rPr>
        <w:rFonts w:ascii="Courier New" w:hAnsi="Courier New" w:cs="Courier New" w:hint="default"/>
      </w:rPr>
    </w:lvl>
    <w:lvl w:ilvl="8" w:tplc="04260005" w:tentative="1">
      <w:start w:val="1"/>
      <w:numFmt w:val="bullet"/>
      <w:lvlText w:val=""/>
      <w:lvlJc w:val="left"/>
      <w:pPr>
        <w:ind w:left="6347" w:hanging="360"/>
      </w:pPr>
      <w:rPr>
        <w:rFonts w:ascii="Wingdings" w:hAnsi="Wingdings" w:hint="default"/>
      </w:rPr>
    </w:lvl>
  </w:abstractNum>
  <w:abstractNum w:abstractNumId="24" w15:restartNumberingAfterBreak="0">
    <w:nsid w:val="49D10837"/>
    <w:multiLevelType w:val="hybridMultilevel"/>
    <w:tmpl w:val="B3E85008"/>
    <w:lvl w:ilvl="0" w:tplc="04260001">
      <w:start w:val="1"/>
      <w:numFmt w:val="bullet"/>
      <w:lvlText w:val=""/>
      <w:lvlJc w:val="left"/>
      <w:pPr>
        <w:ind w:left="924" w:hanging="360"/>
      </w:pPr>
      <w:rPr>
        <w:rFonts w:ascii="Symbol" w:hAnsi="Symbol" w:hint="default"/>
      </w:rPr>
    </w:lvl>
    <w:lvl w:ilvl="1" w:tplc="04260003" w:tentative="1">
      <w:start w:val="1"/>
      <w:numFmt w:val="bullet"/>
      <w:lvlText w:val="o"/>
      <w:lvlJc w:val="left"/>
      <w:pPr>
        <w:ind w:left="1644" w:hanging="360"/>
      </w:pPr>
      <w:rPr>
        <w:rFonts w:ascii="Courier New" w:hAnsi="Courier New" w:cs="Courier New" w:hint="default"/>
      </w:rPr>
    </w:lvl>
    <w:lvl w:ilvl="2" w:tplc="04260005" w:tentative="1">
      <w:start w:val="1"/>
      <w:numFmt w:val="bullet"/>
      <w:lvlText w:val=""/>
      <w:lvlJc w:val="left"/>
      <w:pPr>
        <w:ind w:left="2364" w:hanging="360"/>
      </w:pPr>
      <w:rPr>
        <w:rFonts w:ascii="Wingdings" w:hAnsi="Wingdings" w:hint="default"/>
      </w:rPr>
    </w:lvl>
    <w:lvl w:ilvl="3" w:tplc="04260001" w:tentative="1">
      <w:start w:val="1"/>
      <w:numFmt w:val="bullet"/>
      <w:lvlText w:val=""/>
      <w:lvlJc w:val="left"/>
      <w:pPr>
        <w:ind w:left="3084" w:hanging="360"/>
      </w:pPr>
      <w:rPr>
        <w:rFonts w:ascii="Symbol" w:hAnsi="Symbol" w:hint="default"/>
      </w:rPr>
    </w:lvl>
    <w:lvl w:ilvl="4" w:tplc="04260003" w:tentative="1">
      <w:start w:val="1"/>
      <w:numFmt w:val="bullet"/>
      <w:lvlText w:val="o"/>
      <w:lvlJc w:val="left"/>
      <w:pPr>
        <w:ind w:left="3804" w:hanging="360"/>
      </w:pPr>
      <w:rPr>
        <w:rFonts w:ascii="Courier New" w:hAnsi="Courier New" w:cs="Courier New" w:hint="default"/>
      </w:rPr>
    </w:lvl>
    <w:lvl w:ilvl="5" w:tplc="04260005" w:tentative="1">
      <w:start w:val="1"/>
      <w:numFmt w:val="bullet"/>
      <w:lvlText w:val=""/>
      <w:lvlJc w:val="left"/>
      <w:pPr>
        <w:ind w:left="4524" w:hanging="360"/>
      </w:pPr>
      <w:rPr>
        <w:rFonts w:ascii="Wingdings" w:hAnsi="Wingdings" w:hint="default"/>
      </w:rPr>
    </w:lvl>
    <w:lvl w:ilvl="6" w:tplc="04260001" w:tentative="1">
      <w:start w:val="1"/>
      <w:numFmt w:val="bullet"/>
      <w:lvlText w:val=""/>
      <w:lvlJc w:val="left"/>
      <w:pPr>
        <w:ind w:left="5244" w:hanging="360"/>
      </w:pPr>
      <w:rPr>
        <w:rFonts w:ascii="Symbol" w:hAnsi="Symbol" w:hint="default"/>
      </w:rPr>
    </w:lvl>
    <w:lvl w:ilvl="7" w:tplc="04260003" w:tentative="1">
      <w:start w:val="1"/>
      <w:numFmt w:val="bullet"/>
      <w:lvlText w:val="o"/>
      <w:lvlJc w:val="left"/>
      <w:pPr>
        <w:ind w:left="5964" w:hanging="360"/>
      </w:pPr>
      <w:rPr>
        <w:rFonts w:ascii="Courier New" w:hAnsi="Courier New" w:cs="Courier New" w:hint="default"/>
      </w:rPr>
    </w:lvl>
    <w:lvl w:ilvl="8" w:tplc="04260005" w:tentative="1">
      <w:start w:val="1"/>
      <w:numFmt w:val="bullet"/>
      <w:lvlText w:val=""/>
      <w:lvlJc w:val="left"/>
      <w:pPr>
        <w:ind w:left="6684" w:hanging="360"/>
      </w:pPr>
      <w:rPr>
        <w:rFonts w:ascii="Wingdings" w:hAnsi="Wingdings" w:hint="default"/>
      </w:rPr>
    </w:lvl>
  </w:abstractNum>
  <w:abstractNum w:abstractNumId="25" w15:restartNumberingAfterBreak="0">
    <w:nsid w:val="4E641F57"/>
    <w:multiLevelType w:val="hybridMultilevel"/>
    <w:tmpl w:val="1B32D4A4"/>
    <w:lvl w:ilvl="0" w:tplc="9C422E28">
      <w:start w:val="1"/>
      <w:numFmt w:val="decimal"/>
      <w:lvlText w:val="%1."/>
      <w:lvlJc w:val="left"/>
      <w:pPr>
        <w:tabs>
          <w:tab w:val="num" w:pos="829"/>
        </w:tabs>
        <w:ind w:left="829" w:hanging="360"/>
      </w:pPr>
      <w:rPr>
        <w:rFonts w:cs="Times New Roman" w:hint="default"/>
      </w:rPr>
    </w:lvl>
    <w:lvl w:ilvl="1" w:tplc="04260019" w:tentative="1">
      <w:start w:val="1"/>
      <w:numFmt w:val="lowerLetter"/>
      <w:lvlText w:val="%2."/>
      <w:lvlJc w:val="left"/>
      <w:pPr>
        <w:tabs>
          <w:tab w:val="num" w:pos="1549"/>
        </w:tabs>
        <w:ind w:left="1549" w:hanging="360"/>
      </w:pPr>
      <w:rPr>
        <w:rFonts w:cs="Times New Roman"/>
      </w:rPr>
    </w:lvl>
    <w:lvl w:ilvl="2" w:tplc="0426001B" w:tentative="1">
      <w:start w:val="1"/>
      <w:numFmt w:val="lowerRoman"/>
      <w:lvlText w:val="%3."/>
      <w:lvlJc w:val="right"/>
      <w:pPr>
        <w:tabs>
          <w:tab w:val="num" w:pos="2269"/>
        </w:tabs>
        <w:ind w:left="2269" w:hanging="180"/>
      </w:pPr>
      <w:rPr>
        <w:rFonts w:cs="Times New Roman"/>
      </w:rPr>
    </w:lvl>
    <w:lvl w:ilvl="3" w:tplc="0426000F" w:tentative="1">
      <w:start w:val="1"/>
      <w:numFmt w:val="decimal"/>
      <w:lvlText w:val="%4."/>
      <w:lvlJc w:val="left"/>
      <w:pPr>
        <w:tabs>
          <w:tab w:val="num" w:pos="2989"/>
        </w:tabs>
        <w:ind w:left="2989" w:hanging="360"/>
      </w:pPr>
      <w:rPr>
        <w:rFonts w:cs="Times New Roman"/>
      </w:rPr>
    </w:lvl>
    <w:lvl w:ilvl="4" w:tplc="04260019" w:tentative="1">
      <w:start w:val="1"/>
      <w:numFmt w:val="lowerLetter"/>
      <w:lvlText w:val="%5."/>
      <w:lvlJc w:val="left"/>
      <w:pPr>
        <w:tabs>
          <w:tab w:val="num" w:pos="3709"/>
        </w:tabs>
        <w:ind w:left="3709" w:hanging="360"/>
      </w:pPr>
      <w:rPr>
        <w:rFonts w:cs="Times New Roman"/>
      </w:rPr>
    </w:lvl>
    <w:lvl w:ilvl="5" w:tplc="0426001B" w:tentative="1">
      <w:start w:val="1"/>
      <w:numFmt w:val="lowerRoman"/>
      <w:lvlText w:val="%6."/>
      <w:lvlJc w:val="right"/>
      <w:pPr>
        <w:tabs>
          <w:tab w:val="num" w:pos="4429"/>
        </w:tabs>
        <w:ind w:left="4429" w:hanging="180"/>
      </w:pPr>
      <w:rPr>
        <w:rFonts w:cs="Times New Roman"/>
      </w:rPr>
    </w:lvl>
    <w:lvl w:ilvl="6" w:tplc="0426000F" w:tentative="1">
      <w:start w:val="1"/>
      <w:numFmt w:val="decimal"/>
      <w:lvlText w:val="%7."/>
      <w:lvlJc w:val="left"/>
      <w:pPr>
        <w:tabs>
          <w:tab w:val="num" w:pos="5149"/>
        </w:tabs>
        <w:ind w:left="5149" w:hanging="360"/>
      </w:pPr>
      <w:rPr>
        <w:rFonts w:cs="Times New Roman"/>
      </w:rPr>
    </w:lvl>
    <w:lvl w:ilvl="7" w:tplc="04260019" w:tentative="1">
      <w:start w:val="1"/>
      <w:numFmt w:val="lowerLetter"/>
      <w:lvlText w:val="%8."/>
      <w:lvlJc w:val="left"/>
      <w:pPr>
        <w:tabs>
          <w:tab w:val="num" w:pos="5869"/>
        </w:tabs>
        <w:ind w:left="5869" w:hanging="360"/>
      </w:pPr>
      <w:rPr>
        <w:rFonts w:cs="Times New Roman"/>
      </w:rPr>
    </w:lvl>
    <w:lvl w:ilvl="8" w:tplc="0426001B" w:tentative="1">
      <w:start w:val="1"/>
      <w:numFmt w:val="lowerRoman"/>
      <w:lvlText w:val="%9."/>
      <w:lvlJc w:val="right"/>
      <w:pPr>
        <w:tabs>
          <w:tab w:val="num" w:pos="6589"/>
        </w:tabs>
        <w:ind w:left="6589" w:hanging="180"/>
      </w:pPr>
      <w:rPr>
        <w:rFonts w:cs="Times New Roman"/>
      </w:rPr>
    </w:lvl>
  </w:abstractNum>
  <w:abstractNum w:abstractNumId="26" w15:restartNumberingAfterBreak="0">
    <w:nsid w:val="548716FB"/>
    <w:multiLevelType w:val="hybridMultilevel"/>
    <w:tmpl w:val="C242084C"/>
    <w:lvl w:ilvl="0" w:tplc="0426000F">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7" w15:restartNumberingAfterBreak="0">
    <w:nsid w:val="54BD2CE7"/>
    <w:multiLevelType w:val="hybridMultilevel"/>
    <w:tmpl w:val="AB068946"/>
    <w:lvl w:ilvl="0" w:tplc="A5E4CD24">
      <w:start w:val="1"/>
      <w:numFmt w:val="bullet"/>
      <w:lvlText w:val="•"/>
      <w:lvlJc w:val="left"/>
      <w:pPr>
        <w:tabs>
          <w:tab w:val="num" w:pos="720"/>
        </w:tabs>
        <w:ind w:left="720" w:hanging="360"/>
      </w:pPr>
      <w:rPr>
        <w:rFonts w:ascii="Times New Roman" w:hAnsi="Times New Roman" w:hint="default"/>
      </w:rPr>
    </w:lvl>
    <w:lvl w:ilvl="1" w:tplc="845C304A" w:tentative="1">
      <w:start w:val="1"/>
      <w:numFmt w:val="bullet"/>
      <w:lvlText w:val="•"/>
      <w:lvlJc w:val="left"/>
      <w:pPr>
        <w:tabs>
          <w:tab w:val="num" w:pos="1440"/>
        </w:tabs>
        <w:ind w:left="1440" w:hanging="360"/>
      </w:pPr>
      <w:rPr>
        <w:rFonts w:ascii="Times New Roman" w:hAnsi="Times New Roman" w:hint="default"/>
      </w:rPr>
    </w:lvl>
    <w:lvl w:ilvl="2" w:tplc="17709FB6" w:tentative="1">
      <w:start w:val="1"/>
      <w:numFmt w:val="bullet"/>
      <w:lvlText w:val="•"/>
      <w:lvlJc w:val="left"/>
      <w:pPr>
        <w:tabs>
          <w:tab w:val="num" w:pos="2160"/>
        </w:tabs>
        <w:ind w:left="2160" w:hanging="360"/>
      </w:pPr>
      <w:rPr>
        <w:rFonts w:ascii="Times New Roman" w:hAnsi="Times New Roman" w:hint="default"/>
      </w:rPr>
    </w:lvl>
    <w:lvl w:ilvl="3" w:tplc="76284032" w:tentative="1">
      <w:start w:val="1"/>
      <w:numFmt w:val="bullet"/>
      <w:lvlText w:val="•"/>
      <w:lvlJc w:val="left"/>
      <w:pPr>
        <w:tabs>
          <w:tab w:val="num" w:pos="2880"/>
        </w:tabs>
        <w:ind w:left="2880" w:hanging="360"/>
      </w:pPr>
      <w:rPr>
        <w:rFonts w:ascii="Times New Roman" w:hAnsi="Times New Roman" w:hint="default"/>
      </w:rPr>
    </w:lvl>
    <w:lvl w:ilvl="4" w:tplc="121883F2" w:tentative="1">
      <w:start w:val="1"/>
      <w:numFmt w:val="bullet"/>
      <w:lvlText w:val="•"/>
      <w:lvlJc w:val="left"/>
      <w:pPr>
        <w:tabs>
          <w:tab w:val="num" w:pos="3600"/>
        </w:tabs>
        <w:ind w:left="3600" w:hanging="360"/>
      </w:pPr>
      <w:rPr>
        <w:rFonts w:ascii="Times New Roman" w:hAnsi="Times New Roman" w:hint="default"/>
      </w:rPr>
    </w:lvl>
    <w:lvl w:ilvl="5" w:tplc="3AA40670" w:tentative="1">
      <w:start w:val="1"/>
      <w:numFmt w:val="bullet"/>
      <w:lvlText w:val="•"/>
      <w:lvlJc w:val="left"/>
      <w:pPr>
        <w:tabs>
          <w:tab w:val="num" w:pos="4320"/>
        </w:tabs>
        <w:ind w:left="4320" w:hanging="360"/>
      </w:pPr>
      <w:rPr>
        <w:rFonts w:ascii="Times New Roman" w:hAnsi="Times New Roman" w:hint="default"/>
      </w:rPr>
    </w:lvl>
    <w:lvl w:ilvl="6" w:tplc="3078B760" w:tentative="1">
      <w:start w:val="1"/>
      <w:numFmt w:val="bullet"/>
      <w:lvlText w:val="•"/>
      <w:lvlJc w:val="left"/>
      <w:pPr>
        <w:tabs>
          <w:tab w:val="num" w:pos="5040"/>
        </w:tabs>
        <w:ind w:left="5040" w:hanging="360"/>
      </w:pPr>
      <w:rPr>
        <w:rFonts w:ascii="Times New Roman" w:hAnsi="Times New Roman" w:hint="default"/>
      </w:rPr>
    </w:lvl>
    <w:lvl w:ilvl="7" w:tplc="81C62FDC" w:tentative="1">
      <w:start w:val="1"/>
      <w:numFmt w:val="bullet"/>
      <w:lvlText w:val="•"/>
      <w:lvlJc w:val="left"/>
      <w:pPr>
        <w:tabs>
          <w:tab w:val="num" w:pos="5760"/>
        </w:tabs>
        <w:ind w:left="5760" w:hanging="360"/>
      </w:pPr>
      <w:rPr>
        <w:rFonts w:ascii="Times New Roman" w:hAnsi="Times New Roman" w:hint="default"/>
      </w:rPr>
    </w:lvl>
    <w:lvl w:ilvl="8" w:tplc="6C1A833A"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55032AB2"/>
    <w:multiLevelType w:val="hybridMultilevel"/>
    <w:tmpl w:val="BCDCDBBC"/>
    <w:lvl w:ilvl="0" w:tplc="2DB85552">
      <w:start w:val="1"/>
      <w:numFmt w:val="decimal"/>
      <w:lvlText w:val="%1)"/>
      <w:lvlJc w:val="left"/>
      <w:pPr>
        <w:ind w:left="417" w:hanging="360"/>
      </w:pPr>
      <w:rPr>
        <w:rFonts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29" w15:restartNumberingAfterBreak="0">
    <w:nsid w:val="5577746A"/>
    <w:multiLevelType w:val="hybridMultilevel"/>
    <w:tmpl w:val="415831F2"/>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55F27AD3"/>
    <w:multiLevelType w:val="hybridMultilevel"/>
    <w:tmpl w:val="8A02F686"/>
    <w:lvl w:ilvl="0" w:tplc="E184399C">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1" w15:restartNumberingAfterBreak="0">
    <w:nsid w:val="57D72115"/>
    <w:multiLevelType w:val="hybridMultilevel"/>
    <w:tmpl w:val="77C4FB08"/>
    <w:lvl w:ilvl="0" w:tplc="E9168E0A">
      <w:start w:val="1"/>
      <w:numFmt w:val="decimal"/>
      <w:lvlText w:val="%1)"/>
      <w:lvlJc w:val="left"/>
      <w:pPr>
        <w:ind w:left="417" w:hanging="360"/>
      </w:pPr>
      <w:rPr>
        <w:rFonts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32" w15:restartNumberingAfterBreak="0">
    <w:nsid w:val="5E8E493A"/>
    <w:multiLevelType w:val="hybridMultilevel"/>
    <w:tmpl w:val="1B2CC0D0"/>
    <w:lvl w:ilvl="0" w:tplc="0409000B">
      <w:start w:val="1"/>
      <w:numFmt w:val="bullet"/>
      <w:lvlText w:val=""/>
      <w:lvlJc w:val="left"/>
      <w:pPr>
        <w:tabs>
          <w:tab w:val="num" w:pos="870"/>
        </w:tabs>
        <w:ind w:left="870" w:hanging="360"/>
      </w:pPr>
      <w:rPr>
        <w:rFonts w:ascii="Wingdings" w:hAnsi="Wingdings"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33" w15:restartNumberingAfterBreak="0">
    <w:nsid w:val="603226C3"/>
    <w:multiLevelType w:val="hybridMultilevel"/>
    <w:tmpl w:val="D8B2B1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8500D9"/>
    <w:multiLevelType w:val="hybridMultilevel"/>
    <w:tmpl w:val="5FB4FA2C"/>
    <w:lvl w:ilvl="0" w:tplc="12CC74C8">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15:restartNumberingAfterBreak="0">
    <w:nsid w:val="78053564"/>
    <w:multiLevelType w:val="hybridMultilevel"/>
    <w:tmpl w:val="BB6005D6"/>
    <w:lvl w:ilvl="0" w:tplc="12CC74C8">
      <w:start w:val="1"/>
      <w:numFmt w:val="bullet"/>
      <w:lvlText w:val=""/>
      <w:lvlJc w:val="left"/>
      <w:pPr>
        <w:ind w:left="770" w:hanging="360"/>
      </w:pPr>
      <w:rPr>
        <w:rFonts w:ascii="Symbol" w:hAnsi="Symbol" w:hint="default"/>
      </w:rPr>
    </w:lvl>
    <w:lvl w:ilvl="1" w:tplc="04260003" w:tentative="1">
      <w:start w:val="1"/>
      <w:numFmt w:val="bullet"/>
      <w:lvlText w:val="o"/>
      <w:lvlJc w:val="left"/>
      <w:pPr>
        <w:ind w:left="1490" w:hanging="360"/>
      </w:pPr>
      <w:rPr>
        <w:rFonts w:ascii="Courier New" w:hAnsi="Courier New" w:cs="Courier New" w:hint="default"/>
      </w:rPr>
    </w:lvl>
    <w:lvl w:ilvl="2" w:tplc="04260005" w:tentative="1">
      <w:start w:val="1"/>
      <w:numFmt w:val="bullet"/>
      <w:lvlText w:val=""/>
      <w:lvlJc w:val="left"/>
      <w:pPr>
        <w:ind w:left="2210" w:hanging="360"/>
      </w:pPr>
      <w:rPr>
        <w:rFonts w:ascii="Wingdings" w:hAnsi="Wingdings" w:hint="default"/>
      </w:rPr>
    </w:lvl>
    <w:lvl w:ilvl="3" w:tplc="04260001" w:tentative="1">
      <w:start w:val="1"/>
      <w:numFmt w:val="bullet"/>
      <w:lvlText w:val=""/>
      <w:lvlJc w:val="left"/>
      <w:pPr>
        <w:ind w:left="2930" w:hanging="360"/>
      </w:pPr>
      <w:rPr>
        <w:rFonts w:ascii="Symbol" w:hAnsi="Symbol" w:hint="default"/>
      </w:rPr>
    </w:lvl>
    <w:lvl w:ilvl="4" w:tplc="04260003" w:tentative="1">
      <w:start w:val="1"/>
      <w:numFmt w:val="bullet"/>
      <w:lvlText w:val="o"/>
      <w:lvlJc w:val="left"/>
      <w:pPr>
        <w:ind w:left="3650" w:hanging="360"/>
      </w:pPr>
      <w:rPr>
        <w:rFonts w:ascii="Courier New" w:hAnsi="Courier New" w:cs="Courier New" w:hint="default"/>
      </w:rPr>
    </w:lvl>
    <w:lvl w:ilvl="5" w:tplc="04260005" w:tentative="1">
      <w:start w:val="1"/>
      <w:numFmt w:val="bullet"/>
      <w:lvlText w:val=""/>
      <w:lvlJc w:val="left"/>
      <w:pPr>
        <w:ind w:left="4370" w:hanging="360"/>
      </w:pPr>
      <w:rPr>
        <w:rFonts w:ascii="Wingdings" w:hAnsi="Wingdings" w:hint="default"/>
      </w:rPr>
    </w:lvl>
    <w:lvl w:ilvl="6" w:tplc="04260001" w:tentative="1">
      <w:start w:val="1"/>
      <w:numFmt w:val="bullet"/>
      <w:lvlText w:val=""/>
      <w:lvlJc w:val="left"/>
      <w:pPr>
        <w:ind w:left="5090" w:hanging="360"/>
      </w:pPr>
      <w:rPr>
        <w:rFonts w:ascii="Symbol" w:hAnsi="Symbol" w:hint="default"/>
      </w:rPr>
    </w:lvl>
    <w:lvl w:ilvl="7" w:tplc="04260003" w:tentative="1">
      <w:start w:val="1"/>
      <w:numFmt w:val="bullet"/>
      <w:lvlText w:val="o"/>
      <w:lvlJc w:val="left"/>
      <w:pPr>
        <w:ind w:left="5810" w:hanging="360"/>
      </w:pPr>
      <w:rPr>
        <w:rFonts w:ascii="Courier New" w:hAnsi="Courier New" w:cs="Courier New" w:hint="default"/>
      </w:rPr>
    </w:lvl>
    <w:lvl w:ilvl="8" w:tplc="04260005" w:tentative="1">
      <w:start w:val="1"/>
      <w:numFmt w:val="bullet"/>
      <w:lvlText w:val=""/>
      <w:lvlJc w:val="left"/>
      <w:pPr>
        <w:ind w:left="6530" w:hanging="360"/>
      </w:pPr>
      <w:rPr>
        <w:rFonts w:ascii="Wingdings" w:hAnsi="Wingdings" w:hint="default"/>
      </w:rPr>
    </w:lvl>
  </w:abstractNum>
  <w:abstractNum w:abstractNumId="36" w15:restartNumberingAfterBreak="0">
    <w:nsid w:val="780D6475"/>
    <w:multiLevelType w:val="hybridMultilevel"/>
    <w:tmpl w:val="FFC49AD0"/>
    <w:lvl w:ilvl="0" w:tplc="BA9A29C6">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7" w15:restartNumberingAfterBreak="0">
    <w:nsid w:val="796150F6"/>
    <w:multiLevelType w:val="hybridMultilevel"/>
    <w:tmpl w:val="57E67834"/>
    <w:lvl w:ilvl="0" w:tplc="0409000B">
      <w:start w:val="1"/>
      <w:numFmt w:val="bullet"/>
      <w:lvlText w:val=""/>
      <w:lvlJc w:val="left"/>
      <w:pPr>
        <w:ind w:left="867" w:hanging="360"/>
      </w:pPr>
      <w:rPr>
        <w:rFonts w:ascii="Wingdings" w:hAnsi="Wingdings" w:hint="default"/>
      </w:rPr>
    </w:lvl>
    <w:lvl w:ilvl="1" w:tplc="04090003" w:tentative="1">
      <w:start w:val="1"/>
      <w:numFmt w:val="bullet"/>
      <w:lvlText w:val="o"/>
      <w:lvlJc w:val="left"/>
      <w:pPr>
        <w:ind w:left="1587" w:hanging="360"/>
      </w:pPr>
      <w:rPr>
        <w:rFonts w:ascii="Courier New" w:hAnsi="Courier New" w:cs="Courier New" w:hint="default"/>
      </w:rPr>
    </w:lvl>
    <w:lvl w:ilvl="2" w:tplc="04090005" w:tentative="1">
      <w:start w:val="1"/>
      <w:numFmt w:val="bullet"/>
      <w:lvlText w:val=""/>
      <w:lvlJc w:val="left"/>
      <w:pPr>
        <w:ind w:left="2307" w:hanging="360"/>
      </w:pPr>
      <w:rPr>
        <w:rFonts w:ascii="Wingdings" w:hAnsi="Wingdings" w:hint="default"/>
      </w:rPr>
    </w:lvl>
    <w:lvl w:ilvl="3" w:tplc="04090001" w:tentative="1">
      <w:start w:val="1"/>
      <w:numFmt w:val="bullet"/>
      <w:lvlText w:val=""/>
      <w:lvlJc w:val="left"/>
      <w:pPr>
        <w:ind w:left="3027" w:hanging="360"/>
      </w:pPr>
      <w:rPr>
        <w:rFonts w:ascii="Symbol" w:hAnsi="Symbol" w:hint="default"/>
      </w:rPr>
    </w:lvl>
    <w:lvl w:ilvl="4" w:tplc="04090003" w:tentative="1">
      <w:start w:val="1"/>
      <w:numFmt w:val="bullet"/>
      <w:lvlText w:val="o"/>
      <w:lvlJc w:val="left"/>
      <w:pPr>
        <w:ind w:left="3747" w:hanging="360"/>
      </w:pPr>
      <w:rPr>
        <w:rFonts w:ascii="Courier New" w:hAnsi="Courier New" w:cs="Courier New" w:hint="default"/>
      </w:rPr>
    </w:lvl>
    <w:lvl w:ilvl="5" w:tplc="04090005" w:tentative="1">
      <w:start w:val="1"/>
      <w:numFmt w:val="bullet"/>
      <w:lvlText w:val=""/>
      <w:lvlJc w:val="left"/>
      <w:pPr>
        <w:ind w:left="4467" w:hanging="360"/>
      </w:pPr>
      <w:rPr>
        <w:rFonts w:ascii="Wingdings" w:hAnsi="Wingdings" w:hint="default"/>
      </w:rPr>
    </w:lvl>
    <w:lvl w:ilvl="6" w:tplc="04090001" w:tentative="1">
      <w:start w:val="1"/>
      <w:numFmt w:val="bullet"/>
      <w:lvlText w:val=""/>
      <w:lvlJc w:val="left"/>
      <w:pPr>
        <w:ind w:left="5187" w:hanging="360"/>
      </w:pPr>
      <w:rPr>
        <w:rFonts w:ascii="Symbol" w:hAnsi="Symbol" w:hint="default"/>
      </w:rPr>
    </w:lvl>
    <w:lvl w:ilvl="7" w:tplc="04090003" w:tentative="1">
      <w:start w:val="1"/>
      <w:numFmt w:val="bullet"/>
      <w:lvlText w:val="o"/>
      <w:lvlJc w:val="left"/>
      <w:pPr>
        <w:ind w:left="5907" w:hanging="360"/>
      </w:pPr>
      <w:rPr>
        <w:rFonts w:ascii="Courier New" w:hAnsi="Courier New" w:cs="Courier New" w:hint="default"/>
      </w:rPr>
    </w:lvl>
    <w:lvl w:ilvl="8" w:tplc="04090005" w:tentative="1">
      <w:start w:val="1"/>
      <w:numFmt w:val="bullet"/>
      <w:lvlText w:val=""/>
      <w:lvlJc w:val="left"/>
      <w:pPr>
        <w:ind w:left="6627" w:hanging="360"/>
      </w:pPr>
      <w:rPr>
        <w:rFonts w:ascii="Wingdings" w:hAnsi="Wingdings" w:hint="default"/>
      </w:rPr>
    </w:lvl>
  </w:abstractNum>
  <w:abstractNum w:abstractNumId="38" w15:restartNumberingAfterBreak="0">
    <w:nsid w:val="79976E68"/>
    <w:multiLevelType w:val="hybridMultilevel"/>
    <w:tmpl w:val="A906B960"/>
    <w:lvl w:ilvl="0" w:tplc="04260011">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7FFD6AA6"/>
    <w:multiLevelType w:val="hybridMultilevel"/>
    <w:tmpl w:val="6F9AEF30"/>
    <w:lvl w:ilvl="0" w:tplc="9294DAB8">
      <w:start w:val="1"/>
      <w:numFmt w:val="decimal"/>
      <w:lvlText w:val="%1)"/>
      <w:lvlJc w:val="left"/>
      <w:pPr>
        <w:ind w:left="420" w:hanging="360"/>
      </w:pPr>
      <w:rPr>
        <w:rFonts w:hint="default"/>
      </w:rPr>
    </w:lvl>
    <w:lvl w:ilvl="1" w:tplc="04260019" w:tentative="1">
      <w:start w:val="1"/>
      <w:numFmt w:val="lowerLetter"/>
      <w:lvlText w:val="%2."/>
      <w:lvlJc w:val="left"/>
      <w:pPr>
        <w:ind w:left="1140" w:hanging="360"/>
      </w:pPr>
    </w:lvl>
    <w:lvl w:ilvl="2" w:tplc="0426001B" w:tentative="1">
      <w:start w:val="1"/>
      <w:numFmt w:val="lowerRoman"/>
      <w:lvlText w:val="%3."/>
      <w:lvlJc w:val="right"/>
      <w:pPr>
        <w:ind w:left="1860" w:hanging="180"/>
      </w:pPr>
    </w:lvl>
    <w:lvl w:ilvl="3" w:tplc="0426000F" w:tentative="1">
      <w:start w:val="1"/>
      <w:numFmt w:val="decimal"/>
      <w:lvlText w:val="%4."/>
      <w:lvlJc w:val="left"/>
      <w:pPr>
        <w:ind w:left="2580" w:hanging="360"/>
      </w:pPr>
    </w:lvl>
    <w:lvl w:ilvl="4" w:tplc="04260019" w:tentative="1">
      <w:start w:val="1"/>
      <w:numFmt w:val="lowerLetter"/>
      <w:lvlText w:val="%5."/>
      <w:lvlJc w:val="left"/>
      <w:pPr>
        <w:ind w:left="3300" w:hanging="360"/>
      </w:pPr>
    </w:lvl>
    <w:lvl w:ilvl="5" w:tplc="0426001B" w:tentative="1">
      <w:start w:val="1"/>
      <w:numFmt w:val="lowerRoman"/>
      <w:lvlText w:val="%6."/>
      <w:lvlJc w:val="right"/>
      <w:pPr>
        <w:ind w:left="4020" w:hanging="180"/>
      </w:pPr>
    </w:lvl>
    <w:lvl w:ilvl="6" w:tplc="0426000F" w:tentative="1">
      <w:start w:val="1"/>
      <w:numFmt w:val="decimal"/>
      <w:lvlText w:val="%7."/>
      <w:lvlJc w:val="left"/>
      <w:pPr>
        <w:ind w:left="4740" w:hanging="360"/>
      </w:pPr>
    </w:lvl>
    <w:lvl w:ilvl="7" w:tplc="04260019" w:tentative="1">
      <w:start w:val="1"/>
      <w:numFmt w:val="lowerLetter"/>
      <w:lvlText w:val="%8."/>
      <w:lvlJc w:val="left"/>
      <w:pPr>
        <w:ind w:left="5460" w:hanging="360"/>
      </w:pPr>
    </w:lvl>
    <w:lvl w:ilvl="8" w:tplc="0426001B" w:tentative="1">
      <w:start w:val="1"/>
      <w:numFmt w:val="lowerRoman"/>
      <w:lvlText w:val="%9."/>
      <w:lvlJc w:val="right"/>
      <w:pPr>
        <w:ind w:left="6180" w:hanging="180"/>
      </w:pPr>
    </w:lvl>
  </w:abstractNum>
  <w:num w:numId="1">
    <w:abstractNumId w:val="7"/>
  </w:num>
  <w:num w:numId="2">
    <w:abstractNumId w:val="10"/>
  </w:num>
  <w:num w:numId="3">
    <w:abstractNumId w:val="3"/>
  </w:num>
  <w:num w:numId="4">
    <w:abstractNumId w:val="20"/>
  </w:num>
  <w:num w:numId="5">
    <w:abstractNumId w:val="5"/>
  </w:num>
  <w:num w:numId="6">
    <w:abstractNumId w:val="15"/>
  </w:num>
  <w:num w:numId="7">
    <w:abstractNumId w:val="21"/>
  </w:num>
  <w:num w:numId="8">
    <w:abstractNumId w:val="27"/>
  </w:num>
  <w:num w:numId="9">
    <w:abstractNumId w:val="13"/>
  </w:num>
  <w:num w:numId="10">
    <w:abstractNumId w:val="33"/>
  </w:num>
  <w:num w:numId="11">
    <w:abstractNumId w:val="14"/>
  </w:num>
  <w:num w:numId="12">
    <w:abstractNumId w:val="24"/>
  </w:num>
  <w:num w:numId="13">
    <w:abstractNumId w:val="2"/>
  </w:num>
  <w:num w:numId="14">
    <w:abstractNumId w:val="16"/>
  </w:num>
  <w:num w:numId="15">
    <w:abstractNumId w:val="29"/>
  </w:num>
  <w:num w:numId="16">
    <w:abstractNumId w:val="26"/>
  </w:num>
  <w:num w:numId="17">
    <w:abstractNumId w:val="0"/>
  </w:num>
  <w:num w:numId="18">
    <w:abstractNumId w:val="32"/>
  </w:num>
  <w:num w:numId="19">
    <w:abstractNumId w:val="37"/>
  </w:num>
  <w:num w:numId="20">
    <w:abstractNumId w:val="30"/>
  </w:num>
  <w:num w:numId="21">
    <w:abstractNumId w:val="22"/>
  </w:num>
  <w:num w:numId="22">
    <w:abstractNumId w:val="17"/>
  </w:num>
  <w:num w:numId="23">
    <w:abstractNumId w:val="25"/>
  </w:num>
  <w:num w:numId="24">
    <w:abstractNumId w:val="1"/>
  </w:num>
  <w:num w:numId="25">
    <w:abstractNumId w:val="28"/>
  </w:num>
  <w:num w:numId="26">
    <w:abstractNumId w:val="4"/>
  </w:num>
  <w:num w:numId="27">
    <w:abstractNumId w:val="39"/>
  </w:num>
  <w:num w:numId="28">
    <w:abstractNumId w:val="9"/>
  </w:num>
  <w:num w:numId="29">
    <w:abstractNumId w:val="8"/>
  </w:num>
  <w:num w:numId="30">
    <w:abstractNumId w:val="18"/>
  </w:num>
  <w:num w:numId="31">
    <w:abstractNumId w:val="12"/>
  </w:num>
  <w:num w:numId="32">
    <w:abstractNumId w:val="36"/>
  </w:num>
  <w:num w:numId="33">
    <w:abstractNumId w:val="19"/>
  </w:num>
  <w:num w:numId="34">
    <w:abstractNumId w:val="23"/>
  </w:num>
  <w:num w:numId="35">
    <w:abstractNumId w:val="38"/>
  </w:num>
  <w:num w:numId="36">
    <w:abstractNumId w:val="34"/>
  </w:num>
  <w:num w:numId="37">
    <w:abstractNumId w:val="35"/>
  </w:num>
  <w:num w:numId="38">
    <w:abstractNumId w:val="6"/>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activeWritingStyle w:appName="MSWord" w:lang="lv-LV" w:vendorID="7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A45"/>
    <w:rsid w:val="000003A5"/>
    <w:rsid w:val="00000ADB"/>
    <w:rsid w:val="0000104B"/>
    <w:rsid w:val="00001D4F"/>
    <w:rsid w:val="00002114"/>
    <w:rsid w:val="00002369"/>
    <w:rsid w:val="00002ED1"/>
    <w:rsid w:val="00002ED7"/>
    <w:rsid w:val="0000328B"/>
    <w:rsid w:val="00003293"/>
    <w:rsid w:val="00003677"/>
    <w:rsid w:val="00003838"/>
    <w:rsid w:val="00004840"/>
    <w:rsid w:val="00005285"/>
    <w:rsid w:val="00005DFA"/>
    <w:rsid w:val="00005F38"/>
    <w:rsid w:val="00006425"/>
    <w:rsid w:val="00006EA8"/>
    <w:rsid w:val="0001092E"/>
    <w:rsid w:val="000112C6"/>
    <w:rsid w:val="00011FC2"/>
    <w:rsid w:val="000122DF"/>
    <w:rsid w:val="00012327"/>
    <w:rsid w:val="00012A4C"/>
    <w:rsid w:val="00012CB4"/>
    <w:rsid w:val="00013690"/>
    <w:rsid w:val="000137FD"/>
    <w:rsid w:val="000143E1"/>
    <w:rsid w:val="00014A39"/>
    <w:rsid w:val="00014EFF"/>
    <w:rsid w:val="00015BE4"/>
    <w:rsid w:val="00015EE5"/>
    <w:rsid w:val="00015EF9"/>
    <w:rsid w:val="0001649A"/>
    <w:rsid w:val="0001649B"/>
    <w:rsid w:val="00016FEA"/>
    <w:rsid w:val="00017C6B"/>
    <w:rsid w:val="00020845"/>
    <w:rsid w:val="00021978"/>
    <w:rsid w:val="00021C32"/>
    <w:rsid w:val="00021F7B"/>
    <w:rsid w:val="00022244"/>
    <w:rsid w:val="0002387A"/>
    <w:rsid w:val="00023887"/>
    <w:rsid w:val="00023C98"/>
    <w:rsid w:val="000240BA"/>
    <w:rsid w:val="000245B1"/>
    <w:rsid w:val="000267FA"/>
    <w:rsid w:val="00027F72"/>
    <w:rsid w:val="0003039F"/>
    <w:rsid w:val="00030818"/>
    <w:rsid w:val="0003134A"/>
    <w:rsid w:val="00031C34"/>
    <w:rsid w:val="000333FC"/>
    <w:rsid w:val="00034141"/>
    <w:rsid w:val="0003431E"/>
    <w:rsid w:val="000345C2"/>
    <w:rsid w:val="00034B46"/>
    <w:rsid w:val="00035450"/>
    <w:rsid w:val="00035DD5"/>
    <w:rsid w:val="00035EDF"/>
    <w:rsid w:val="00037198"/>
    <w:rsid w:val="00037DBF"/>
    <w:rsid w:val="000403EF"/>
    <w:rsid w:val="00040CB0"/>
    <w:rsid w:val="00040E6C"/>
    <w:rsid w:val="00042A21"/>
    <w:rsid w:val="00042AFB"/>
    <w:rsid w:val="0004360A"/>
    <w:rsid w:val="00043618"/>
    <w:rsid w:val="00044DB3"/>
    <w:rsid w:val="00044F66"/>
    <w:rsid w:val="00045144"/>
    <w:rsid w:val="000459A1"/>
    <w:rsid w:val="000473CC"/>
    <w:rsid w:val="00047F1F"/>
    <w:rsid w:val="00047F28"/>
    <w:rsid w:val="00050255"/>
    <w:rsid w:val="00050336"/>
    <w:rsid w:val="000508A9"/>
    <w:rsid w:val="00050917"/>
    <w:rsid w:val="00050C00"/>
    <w:rsid w:val="00053367"/>
    <w:rsid w:val="000538A8"/>
    <w:rsid w:val="000543E3"/>
    <w:rsid w:val="00054617"/>
    <w:rsid w:val="0005591E"/>
    <w:rsid w:val="00055A2E"/>
    <w:rsid w:val="00055E88"/>
    <w:rsid w:val="0005684E"/>
    <w:rsid w:val="00057A45"/>
    <w:rsid w:val="00060BC0"/>
    <w:rsid w:val="00060D5B"/>
    <w:rsid w:val="00061EF7"/>
    <w:rsid w:val="00062149"/>
    <w:rsid w:val="000622B1"/>
    <w:rsid w:val="0006259D"/>
    <w:rsid w:val="00062D16"/>
    <w:rsid w:val="000630F4"/>
    <w:rsid w:val="0006346D"/>
    <w:rsid w:val="00064D51"/>
    <w:rsid w:val="00065E9B"/>
    <w:rsid w:val="000663C1"/>
    <w:rsid w:val="000671A5"/>
    <w:rsid w:val="000678D5"/>
    <w:rsid w:val="000700FE"/>
    <w:rsid w:val="00071C26"/>
    <w:rsid w:val="00073622"/>
    <w:rsid w:val="000738F3"/>
    <w:rsid w:val="00073BEC"/>
    <w:rsid w:val="00073D99"/>
    <w:rsid w:val="00073E6A"/>
    <w:rsid w:val="0007445E"/>
    <w:rsid w:val="000759CD"/>
    <w:rsid w:val="000766E3"/>
    <w:rsid w:val="000769BD"/>
    <w:rsid w:val="00076AAD"/>
    <w:rsid w:val="00076EF5"/>
    <w:rsid w:val="00076F8A"/>
    <w:rsid w:val="00077106"/>
    <w:rsid w:val="00077B65"/>
    <w:rsid w:val="000800D8"/>
    <w:rsid w:val="00081BF2"/>
    <w:rsid w:val="000821FE"/>
    <w:rsid w:val="000831F6"/>
    <w:rsid w:val="00084608"/>
    <w:rsid w:val="000857C2"/>
    <w:rsid w:val="00085CB2"/>
    <w:rsid w:val="00086B69"/>
    <w:rsid w:val="00087C64"/>
    <w:rsid w:val="00091895"/>
    <w:rsid w:val="00092110"/>
    <w:rsid w:val="00092EC7"/>
    <w:rsid w:val="0009339C"/>
    <w:rsid w:val="000943E6"/>
    <w:rsid w:val="000946FD"/>
    <w:rsid w:val="000947C0"/>
    <w:rsid w:val="00094944"/>
    <w:rsid w:val="00095FEE"/>
    <w:rsid w:val="00096762"/>
    <w:rsid w:val="00096FC7"/>
    <w:rsid w:val="00097499"/>
    <w:rsid w:val="000A00B4"/>
    <w:rsid w:val="000A085D"/>
    <w:rsid w:val="000A0A6F"/>
    <w:rsid w:val="000A0CA4"/>
    <w:rsid w:val="000A0F85"/>
    <w:rsid w:val="000A2217"/>
    <w:rsid w:val="000A2D88"/>
    <w:rsid w:val="000A2F36"/>
    <w:rsid w:val="000A48C5"/>
    <w:rsid w:val="000A4CC3"/>
    <w:rsid w:val="000A563C"/>
    <w:rsid w:val="000A63A9"/>
    <w:rsid w:val="000A6E67"/>
    <w:rsid w:val="000A6FA4"/>
    <w:rsid w:val="000A7684"/>
    <w:rsid w:val="000B264B"/>
    <w:rsid w:val="000B28B7"/>
    <w:rsid w:val="000B2CD3"/>
    <w:rsid w:val="000B2E5D"/>
    <w:rsid w:val="000B2F97"/>
    <w:rsid w:val="000B34B7"/>
    <w:rsid w:val="000B49AB"/>
    <w:rsid w:val="000B5854"/>
    <w:rsid w:val="000B5932"/>
    <w:rsid w:val="000B664E"/>
    <w:rsid w:val="000B68AE"/>
    <w:rsid w:val="000B6E35"/>
    <w:rsid w:val="000B729B"/>
    <w:rsid w:val="000C0AD7"/>
    <w:rsid w:val="000C0AFA"/>
    <w:rsid w:val="000C0B98"/>
    <w:rsid w:val="000C0D48"/>
    <w:rsid w:val="000C14C2"/>
    <w:rsid w:val="000C211B"/>
    <w:rsid w:val="000C23E8"/>
    <w:rsid w:val="000C34FC"/>
    <w:rsid w:val="000C3A1F"/>
    <w:rsid w:val="000C3CA9"/>
    <w:rsid w:val="000C3F87"/>
    <w:rsid w:val="000C4172"/>
    <w:rsid w:val="000C4626"/>
    <w:rsid w:val="000C59B1"/>
    <w:rsid w:val="000C6415"/>
    <w:rsid w:val="000C6834"/>
    <w:rsid w:val="000C7228"/>
    <w:rsid w:val="000C7AE9"/>
    <w:rsid w:val="000D0155"/>
    <w:rsid w:val="000D0B2C"/>
    <w:rsid w:val="000D5011"/>
    <w:rsid w:val="000D579E"/>
    <w:rsid w:val="000D6018"/>
    <w:rsid w:val="000D6357"/>
    <w:rsid w:val="000E014D"/>
    <w:rsid w:val="000E06D2"/>
    <w:rsid w:val="000E52AF"/>
    <w:rsid w:val="000E581B"/>
    <w:rsid w:val="000E617C"/>
    <w:rsid w:val="000E6417"/>
    <w:rsid w:val="000E64C6"/>
    <w:rsid w:val="000E754A"/>
    <w:rsid w:val="000E7C00"/>
    <w:rsid w:val="000F1068"/>
    <w:rsid w:val="000F1C7C"/>
    <w:rsid w:val="000F1E99"/>
    <w:rsid w:val="000F338A"/>
    <w:rsid w:val="000F386A"/>
    <w:rsid w:val="000F420E"/>
    <w:rsid w:val="000F42B7"/>
    <w:rsid w:val="000F5C65"/>
    <w:rsid w:val="000F5DFB"/>
    <w:rsid w:val="000F5E2A"/>
    <w:rsid w:val="000F6083"/>
    <w:rsid w:val="000F6B4B"/>
    <w:rsid w:val="000F77FE"/>
    <w:rsid w:val="001002B9"/>
    <w:rsid w:val="00102BD7"/>
    <w:rsid w:val="00102BF0"/>
    <w:rsid w:val="0010316F"/>
    <w:rsid w:val="00106273"/>
    <w:rsid w:val="00106A76"/>
    <w:rsid w:val="00107CE4"/>
    <w:rsid w:val="001104F3"/>
    <w:rsid w:val="0011089B"/>
    <w:rsid w:val="001116A8"/>
    <w:rsid w:val="001120A9"/>
    <w:rsid w:val="00113059"/>
    <w:rsid w:val="001134EF"/>
    <w:rsid w:val="00114E39"/>
    <w:rsid w:val="001151C3"/>
    <w:rsid w:val="00115504"/>
    <w:rsid w:val="001157E9"/>
    <w:rsid w:val="001159FE"/>
    <w:rsid w:val="00115DE1"/>
    <w:rsid w:val="00117E8F"/>
    <w:rsid w:val="00120C7D"/>
    <w:rsid w:val="001213F1"/>
    <w:rsid w:val="00121ABD"/>
    <w:rsid w:val="00121E3A"/>
    <w:rsid w:val="00122831"/>
    <w:rsid w:val="00122879"/>
    <w:rsid w:val="00122EC4"/>
    <w:rsid w:val="00123BCE"/>
    <w:rsid w:val="00123BFA"/>
    <w:rsid w:val="00124882"/>
    <w:rsid w:val="001254D2"/>
    <w:rsid w:val="001256C9"/>
    <w:rsid w:val="0012589D"/>
    <w:rsid w:val="00125AAC"/>
    <w:rsid w:val="00125D97"/>
    <w:rsid w:val="00125F63"/>
    <w:rsid w:val="00126108"/>
    <w:rsid w:val="00126DA8"/>
    <w:rsid w:val="00127E66"/>
    <w:rsid w:val="001306C3"/>
    <w:rsid w:val="001308AE"/>
    <w:rsid w:val="00130FF7"/>
    <w:rsid w:val="001313E7"/>
    <w:rsid w:val="00131483"/>
    <w:rsid w:val="001319C7"/>
    <w:rsid w:val="0013207A"/>
    <w:rsid w:val="0013322B"/>
    <w:rsid w:val="00134024"/>
    <w:rsid w:val="001351F7"/>
    <w:rsid w:val="00135360"/>
    <w:rsid w:val="0013552B"/>
    <w:rsid w:val="0013587E"/>
    <w:rsid w:val="00135B04"/>
    <w:rsid w:val="00135B78"/>
    <w:rsid w:val="00136C63"/>
    <w:rsid w:val="00136F4C"/>
    <w:rsid w:val="00140D8D"/>
    <w:rsid w:val="00140E02"/>
    <w:rsid w:val="001420F4"/>
    <w:rsid w:val="00142349"/>
    <w:rsid w:val="00142409"/>
    <w:rsid w:val="00142585"/>
    <w:rsid w:val="00143575"/>
    <w:rsid w:val="001437D1"/>
    <w:rsid w:val="00144206"/>
    <w:rsid w:val="00144AEF"/>
    <w:rsid w:val="00144F94"/>
    <w:rsid w:val="001459C7"/>
    <w:rsid w:val="00146EE7"/>
    <w:rsid w:val="00147B63"/>
    <w:rsid w:val="00150689"/>
    <w:rsid w:val="0015100F"/>
    <w:rsid w:val="001529F6"/>
    <w:rsid w:val="00154AD6"/>
    <w:rsid w:val="00155955"/>
    <w:rsid w:val="0015629B"/>
    <w:rsid w:val="0015656B"/>
    <w:rsid w:val="00156A68"/>
    <w:rsid w:val="001607D6"/>
    <w:rsid w:val="0016103C"/>
    <w:rsid w:val="00161055"/>
    <w:rsid w:val="00161CBD"/>
    <w:rsid w:val="00162C28"/>
    <w:rsid w:val="001637F2"/>
    <w:rsid w:val="00165FB4"/>
    <w:rsid w:val="00166B9E"/>
    <w:rsid w:val="00171666"/>
    <w:rsid w:val="00171EBB"/>
    <w:rsid w:val="0017284A"/>
    <w:rsid w:val="00172857"/>
    <w:rsid w:val="00173189"/>
    <w:rsid w:val="001731F0"/>
    <w:rsid w:val="0017371E"/>
    <w:rsid w:val="001738DF"/>
    <w:rsid w:val="00174DD2"/>
    <w:rsid w:val="00176455"/>
    <w:rsid w:val="001766DC"/>
    <w:rsid w:val="00176719"/>
    <w:rsid w:val="00177B2B"/>
    <w:rsid w:val="001816EC"/>
    <w:rsid w:val="0018238D"/>
    <w:rsid w:val="00182B35"/>
    <w:rsid w:val="00182D61"/>
    <w:rsid w:val="0018329C"/>
    <w:rsid w:val="001834E7"/>
    <w:rsid w:val="00184738"/>
    <w:rsid w:val="00186143"/>
    <w:rsid w:val="00186E38"/>
    <w:rsid w:val="00187585"/>
    <w:rsid w:val="00187B5D"/>
    <w:rsid w:val="0019184E"/>
    <w:rsid w:val="001956A2"/>
    <w:rsid w:val="00195C67"/>
    <w:rsid w:val="00196092"/>
    <w:rsid w:val="00196280"/>
    <w:rsid w:val="001966C0"/>
    <w:rsid w:val="001974CE"/>
    <w:rsid w:val="00197595"/>
    <w:rsid w:val="001A0914"/>
    <w:rsid w:val="001A495C"/>
    <w:rsid w:val="001A677D"/>
    <w:rsid w:val="001A6D56"/>
    <w:rsid w:val="001A6EDF"/>
    <w:rsid w:val="001A78F3"/>
    <w:rsid w:val="001B037A"/>
    <w:rsid w:val="001B0535"/>
    <w:rsid w:val="001B0AF6"/>
    <w:rsid w:val="001B1945"/>
    <w:rsid w:val="001B25AF"/>
    <w:rsid w:val="001B67A9"/>
    <w:rsid w:val="001B6A5A"/>
    <w:rsid w:val="001B7DEE"/>
    <w:rsid w:val="001C039C"/>
    <w:rsid w:val="001C1363"/>
    <w:rsid w:val="001C266E"/>
    <w:rsid w:val="001C29BB"/>
    <w:rsid w:val="001C3131"/>
    <w:rsid w:val="001C3946"/>
    <w:rsid w:val="001C5849"/>
    <w:rsid w:val="001C606F"/>
    <w:rsid w:val="001C6690"/>
    <w:rsid w:val="001D0707"/>
    <w:rsid w:val="001D11D4"/>
    <w:rsid w:val="001D1494"/>
    <w:rsid w:val="001D1664"/>
    <w:rsid w:val="001D2AB2"/>
    <w:rsid w:val="001D399A"/>
    <w:rsid w:val="001D4EAD"/>
    <w:rsid w:val="001D77BE"/>
    <w:rsid w:val="001E05FC"/>
    <w:rsid w:val="001E0BA9"/>
    <w:rsid w:val="001E10B6"/>
    <w:rsid w:val="001E2237"/>
    <w:rsid w:val="001E4FD7"/>
    <w:rsid w:val="001E593F"/>
    <w:rsid w:val="001E61F0"/>
    <w:rsid w:val="001F168E"/>
    <w:rsid w:val="001F194B"/>
    <w:rsid w:val="001F1B4D"/>
    <w:rsid w:val="001F26A5"/>
    <w:rsid w:val="001F30CC"/>
    <w:rsid w:val="001F3BA2"/>
    <w:rsid w:val="001F523F"/>
    <w:rsid w:val="001F554E"/>
    <w:rsid w:val="001F56B9"/>
    <w:rsid w:val="001F67B1"/>
    <w:rsid w:val="001F7247"/>
    <w:rsid w:val="00201278"/>
    <w:rsid w:val="00201337"/>
    <w:rsid w:val="002019CB"/>
    <w:rsid w:val="00201B04"/>
    <w:rsid w:val="002023DD"/>
    <w:rsid w:val="002031A2"/>
    <w:rsid w:val="00204C30"/>
    <w:rsid w:val="00204CE1"/>
    <w:rsid w:val="00204E76"/>
    <w:rsid w:val="00205D1D"/>
    <w:rsid w:val="002078DB"/>
    <w:rsid w:val="00210576"/>
    <w:rsid w:val="00210AEA"/>
    <w:rsid w:val="002120B6"/>
    <w:rsid w:val="002130F2"/>
    <w:rsid w:val="00214299"/>
    <w:rsid w:val="00214C14"/>
    <w:rsid w:val="00216ED9"/>
    <w:rsid w:val="00217273"/>
    <w:rsid w:val="00217509"/>
    <w:rsid w:val="00217831"/>
    <w:rsid w:val="00217A5F"/>
    <w:rsid w:val="00220D7E"/>
    <w:rsid w:val="00221ADE"/>
    <w:rsid w:val="0022214D"/>
    <w:rsid w:val="002222E8"/>
    <w:rsid w:val="00222714"/>
    <w:rsid w:val="00222BA9"/>
    <w:rsid w:val="00223169"/>
    <w:rsid w:val="0022346E"/>
    <w:rsid w:val="00223B41"/>
    <w:rsid w:val="00225CD9"/>
    <w:rsid w:val="00225E9A"/>
    <w:rsid w:val="002262EF"/>
    <w:rsid w:val="002267D6"/>
    <w:rsid w:val="00227ED2"/>
    <w:rsid w:val="00230C92"/>
    <w:rsid w:val="002320FB"/>
    <w:rsid w:val="00233263"/>
    <w:rsid w:val="0023355E"/>
    <w:rsid w:val="00233998"/>
    <w:rsid w:val="0023604C"/>
    <w:rsid w:val="002372B8"/>
    <w:rsid w:val="0023795A"/>
    <w:rsid w:val="00237E5A"/>
    <w:rsid w:val="00237F06"/>
    <w:rsid w:val="0024033C"/>
    <w:rsid w:val="00240D99"/>
    <w:rsid w:val="0024151D"/>
    <w:rsid w:val="002434D6"/>
    <w:rsid w:val="002435A2"/>
    <w:rsid w:val="00244738"/>
    <w:rsid w:val="00246BC0"/>
    <w:rsid w:val="00246C24"/>
    <w:rsid w:val="00247189"/>
    <w:rsid w:val="00247ADA"/>
    <w:rsid w:val="00247D3A"/>
    <w:rsid w:val="002502BB"/>
    <w:rsid w:val="00250912"/>
    <w:rsid w:val="00251507"/>
    <w:rsid w:val="00251B12"/>
    <w:rsid w:val="00253722"/>
    <w:rsid w:val="00253B7F"/>
    <w:rsid w:val="002543F7"/>
    <w:rsid w:val="002551B6"/>
    <w:rsid w:val="00255B7E"/>
    <w:rsid w:val="0025698C"/>
    <w:rsid w:val="002572C6"/>
    <w:rsid w:val="00257806"/>
    <w:rsid w:val="002578C0"/>
    <w:rsid w:val="002603DE"/>
    <w:rsid w:val="00260A46"/>
    <w:rsid w:val="0026140D"/>
    <w:rsid w:val="00261D22"/>
    <w:rsid w:val="00262D20"/>
    <w:rsid w:val="0026428D"/>
    <w:rsid w:val="00264888"/>
    <w:rsid w:val="00265024"/>
    <w:rsid w:val="00265C31"/>
    <w:rsid w:val="00265F1B"/>
    <w:rsid w:val="00266364"/>
    <w:rsid w:val="00266632"/>
    <w:rsid w:val="002667A7"/>
    <w:rsid w:val="00267734"/>
    <w:rsid w:val="0027027B"/>
    <w:rsid w:val="00272F96"/>
    <w:rsid w:val="0027342D"/>
    <w:rsid w:val="00274871"/>
    <w:rsid w:val="00274EA3"/>
    <w:rsid w:val="00275935"/>
    <w:rsid w:val="00281698"/>
    <w:rsid w:val="002817C8"/>
    <w:rsid w:val="002817D5"/>
    <w:rsid w:val="002819D2"/>
    <w:rsid w:val="00281EB9"/>
    <w:rsid w:val="002829BF"/>
    <w:rsid w:val="00282C82"/>
    <w:rsid w:val="00282D09"/>
    <w:rsid w:val="00283EFE"/>
    <w:rsid w:val="00284A74"/>
    <w:rsid w:val="00285D90"/>
    <w:rsid w:val="00285EFB"/>
    <w:rsid w:val="0028632C"/>
    <w:rsid w:val="00286ABA"/>
    <w:rsid w:val="00287276"/>
    <w:rsid w:val="0028743D"/>
    <w:rsid w:val="002878B7"/>
    <w:rsid w:val="00287B3F"/>
    <w:rsid w:val="00287BEF"/>
    <w:rsid w:val="00290908"/>
    <w:rsid w:val="002919FA"/>
    <w:rsid w:val="00291A84"/>
    <w:rsid w:val="002935F0"/>
    <w:rsid w:val="00295590"/>
    <w:rsid w:val="00296B9D"/>
    <w:rsid w:val="00297B40"/>
    <w:rsid w:val="002A0577"/>
    <w:rsid w:val="002A0D01"/>
    <w:rsid w:val="002A179C"/>
    <w:rsid w:val="002A2080"/>
    <w:rsid w:val="002A2323"/>
    <w:rsid w:val="002A296C"/>
    <w:rsid w:val="002A3159"/>
    <w:rsid w:val="002A3CA8"/>
    <w:rsid w:val="002A4CF3"/>
    <w:rsid w:val="002A5671"/>
    <w:rsid w:val="002A645A"/>
    <w:rsid w:val="002A68AF"/>
    <w:rsid w:val="002A70AA"/>
    <w:rsid w:val="002A75C6"/>
    <w:rsid w:val="002B0342"/>
    <w:rsid w:val="002B0658"/>
    <w:rsid w:val="002B0A39"/>
    <w:rsid w:val="002B1874"/>
    <w:rsid w:val="002B1879"/>
    <w:rsid w:val="002B3D61"/>
    <w:rsid w:val="002B3F8F"/>
    <w:rsid w:val="002B5960"/>
    <w:rsid w:val="002B6583"/>
    <w:rsid w:val="002B7236"/>
    <w:rsid w:val="002B7B9C"/>
    <w:rsid w:val="002C0048"/>
    <w:rsid w:val="002C0FE8"/>
    <w:rsid w:val="002C110E"/>
    <w:rsid w:val="002C1DC9"/>
    <w:rsid w:val="002C2133"/>
    <w:rsid w:val="002C21D0"/>
    <w:rsid w:val="002C2C45"/>
    <w:rsid w:val="002C3C06"/>
    <w:rsid w:val="002C409D"/>
    <w:rsid w:val="002C458D"/>
    <w:rsid w:val="002C4919"/>
    <w:rsid w:val="002C52C4"/>
    <w:rsid w:val="002C594F"/>
    <w:rsid w:val="002C6C0C"/>
    <w:rsid w:val="002C789E"/>
    <w:rsid w:val="002C7B76"/>
    <w:rsid w:val="002D0035"/>
    <w:rsid w:val="002D022C"/>
    <w:rsid w:val="002D1C8B"/>
    <w:rsid w:val="002D2599"/>
    <w:rsid w:val="002D35D7"/>
    <w:rsid w:val="002D3D47"/>
    <w:rsid w:val="002D3F05"/>
    <w:rsid w:val="002D45F6"/>
    <w:rsid w:val="002D567B"/>
    <w:rsid w:val="002D7BB8"/>
    <w:rsid w:val="002D7E0A"/>
    <w:rsid w:val="002D7F76"/>
    <w:rsid w:val="002E130C"/>
    <w:rsid w:val="002E1615"/>
    <w:rsid w:val="002E1915"/>
    <w:rsid w:val="002E2318"/>
    <w:rsid w:val="002E29C3"/>
    <w:rsid w:val="002E2EF1"/>
    <w:rsid w:val="002E3742"/>
    <w:rsid w:val="002E5D99"/>
    <w:rsid w:val="002E7231"/>
    <w:rsid w:val="002E758E"/>
    <w:rsid w:val="002E7BB3"/>
    <w:rsid w:val="002E7C61"/>
    <w:rsid w:val="002F079A"/>
    <w:rsid w:val="002F0B0F"/>
    <w:rsid w:val="002F11CC"/>
    <w:rsid w:val="002F5433"/>
    <w:rsid w:val="002F608C"/>
    <w:rsid w:val="002F6FE9"/>
    <w:rsid w:val="002F7370"/>
    <w:rsid w:val="002F739B"/>
    <w:rsid w:val="002F7E60"/>
    <w:rsid w:val="00301648"/>
    <w:rsid w:val="00301DFA"/>
    <w:rsid w:val="003028D9"/>
    <w:rsid w:val="00302A10"/>
    <w:rsid w:val="00303685"/>
    <w:rsid w:val="003037B9"/>
    <w:rsid w:val="00303D47"/>
    <w:rsid w:val="00304460"/>
    <w:rsid w:val="00304A9F"/>
    <w:rsid w:val="0030720F"/>
    <w:rsid w:val="003076BC"/>
    <w:rsid w:val="00310936"/>
    <w:rsid w:val="00310E53"/>
    <w:rsid w:val="003119A3"/>
    <w:rsid w:val="00311CE5"/>
    <w:rsid w:val="003133E7"/>
    <w:rsid w:val="00313A97"/>
    <w:rsid w:val="00315210"/>
    <w:rsid w:val="00315CF6"/>
    <w:rsid w:val="00316933"/>
    <w:rsid w:val="00317639"/>
    <w:rsid w:val="00317C79"/>
    <w:rsid w:val="00317E02"/>
    <w:rsid w:val="00320742"/>
    <w:rsid w:val="0032117D"/>
    <w:rsid w:val="003214CE"/>
    <w:rsid w:val="00321594"/>
    <w:rsid w:val="0032159E"/>
    <w:rsid w:val="00322989"/>
    <w:rsid w:val="003237A5"/>
    <w:rsid w:val="003245A6"/>
    <w:rsid w:val="00324A19"/>
    <w:rsid w:val="00324E6B"/>
    <w:rsid w:val="00325A81"/>
    <w:rsid w:val="00325EC1"/>
    <w:rsid w:val="00326AD1"/>
    <w:rsid w:val="00326FAB"/>
    <w:rsid w:val="00327EBC"/>
    <w:rsid w:val="0033002D"/>
    <w:rsid w:val="003302AC"/>
    <w:rsid w:val="00330DEE"/>
    <w:rsid w:val="00330E8C"/>
    <w:rsid w:val="0033121E"/>
    <w:rsid w:val="0033181F"/>
    <w:rsid w:val="0033312D"/>
    <w:rsid w:val="00333C26"/>
    <w:rsid w:val="0033404F"/>
    <w:rsid w:val="00334795"/>
    <w:rsid w:val="003353AB"/>
    <w:rsid w:val="00335409"/>
    <w:rsid w:val="003360E9"/>
    <w:rsid w:val="00336189"/>
    <w:rsid w:val="0033636A"/>
    <w:rsid w:val="003366B8"/>
    <w:rsid w:val="00337C02"/>
    <w:rsid w:val="003405AF"/>
    <w:rsid w:val="00340727"/>
    <w:rsid w:val="00340C5B"/>
    <w:rsid w:val="003414B2"/>
    <w:rsid w:val="00343453"/>
    <w:rsid w:val="00343492"/>
    <w:rsid w:val="003439CC"/>
    <w:rsid w:val="0034481C"/>
    <w:rsid w:val="003449FB"/>
    <w:rsid w:val="00344F1A"/>
    <w:rsid w:val="00345863"/>
    <w:rsid w:val="00346DAF"/>
    <w:rsid w:val="003472FC"/>
    <w:rsid w:val="00350996"/>
    <w:rsid w:val="00350B68"/>
    <w:rsid w:val="00350B6A"/>
    <w:rsid w:val="00351EF6"/>
    <w:rsid w:val="003528F4"/>
    <w:rsid w:val="00352CB6"/>
    <w:rsid w:val="00353149"/>
    <w:rsid w:val="00353CE2"/>
    <w:rsid w:val="00354310"/>
    <w:rsid w:val="00355B62"/>
    <w:rsid w:val="00356350"/>
    <w:rsid w:val="0035690D"/>
    <w:rsid w:val="00356E6A"/>
    <w:rsid w:val="00361318"/>
    <w:rsid w:val="003614DF"/>
    <w:rsid w:val="00361CD8"/>
    <w:rsid w:val="00362B79"/>
    <w:rsid w:val="003630A9"/>
    <w:rsid w:val="00363BC4"/>
    <w:rsid w:val="00363EC5"/>
    <w:rsid w:val="00364733"/>
    <w:rsid w:val="00365EF3"/>
    <w:rsid w:val="00366C3B"/>
    <w:rsid w:val="0037102C"/>
    <w:rsid w:val="00371EAD"/>
    <w:rsid w:val="00372694"/>
    <w:rsid w:val="00372840"/>
    <w:rsid w:val="00372BDD"/>
    <w:rsid w:val="0037305E"/>
    <w:rsid w:val="00373E17"/>
    <w:rsid w:val="00373E80"/>
    <w:rsid w:val="003747BF"/>
    <w:rsid w:val="00374FEF"/>
    <w:rsid w:val="0037527B"/>
    <w:rsid w:val="00375CB1"/>
    <w:rsid w:val="00377621"/>
    <w:rsid w:val="00377C24"/>
    <w:rsid w:val="003807E2"/>
    <w:rsid w:val="00380C1F"/>
    <w:rsid w:val="00381BB8"/>
    <w:rsid w:val="00382EB8"/>
    <w:rsid w:val="00383E5D"/>
    <w:rsid w:val="00384F22"/>
    <w:rsid w:val="00386B4B"/>
    <w:rsid w:val="00390D2D"/>
    <w:rsid w:val="00391A41"/>
    <w:rsid w:val="00391DDE"/>
    <w:rsid w:val="003929C9"/>
    <w:rsid w:val="00393147"/>
    <w:rsid w:val="00393424"/>
    <w:rsid w:val="0039373A"/>
    <w:rsid w:val="00396E81"/>
    <w:rsid w:val="00397A60"/>
    <w:rsid w:val="003A0287"/>
    <w:rsid w:val="003A1092"/>
    <w:rsid w:val="003A1233"/>
    <w:rsid w:val="003A2477"/>
    <w:rsid w:val="003A36FB"/>
    <w:rsid w:val="003A515D"/>
    <w:rsid w:val="003A58B2"/>
    <w:rsid w:val="003A5B86"/>
    <w:rsid w:val="003A5F11"/>
    <w:rsid w:val="003A5F49"/>
    <w:rsid w:val="003A60C7"/>
    <w:rsid w:val="003A750F"/>
    <w:rsid w:val="003A77CC"/>
    <w:rsid w:val="003B3CFB"/>
    <w:rsid w:val="003B3ED9"/>
    <w:rsid w:val="003B3F85"/>
    <w:rsid w:val="003B47DC"/>
    <w:rsid w:val="003B5EA1"/>
    <w:rsid w:val="003B7353"/>
    <w:rsid w:val="003C0539"/>
    <w:rsid w:val="003C1575"/>
    <w:rsid w:val="003C1AEA"/>
    <w:rsid w:val="003C1EFC"/>
    <w:rsid w:val="003C26F7"/>
    <w:rsid w:val="003C2F80"/>
    <w:rsid w:val="003C307D"/>
    <w:rsid w:val="003C32AA"/>
    <w:rsid w:val="003C337A"/>
    <w:rsid w:val="003C52E1"/>
    <w:rsid w:val="003C5C24"/>
    <w:rsid w:val="003C70DC"/>
    <w:rsid w:val="003C7919"/>
    <w:rsid w:val="003C7A3F"/>
    <w:rsid w:val="003D01C2"/>
    <w:rsid w:val="003D06D8"/>
    <w:rsid w:val="003D083D"/>
    <w:rsid w:val="003D0F13"/>
    <w:rsid w:val="003D2BF1"/>
    <w:rsid w:val="003D34E9"/>
    <w:rsid w:val="003D6B5E"/>
    <w:rsid w:val="003E0241"/>
    <w:rsid w:val="003E1BDD"/>
    <w:rsid w:val="003E22F4"/>
    <w:rsid w:val="003E2A4C"/>
    <w:rsid w:val="003E2DA5"/>
    <w:rsid w:val="003E370C"/>
    <w:rsid w:val="003E4714"/>
    <w:rsid w:val="003E4C1A"/>
    <w:rsid w:val="003E51B5"/>
    <w:rsid w:val="003E6566"/>
    <w:rsid w:val="003E657B"/>
    <w:rsid w:val="003E7159"/>
    <w:rsid w:val="003E7749"/>
    <w:rsid w:val="003E79DE"/>
    <w:rsid w:val="003E7BAA"/>
    <w:rsid w:val="003F3652"/>
    <w:rsid w:val="003F4127"/>
    <w:rsid w:val="003F46D8"/>
    <w:rsid w:val="003F50D4"/>
    <w:rsid w:val="003F585E"/>
    <w:rsid w:val="003F5AC9"/>
    <w:rsid w:val="003F7050"/>
    <w:rsid w:val="003F76A3"/>
    <w:rsid w:val="003F779B"/>
    <w:rsid w:val="004012AD"/>
    <w:rsid w:val="00402ED5"/>
    <w:rsid w:val="004040A2"/>
    <w:rsid w:val="004055F0"/>
    <w:rsid w:val="00405968"/>
    <w:rsid w:val="00405D1B"/>
    <w:rsid w:val="00406AAB"/>
    <w:rsid w:val="00407053"/>
    <w:rsid w:val="00407591"/>
    <w:rsid w:val="00407DFC"/>
    <w:rsid w:val="0041131D"/>
    <w:rsid w:val="00411ECA"/>
    <w:rsid w:val="0041222E"/>
    <w:rsid w:val="00414B75"/>
    <w:rsid w:val="004150F6"/>
    <w:rsid w:val="004154A6"/>
    <w:rsid w:val="00415C56"/>
    <w:rsid w:val="00417088"/>
    <w:rsid w:val="004173AE"/>
    <w:rsid w:val="004175E7"/>
    <w:rsid w:val="0042028B"/>
    <w:rsid w:val="00420ECD"/>
    <w:rsid w:val="00421411"/>
    <w:rsid w:val="004230B8"/>
    <w:rsid w:val="00423B3F"/>
    <w:rsid w:val="004241C5"/>
    <w:rsid w:val="004249A6"/>
    <w:rsid w:val="00424B13"/>
    <w:rsid w:val="00425162"/>
    <w:rsid w:val="004265AD"/>
    <w:rsid w:val="00426858"/>
    <w:rsid w:val="004304AA"/>
    <w:rsid w:val="00430C70"/>
    <w:rsid w:val="00430EE8"/>
    <w:rsid w:val="00431381"/>
    <w:rsid w:val="00431666"/>
    <w:rsid w:val="004318DB"/>
    <w:rsid w:val="00431A80"/>
    <w:rsid w:val="00432E7A"/>
    <w:rsid w:val="00432E95"/>
    <w:rsid w:val="00432EE8"/>
    <w:rsid w:val="00434350"/>
    <w:rsid w:val="0043489F"/>
    <w:rsid w:val="0043606D"/>
    <w:rsid w:val="00436368"/>
    <w:rsid w:val="004400A0"/>
    <w:rsid w:val="00442217"/>
    <w:rsid w:val="00443205"/>
    <w:rsid w:val="00443812"/>
    <w:rsid w:val="0044472C"/>
    <w:rsid w:val="004455EB"/>
    <w:rsid w:val="00445959"/>
    <w:rsid w:val="004477C6"/>
    <w:rsid w:val="00447963"/>
    <w:rsid w:val="00450C98"/>
    <w:rsid w:val="00453B00"/>
    <w:rsid w:val="0045427B"/>
    <w:rsid w:val="0045534E"/>
    <w:rsid w:val="00455863"/>
    <w:rsid w:val="00456655"/>
    <w:rsid w:val="004600CF"/>
    <w:rsid w:val="00461019"/>
    <w:rsid w:val="00461C4C"/>
    <w:rsid w:val="00462DBD"/>
    <w:rsid w:val="00464BD5"/>
    <w:rsid w:val="004658FE"/>
    <w:rsid w:val="00466AC2"/>
    <w:rsid w:val="00466AEA"/>
    <w:rsid w:val="00467F17"/>
    <w:rsid w:val="004717B1"/>
    <w:rsid w:val="00474A3F"/>
    <w:rsid w:val="004751ED"/>
    <w:rsid w:val="00475EAC"/>
    <w:rsid w:val="00475FE9"/>
    <w:rsid w:val="00476694"/>
    <w:rsid w:val="00476B6A"/>
    <w:rsid w:val="0048053B"/>
    <w:rsid w:val="00480626"/>
    <w:rsid w:val="0048095E"/>
    <w:rsid w:val="00482B5D"/>
    <w:rsid w:val="004837BE"/>
    <w:rsid w:val="00483C9C"/>
    <w:rsid w:val="00484AAF"/>
    <w:rsid w:val="00485056"/>
    <w:rsid w:val="00486474"/>
    <w:rsid w:val="00486572"/>
    <w:rsid w:val="00486A0E"/>
    <w:rsid w:val="00486CD5"/>
    <w:rsid w:val="004873FD"/>
    <w:rsid w:val="00491120"/>
    <w:rsid w:val="004914BC"/>
    <w:rsid w:val="00492287"/>
    <w:rsid w:val="00492FF8"/>
    <w:rsid w:val="00493DBB"/>
    <w:rsid w:val="00494107"/>
    <w:rsid w:val="004974AB"/>
    <w:rsid w:val="00497806"/>
    <w:rsid w:val="00497F93"/>
    <w:rsid w:val="004A00FE"/>
    <w:rsid w:val="004A0B1A"/>
    <w:rsid w:val="004A0B26"/>
    <w:rsid w:val="004A0BBC"/>
    <w:rsid w:val="004A290E"/>
    <w:rsid w:val="004A2B85"/>
    <w:rsid w:val="004A2EBF"/>
    <w:rsid w:val="004A3544"/>
    <w:rsid w:val="004A400E"/>
    <w:rsid w:val="004A4144"/>
    <w:rsid w:val="004A6206"/>
    <w:rsid w:val="004A620A"/>
    <w:rsid w:val="004A6C82"/>
    <w:rsid w:val="004A75A3"/>
    <w:rsid w:val="004A75FC"/>
    <w:rsid w:val="004A7992"/>
    <w:rsid w:val="004B05B5"/>
    <w:rsid w:val="004B2681"/>
    <w:rsid w:val="004B2918"/>
    <w:rsid w:val="004B2A6A"/>
    <w:rsid w:val="004B3791"/>
    <w:rsid w:val="004B463C"/>
    <w:rsid w:val="004B515D"/>
    <w:rsid w:val="004B5CC4"/>
    <w:rsid w:val="004B646C"/>
    <w:rsid w:val="004C078C"/>
    <w:rsid w:val="004C13ED"/>
    <w:rsid w:val="004C1FD3"/>
    <w:rsid w:val="004C2446"/>
    <w:rsid w:val="004C3203"/>
    <w:rsid w:val="004C3469"/>
    <w:rsid w:val="004C4981"/>
    <w:rsid w:val="004C4E0E"/>
    <w:rsid w:val="004C5C05"/>
    <w:rsid w:val="004C69B4"/>
    <w:rsid w:val="004C6CB8"/>
    <w:rsid w:val="004C7131"/>
    <w:rsid w:val="004C7177"/>
    <w:rsid w:val="004C7F58"/>
    <w:rsid w:val="004D0540"/>
    <w:rsid w:val="004D1B63"/>
    <w:rsid w:val="004D2CDE"/>
    <w:rsid w:val="004D3906"/>
    <w:rsid w:val="004D6168"/>
    <w:rsid w:val="004D769C"/>
    <w:rsid w:val="004E0844"/>
    <w:rsid w:val="004E0963"/>
    <w:rsid w:val="004E1DAB"/>
    <w:rsid w:val="004E24B2"/>
    <w:rsid w:val="004E2CC9"/>
    <w:rsid w:val="004E39A9"/>
    <w:rsid w:val="004E43D9"/>
    <w:rsid w:val="004E445A"/>
    <w:rsid w:val="004E50BA"/>
    <w:rsid w:val="004E5239"/>
    <w:rsid w:val="004E6D36"/>
    <w:rsid w:val="004E7E8E"/>
    <w:rsid w:val="004F0AC8"/>
    <w:rsid w:val="004F0D81"/>
    <w:rsid w:val="004F20D0"/>
    <w:rsid w:val="004F2585"/>
    <w:rsid w:val="004F27E8"/>
    <w:rsid w:val="004F2D4D"/>
    <w:rsid w:val="004F34C2"/>
    <w:rsid w:val="004F3CF1"/>
    <w:rsid w:val="004F3EED"/>
    <w:rsid w:val="004F44A9"/>
    <w:rsid w:val="004F5462"/>
    <w:rsid w:val="004F5A60"/>
    <w:rsid w:val="004F5B5F"/>
    <w:rsid w:val="004F7EE9"/>
    <w:rsid w:val="005014CE"/>
    <w:rsid w:val="005017F6"/>
    <w:rsid w:val="00503A14"/>
    <w:rsid w:val="00504C11"/>
    <w:rsid w:val="005051CD"/>
    <w:rsid w:val="0050526B"/>
    <w:rsid w:val="0050590B"/>
    <w:rsid w:val="00505DC2"/>
    <w:rsid w:val="0050795D"/>
    <w:rsid w:val="005100B3"/>
    <w:rsid w:val="00510F53"/>
    <w:rsid w:val="00511803"/>
    <w:rsid w:val="00511E25"/>
    <w:rsid w:val="00512675"/>
    <w:rsid w:val="0051285E"/>
    <w:rsid w:val="00512C68"/>
    <w:rsid w:val="005166DC"/>
    <w:rsid w:val="005177D9"/>
    <w:rsid w:val="00521208"/>
    <w:rsid w:val="00521B2E"/>
    <w:rsid w:val="0052320E"/>
    <w:rsid w:val="00523325"/>
    <w:rsid w:val="00523400"/>
    <w:rsid w:val="005236E8"/>
    <w:rsid w:val="00523EAC"/>
    <w:rsid w:val="00524FAB"/>
    <w:rsid w:val="005256A8"/>
    <w:rsid w:val="00525F7A"/>
    <w:rsid w:val="005274C1"/>
    <w:rsid w:val="00527E44"/>
    <w:rsid w:val="00530E55"/>
    <w:rsid w:val="00531ACC"/>
    <w:rsid w:val="00533382"/>
    <w:rsid w:val="005333D0"/>
    <w:rsid w:val="00534946"/>
    <w:rsid w:val="00535B25"/>
    <w:rsid w:val="00536F85"/>
    <w:rsid w:val="005417C1"/>
    <w:rsid w:val="005417D0"/>
    <w:rsid w:val="0054266D"/>
    <w:rsid w:val="00542D94"/>
    <w:rsid w:val="005454DA"/>
    <w:rsid w:val="0054562D"/>
    <w:rsid w:val="00546A7A"/>
    <w:rsid w:val="0054723B"/>
    <w:rsid w:val="00547A1E"/>
    <w:rsid w:val="00547C8C"/>
    <w:rsid w:val="0055048F"/>
    <w:rsid w:val="005525F5"/>
    <w:rsid w:val="00552652"/>
    <w:rsid w:val="005539AA"/>
    <w:rsid w:val="00553E6B"/>
    <w:rsid w:val="00554563"/>
    <w:rsid w:val="00554A82"/>
    <w:rsid w:val="00554AA0"/>
    <w:rsid w:val="00555427"/>
    <w:rsid w:val="005565D4"/>
    <w:rsid w:val="00560920"/>
    <w:rsid w:val="00560CAA"/>
    <w:rsid w:val="00560D19"/>
    <w:rsid w:val="0056126C"/>
    <w:rsid w:val="005621A7"/>
    <w:rsid w:val="005635FF"/>
    <w:rsid w:val="0056461C"/>
    <w:rsid w:val="00564EDB"/>
    <w:rsid w:val="005662A6"/>
    <w:rsid w:val="00567000"/>
    <w:rsid w:val="0056799C"/>
    <w:rsid w:val="00570C66"/>
    <w:rsid w:val="0057150B"/>
    <w:rsid w:val="005718A8"/>
    <w:rsid w:val="00571ACF"/>
    <w:rsid w:val="00572897"/>
    <w:rsid w:val="005738BD"/>
    <w:rsid w:val="00573950"/>
    <w:rsid w:val="00574014"/>
    <w:rsid w:val="0057459A"/>
    <w:rsid w:val="00574A85"/>
    <w:rsid w:val="00574D26"/>
    <w:rsid w:val="00575D19"/>
    <w:rsid w:val="00575F5C"/>
    <w:rsid w:val="00576316"/>
    <w:rsid w:val="00576A93"/>
    <w:rsid w:val="00576FDF"/>
    <w:rsid w:val="0058013A"/>
    <w:rsid w:val="00580D72"/>
    <w:rsid w:val="005819A8"/>
    <w:rsid w:val="0058230D"/>
    <w:rsid w:val="00582780"/>
    <w:rsid w:val="00583266"/>
    <w:rsid w:val="0058438D"/>
    <w:rsid w:val="005844C6"/>
    <w:rsid w:val="005854FD"/>
    <w:rsid w:val="00585A69"/>
    <w:rsid w:val="005869FB"/>
    <w:rsid w:val="00586AA1"/>
    <w:rsid w:val="00587787"/>
    <w:rsid w:val="00590D4C"/>
    <w:rsid w:val="00593428"/>
    <w:rsid w:val="005941FD"/>
    <w:rsid w:val="005A0BF7"/>
    <w:rsid w:val="005A15CD"/>
    <w:rsid w:val="005A16C1"/>
    <w:rsid w:val="005A471D"/>
    <w:rsid w:val="005A4945"/>
    <w:rsid w:val="005A4BD8"/>
    <w:rsid w:val="005A4BF8"/>
    <w:rsid w:val="005A52AD"/>
    <w:rsid w:val="005A59AF"/>
    <w:rsid w:val="005A69A2"/>
    <w:rsid w:val="005B038B"/>
    <w:rsid w:val="005B16C5"/>
    <w:rsid w:val="005B19A3"/>
    <w:rsid w:val="005B1DF4"/>
    <w:rsid w:val="005B2BB3"/>
    <w:rsid w:val="005B2D34"/>
    <w:rsid w:val="005B3146"/>
    <w:rsid w:val="005B443E"/>
    <w:rsid w:val="005C1B7D"/>
    <w:rsid w:val="005C20F1"/>
    <w:rsid w:val="005C2B0B"/>
    <w:rsid w:val="005C2ECF"/>
    <w:rsid w:val="005C309F"/>
    <w:rsid w:val="005C3255"/>
    <w:rsid w:val="005C3EFA"/>
    <w:rsid w:val="005C53FC"/>
    <w:rsid w:val="005C5475"/>
    <w:rsid w:val="005C5905"/>
    <w:rsid w:val="005C62ED"/>
    <w:rsid w:val="005C753C"/>
    <w:rsid w:val="005C7769"/>
    <w:rsid w:val="005C788D"/>
    <w:rsid w:val="005D139C"/>
    <w:rsid w:val="005D1A9D"/>
    <w:rsid w:val="005D2F2A"/>
    <w:rsid w:val="005D3635"/>
    <w:rsid w:val="005D3C9A"/>
    <w:rsid w:val="005D3E4B"/>
    <w:rsid w:val="005D43AD"/>
    <w:rsid w:val="005D4FD4"/>
    <w:rsid w:val="005D5183"/>
    <w:rsid w:val="005D57DF"/>
    <w:rsid w:val="005D58C0"/>
    <w:rsid w:val="005E0A9B"/>
    <w:rsid w:val="005E233A"/>
    <w:rsid w:val="005E321D"/>
    <w:rsid w:val="005E3CBD"/>
    <w:rsid w:val="005E3CE1"/>
    <w:rsid w:val="005E4083"/>
    <w:rsid w:val="005E5C12"/>
    <w:rsid w:val="005E6FA1"/>
    <w:rsid w:val="005E7D7F"/>
    <w:rsid w:val="005F2DC1"/>
    <w:rsid w:val="005F3337"/>
    <w:rsid w:val="005F44C3"/>
    <w:rsid w:val="005F5923"/>
    <w:rsid w:val="005F5DD5"/>
    <w:rsid w:val="005F5E9E"/>
    <w:rsid w:val="005F6069"/>
    <w:rsid w:val="005F65A7"/>
    <w:rsid w:val="006000FF"/>
    <w:rsid w:val="0060040F"/>
    <w:rsid w:val="00601212"/>
    <w:rsid w:val="0060160B"/>
    <w:rsid w:val="00601BE1"/>
    <w:rsid w:val="006021B1"/>
    <w:rsid w:val="00603309"/>
    <w:rsid w:val="0060359F"/>
    <w:rsid w:val="00603942"/>
    <w:rsid w:val="00604771"/>
    <w:rsid w:val="00606CAB"/>
    <w:rsid w:val="00607F6E"/>
    <w:rsid w:val="006103B7"/>
    <w:rsid w:val="00610A65"/>
    <w:rsid w:val="00610A84"/>
    <w:rsid w:val="00610CB1"/>
    <w:rsid w:val="00611960"/>
    <w:rsid w:val="0061215C"/>
    <w:rsid w:val="0061222F"/>
    <w:rsid w:val="00612EA9"/>
    <w:rsid w:val="00613587"/>
    <w:rsid w:val="00614EF0"/>
    <w:rsid w:val="006165B7"/>
    <w:rsid w:val="006167DD"/>
    <w:rsid w:val="00616AFD"/>
    <w:rsid w:val="00617064"/>
    <w:rsid w:val="00617251"/>
    <w:rsid w:val="00620ED1"/>
    <w:rsid w:val="00620F31"/>
    <w:rsid w:val="00622403"/>
    <w:rsid w:val="00622D8D"/>
    <w:rsid w:val="00623FA9"/>
    <w:rsid w:val="00625533"/>
    <w:rsid w:val="006256B7"/>
    <w:rsid w:val="00625862"/>
    <w:rsid w:val="00625D22"/>
    <w:rsid w:val="00626211"/>
    <w:rsid w:val="006265B4"/>
    <w:rsid w:val="00626B4C"/>
    <w:rsid w:val="00626E62"/>
    <w:rsid w:val="0062716A"/>
    <w:rsid w:val="00630ACF"/>
    <w:rsid w:val="00630C77"/>
    <w:rsid w:val="006317C3"/>
    <w:rsid w:val="00631B9E"/>
    <w:rsid w:val="006321FC"/>
    <w:rsid w:val="006328E1"/>
    <w:rsid w:val="00633033"/>
    <w:rsid w:val="006330A8"/>
    <w:rsid w:val="00633428"/>
    <w:rsid w:val="00634045"/>
    <w:rsid w:val="006343A9"/>
    <w:rsid w:val="00634FC0"/>
    <w:rsid w:val="00635C36"/>
    <w:rsid w:val="0063613B"/>
    <w:rsid w:val="00641728"/>
    <w:rsid w:val="00644C7A"/>
    <w:rsid w:val="00644D78"/>
    <w:rsid w:val="00644EA3"/>
    <w:rsid w:val="00646B88"/>
    <w:rsid w:val="0064713A"/>
    <w:rsid w:val="00647610"/>
    <w:rsid w:val="00647904"/>
    <w:rsid w:val="00647F04"/>
    <w:rsid w:val="00650144"/>
    <w:rsid w:val="006510A1"/>
    <w:rsid w:val="006520BE"/>
    <w:rsid w:val="0065378F"/>
    <w:rsid w:val="006539F5"/>
    <w:rsid w:val="00653A79"/>
    <w:rsid w:val="00653BF8"/>
    <w:rsid w:val="00654B4D"/>
    <w:rsid w:val="00655750"/>
    <w:rsid w:val="00657209"/>
    <w:rsid w:val="00657A12"/>
    <w:rsid w:val="00657D81"/>
    <w:rsid w:val="00660775"/>
    <w:rsid w:val="006613DE"/>
    <w:rsid w:val="00661BDD"/>
    <w:rsid w:val="00662821"/>
    <w:rsid w:val="00662C14"/>
    <w:rsid w:val="00662EDB"/>
    <w:rsid w:val="0066303A"/>
    <w:rsid w:val="006630AE"/>
    <w:rsid w:val="00663465"/>
    <w:rsid w:val="006637E3"/>
    <w:rsid w:val="00663C4D"/>
    <w:rsid w:val="00664D0E"/>
    <w:rsid w:val="00665F1D"/>
    <w:rsid w:val="006669ED"/>
    <w:rsid w:val="00666B78"/>
    <w:rsid w:val="006679CF"/>
    <w:rsid w:val="00670057"/>
    <w:rsid w:val="00670858"/>
    <w:rsid w:val="00671D41"/>
    <w:rsid w:val="006734E7"/>
    <w:rsid w:val="00673859"/>
    <w:rsid w:val="00674DEB"/>
    <w:rsid w:val="0067509B"/>
    <w:rsid w:val="006754ED"/>
    <w:rsid w:val="00676177"/>
    <w:rsid w:val="006773BB"/>
    <w:rsid w:val="006776F9"/>
    <w:rsid w:val="006806FE"/>
    <w:rsid w:val="00680A5B"/>
    <w:rsid w:val="00681B7A"/>
    <w:rsid w:val="006825E0"/>
    <w:rsid w:val="006836F3"/>
    <w:rsid w:val="00683AA1"/>
    <w:rsid w:val="00683EB5"/>
    <w:rsid w:val="006848E7"/>
    <w:rsid w:val="0068560F"/>
    <w:rsid w:val="00686006"/>
    <w:rsid w:val="006863FF"/>
    <w:rsid w:val="006873B6"/>
    <w:rsid w:val="00687854"/>
    <w:rsid w:val="00687872"/>
    <w:rsid w:val="0068789D"/>
    <w:rsid w:val="00687A01"/>
    <w:rsid w:val="00687DB4"/>
    <w:rsid w:val="00687F75"/>
    <w:rsid w:val="006903D4"/>
    <w:rsid w:val="00690D31"/>
    <w:rsid w:val="00690DE6"/>
    <w:rsid w:val="00691683"/>
    <w:rsid w:val="00691E87"/>
    <w:rsid w:val="0069251A"/>
    <w:rsid w:val="006942E3"/>
    <w:rsid w:val="0069462A"/>
    <w:rsid w:val="00694FF3"/>
    <w:rsid w:val="00695396"/>
    <w:rsid w:val="006966ED"/>
    <w:rsid w:val="006968D5"/>
    <w:rsid w:val="0069748A"/>
    <w:rsid w:val="0069791F"/>
    <w:rsid w:val="006979C4"/>
    <w:rsid w:val="00697CF8"/>
    <w:rsid w:val="006A0452"/>
    <w:rsid w:val="006A0546"/>
    <w:rsid w:val="006A20B8"/>
    <w:rsid w:val="006A25A9"/>
    <w:rsid w:val="006A2AE0"/>
    <w:rsid w:val="006A3766"/>
    <w:rsid w:val="006A3F95"/>
    <w:rsid w:val="006A4961"/>
    <w:rsid w:val="006A4F6E"/>
    <w:rsid w:val="006A69EE"/>
    <w:rsid w:val="006A6CFA"/>
    <w:rsid w:val="006B0FFD"/>
    <w:rsid w:val="006B12A4"/>
    <w:rsid w:val="006B16CB"/>
    <w:rsid w:val="006B3658"/>
    <w:rsid w:val="006B3A04"/>
    <w:rsid w:val="006B3FE9"/>
    <w:rsid w:val="006B6A82"/>
    <w:rsid w:val="006B7502"/>
    <w:rsid w:val="006C0E25"/>
    <w:rsid w:val="006C0F84"/>
    <w:rsid w:val="006C0FEE"/>
    <w:rsid w:val="006C1D9E"/>
    <w:rsid w:val="006C2222"/>
    <w:rsid w:val="006C4FF6"/>
    <w:rsid w:val="006C5847"/>
    <w:rsid w:val="006C5B28"/>
    <w:rsid w:val="006C69DE"/>
    <w:rsid w:val="006C6D5F"/>
    <w:rsid w:val="006C7523"/>
    <w:rsid w:val="006D0FA6"/>
    <w:rsid w:val="006D117B"/>
    <w:rsid w:val="006D1498"/>
    <w:rsid w:val="006D1793"/>
    <w:rsid w:val="006D17CE"/>
    <w:rsid w:val="006D3C66"/>
    <w:rsid w:val="006D4A54"/>
    <w:rsid w:val="006D53CE"/>
    <w:rsid w:val="006D5458"/>
    <w:rsid w:val="006D7E32"/>
    <w:rsid w:val="006E0702"/>
    <w:rsid w:val="006E0829"/>
    <w:rsid w:val="006E2B18"/>
    <w:rsid w:val="006E2FE1"/>
    <w:rsid w:val="006E36C8"/>
    <w:rsid w:val="006E39BF"/>
    <w:rsid w:val="006E3B40"/>
    <w:rsid w:val="006E41B1"/>
    <w:rsid w:val="006E63FE"/>
    <w:rsid w:val="006E6412"/>
    <w:rsid w:val="006E6E7A"/>
    <w:rsid w:val="006E7B49"/>
    <w:rsid w:val="006F05CC"/>
    <w:rsid w:val="006F3067"/>
    <w:rsid w:val="006F3FC1"/>
    <w:rsid w:val="006F46B6"/>
    <w:rsid w:val="006F5C48"/>
    <w:rsid w:val="006F5CE4"/>
    <w:rsid w:val="006F606B"/>
    <w:rsid w:val="006F67C5"/>
    <w:rsid w:val="006F6C80"/>
    <w:rsid w:val="006F7493"/>
    <w:rsid w:val="006F78E5"/>
    <w:rsid w:val="007017FC"/>
    <w:rsid w:val="007039A1"/>
    <w:rsid w:val="00705FFB"/>
    <w:rsid w:val="00710134"/>
    <w:rsid w:val="00711147"/>
    <w:rsid w:val="00711156"/>
    <w:rsid w:val="00711408"/>
    <w:rsid w:val="00711805"/>
    <w:rsid w:val="0071190F"/>
    <w:rsid w:val="007128C4"/>
    <w:rsid w:val="00713776"/>
    <w:rsid w:val="007142AD"/>
    <w:rsid w:val="00714A19"/>
    <w:rsid w:val="00715E63"/>
    <w:rsid w:val="007160C0"/>
    <w:rsid w:val="0071785E"/>
    <w:rsid w:val="00720808"/>
    <w:rsid w:val="0072125D"/>
    <w:rsid w:val="00722B57"/>
    <w:rsid w:val="00722D0E"/>
    <w:rsid w:val="00723677"/>
    <w:rsid w:val="00723D4B"/>
    <w:rsid w:val="00724015"/>
    <w:rsid w:val="007249DA"/>
    <w:rsid w:val="00724A61"/>
    <w:rsid w:val="0072634A"/>
    <w:rsid w:val="00726C57"/>
    <w:rsid w:val="0072761B"/>
    <w:rsid w:val="007279CA"/>
    <w:rsid w:val="00727CB7"/>
    <w:rsid w:val="00730F70"/>
    <w:rsid w:val="007313F9"/>
    <w:rsid w:val="007348EA"/>
    <w:rsid w:val="007373FB"/>
    <w:rsid w:val="007376A3"/>
    <w:rsid w:val="0074071B"/>
    <w:rsid w:val="00740ED2"/>
    <w:rsid w:val="007417E2"/>
    <w:rsid w:val="00741FC8"/>
    <w:rsid w:val="0074317B"/>
    <w:rsid w:val="00743654"/>
    <w:rsid w:val="00744AC4"/>
    <w:rsid w:val="007450EA"/>
    <w:rsid w:val="007455D8"/>
    <w:rsid w:val="00746D3D"/>
    <w:rsid w:val="007507EC"/>
    <w:rsid w:val="00752B1D"/>
    <w:rsid w:val="00753D9D"/>
    <w:rsid w:val="00753F04"/>
    <w:rsid w:val="007544A2"/>
    <w:rsid w:val="00754F05"/>
    <w:rsid w:val="007562E2"/>
    <w:rsid w:val="0075695E"/>
    <w:rsid w:val="0075732E"/>
    <w:rsid w:val="00757D2D"/>
    <w:rsid w:val="007601AB"/>
    <w:rsid w:val="00761A6D"/>
    <w:rsid w:val="00761DF3"/>
    <w:rsid w:val="00762050"/>
    <w:rsid w:val="00763D29"/>
    <w:rsid w:val="007643C0"/>
    <w:rsid w:val="007653D7"/>
    <w:rsid w:val="007654F4"/>
    <w:rsid w:val="0076553B"/>
    <w:rsid w:val="00765A88"/>
    <w:rsid w:val="007664B4"/>
    <w:rsid w:val="00766FF3"/>
    <w:rsid w:val="0076792D"/>
    <w:rsid w:val="00770147"/>
    <w:rsid w:val="00770255"/>
    <w:rsid w:val="00770BC9"/>
    <w:rsid w:val="00770C2B"/>
    <w:rsid w:val="00771670"/>
    <w:rsid w:val="00771779"/>
    <w:rsid w:val="007727A6"/>
    <w:rsid w:val="007757B0"/>
    <w:rsid w:val="00775959"/>
    <w:rsid w:val="00776264"/>
    <w:rsid w:val="007768CD"/>
    <w:rsid w:val="00776B22"/>
    <w:rsid w:val="00777589"/>
    <w:rsid w:val="00781E88"/>
    <w:rsid w:val="00782244"/>
    <w:rsid w:val="00782A05"/>
    <w:rsid w:val="00782F77"/>
    <w:rsid w:val="00783474"/>
    <w:rsid w:val="00783E97"/>
    <w:rsid w:val="007847D6"/>
    <w:rsid w:val="00784919"/>
    <w:rsid w:val="00784972"/>
    <w:rsid w:val="00784C05"/>
    <w:rsid w:val="00785AB3"/>
    <w:rsid w:val="007862FE"/>
    <w:rsid w:val="00790186"/>
    <w:rsid w:val="007909E8"/>
    <w:rsid w:val="007910A5"/>
    <w:rsid w:val="007929F2"/>
    <w:rsid w:val="00792DAA"/>
    <w:rsid w:val="0079601D"/>
    <w:rsid w:val="00797512"/>
    <w:rsid w:val="007A066B"/>
    <w:rsid w:val="007A06E8"/>
    <w:rsid w:val="007A2437"/>
    <w:rsid w:val="007A2544"/>
    <w:rsid w:val="007A2A37"/>
    <w:rsid w:val="007A4A3C"/>
    <w:rsid w:val="007A4C19"/>
    <w:rsid w:val="007A6D2D"/>
    <w:rsid w:val="007B25FE"/>
    <w:rsid w:val="007B28F4"/>
    <w:rsid w:val="007B2938"/>
    <w:rsid w:val="007B29F6"/>
    <w:rsid w:val="007B32DA"/>
    <w:rsid w:val="007B3887"/>
    <w:rsid w:val="007B41C3"/>
    <w:rsid w:val="007B4601"/>
    <w:rsid w:val="007B472D"/>
    <w:rsid w:val="007B478A"/>
    <w:rsid w:val="007B5254"/>
    <w:rsid w:val="007B5A00"/>
    <w:rsid w:val="007B603F"/>
    <w:rsid w:val="007B6595"/>
    <w:rsid w:val="007B6B72"/>
    <w:rsid w:val="007B7718"/>
    <w:rsid w:val="007B7D9D"/>
    <w:rsid w:val="007C08EA"/>
    <w:rsid w:val="007C0D63"/>
    <w:rsid w:val="007C2394"/>
    <w:rsid w:val="007C2D63"/>
    <w:rsid w:val="007C2FF2"/>
    <w:rsid w:val="007C3B68"/>
    <w:rsid w:val="007C503C"/>
    <w:rsid w:val="007C5DF6"/>
    <w:rsid w:val="007C5F18"/>
    <w:rsid w:val="007C75CF"/>
    <w:rsid w:val="007D0D6C"/>
    <w:rsid w:val="007D2589"/>
    <w:rsid w:val="007D35AD"/>
    <w:rsid w:val="007D37D3"/>
    <w:rsid w:val="007D482C"/>
    <w:rsid w:val="007D4EF4"/>
    <w:rsid w:val="007D5814"/>
    <w:rsid w:val="007D5E30"/>
    <w:rsid w:val="007D6A73"/>
    <w:rsid w:val="007D761A"/>
    <w:rsid w:val="007E0712"/>
    <w:rsid w:val="007E0B03"/>
    <w:rsid w:val="007E14C6"/>
    <w:rsid w:val="007E15B1"/>
    <w:rsid w:val="007E1A0A"/>
    <w:rsid w:val="007E1AD7"/>
    <w:rsid w:val="007E1C61"/>
    <w:rsid w:val="007E2D6E"/>
    <w:rsid w:val="007E4109"/>
    <w:rsid w:val="007E49FA"/>
    <w:rsid w:val="007E4AEB"/>
    <w:rsid w:val="007E5E62"/>
    <w:rsid w:val="007E6206"/>
    <w:rsid w:val="007E69C2"/>
    <w:rsid w:val="007E74B2"/>
    <w:rsid w:val="007E76E2"/>
    <w:rsid w:val="007F1688"/>
    <w:rsid w:val="007F1E5C"/>
    <w:rsid w:val="007F22BA"/>
    <w:rsid w:val="007F2707"/>
    <w:rsid w:val="007F28FF"/>
    <w:rsid w:val="007F2A50"/>
    <w:rsid w:val="007F2ED7"/>
    <w:rsid w:val="007F378D"/>
    <w:rsid w:val="007F3B73"/>
    <w:rsid w:val="007F5C8F"/>
    <w:rsid w:val="007F61E3"/>
    <w:rsid w:val="007F6868"/>
    <w:rsid w:val="007F722E"/>
    <w:rsid w:val="007F7480"/>
    <w:rsid w:val="007F7C5F"/>
    <w:rsid w:val="00800725"/>
    <w:rsid w:val="00801537"/>
    <w:rsid w:val="0080197A"/>
    <w:rsid w:val="00802288"/>
    <w:rsid w:val="008028C3"/>
    <w:rsid w:val="00803832"/>
    <w:rsid w:val="00803F81"/>
    <w:rsid w:val="0080430B"/>
    <w:rsid w:val="0080435E"/>
    <w:rsid w:val="008044A7"/>
    <w:rsid w:val="00805CD8"/>
    <w:rsid w:val="00806A9C"/>
    <w:rsid w:val="00810482"/>
    <w:rsid w:val="00811173"/>
    <w:rsid w:val="00811B8D"/>
    <w:rsid w:val="00812407"/>
    <w:rsid w:val="008134E3"/>
    <w:rsid w:val="008137CD"/>
    <w:rsid w:val="0081507D"/>
    <w:rsid w:val="00816071"/>
    <w:rsid w:val="0081680D"/>
    <w:rsid w:val="008209A5"/>
    <w:rsid w:val="0082213B"/>
    <w:rsid w:val="008229F3"/>
    <w:rsid w:val="00822CFE"/>
    <w:rsid w:val="0082332A"/>
    <w:rsid w:val="00823C41"/>
    <w:rsid w:val="008240F2"/>
    <w:rsid w:val="00824366"/>
    <w:rsid w:val="00824744"/>
    <w:rsid w:val="0082500A"/>
    <w:rsid w:val="00825B9C"/>
    <w:rsid w:val="00826176"/>
    <w:rsid w:val="00827230"/>
    <w:rsid w:val="008273FE"/>
    <w:rsid w:val="00827E8D"/>
    <w:rsid w:val="0083054E"/>
    <w:rsid w:val="00830E3E"/>
    <w:rsid w:val="00831A80"/>
    <w:rsid w:val="00831B68"/>
    <w:rsid w:val="0083349B"/>
    <w:rsid w:val="00833511"/>
    <w:rsid w:val="00833597"/>
    <w:rsid w:val="00835514"/>
    <w:rsid w:val="00836C42"/>
    <w:rsid w:val="00837852"/>
    <w:rsid w:val="00840DA2"/>
    <w:rsid w:val="00842C2F"/>
    <w:rsid w:val="00843464"/>
    <w:rsid w:val="00843BCD"/>
    <w:rsid w:val="008446C0"/>
    <w:rsid w:val="008461CA"/>
    <w:rsid w:val="00846508"/>
    <w:rsid w:val="00847D78"/>
    <w:rsid w:val="0085009F"/>
    <w:rsid w:val="0085195C"/>
    <w:rsid w:val="008533F3"/>
    <w:rsid w:val="00853505"/>
    <w:rsid w:val="008539C0"/>
    <w:rsid w:val="00853B6A"/>
    <w:rsid w:val="00853F9F"/>
    <w:rsid w:val="0085500A"/>
    <w:rsid w:val="00855105"/>
    <w:rsid w:val="00856526"/>
    <w:rsid w:val="00856CB1"/>
    <w:rsid w:val="00860AA9"/>
    <w:rsid w:val="0086144B"/>
    <w:rsid w:val="00861FC7"/>
    <w:rsid w:val="0086289C"/>
    <w:rsid w:val="008631BC"/>
    <w:rsid w:val="00864519"/>
    <w:rsid w:val="00864914"/>
    <w:rsid w:val="00864B35"/>
    <w:rsid w:val="008653C2"/>
    <w:rsid w:val="00865431"/>
    <w:rsid w:val="00865849"/>
    <w:rsid w:val="00866445"/>
    <w:rsid w:val="008664F4"/>
    <w:rsid w:val="0086792E"/>
    <w:rsid w:val="008705C0"/>
    <w:rsid w:val="00870CB2"/>
    <w:rsid w:val="00872730"/>
    <w:rsid w:val="008728D6"/>
    <w:rsid w:val="00874123"/>
    <w:rsid w:val="00874477"/>
    <w:rsid w:val="0087467A"/>
    <w:rsid w:val="00875967"/>
    <w:rsid w:val="00875CD1"/>
    <w:rsid w:val="00876470"/>
    <w:rsid w:val="00877385"/>
    <w:rsid w:val="00877A79"/>
    <w:rsid w:val="00881F48"/>
    <w:rsid w:val="008821A7"/>
    <w:rsid w:val="008834D1"/>
    <w:rsid w:val="008835AE"/>
    <w:rsid w:val="008836D0"/>
    <w:rsid w:val="00884A40"/>
    <w:rsid w:val="00884AE5"/>
    <w:rsid w:val="0088544A"/>
    <w:rsid w:val="0088556E"/>
    <w:rsid w:val="00887AD4"/>
    <w:rsid w:val="00887B32"/>
    <w:rsid w:val="00887B44"/>
    <w:rsid w:val="008906FF"/>
    <w:rsid w:val="00890D94"/>
    <w:rsid w:val="00890FA1"/>
    <w:rsid w:val="00891335"/>
    <w:rsid w:val="00891570"/>
    <w:rsid w:val="0089342E"/>
    <w:rsid w:val="0089372F"/>
    <w:rsid w:val="00894188"/>
    <w:rsid w:val="0089419B"/>
    <w:rsid w:val="008959BA"/>
    <w:rsid w:val="008969A7"/>
    <w:rsid w:val="008975D2"/>
    <w:rsid w:val="00897FD2"/>
    <w:rsid w:val="008A0E06"/>
    <w:rsid w:val="008A0EBB"/>
    <w:rsid w:val="008A1537"/>
    <w:rsid w:val="008A1E78"/>
    <w:rsid w:val="008A2D8D"/>
    <w:rsid w:val="008A3927"/>
    <w:rsid w:val="008A434F"/>
    <w:rsid w:val="008A556A"/>
    <w:rsid w:val="008A64CE"/>
    <w:rsid w:val="008B149A"/>
    <w:rsid w:val="008B1E9C"/>
    <w:rsid w:val="008B26BC"/>
    <w:rsid w:val="008B29AF"/>
    <w:rsid w:val="008B38CD"/>
    <w:rsid w:val="008B4D46"/>
    <w:rsid w:val="008B56E6"/>
    <w:rsid w:val="008B5D50"/>
    <w:rsid w:val="008B7E77"/>
    <w:rsid w:val="008C0892"/>
    <w:rsid w:val="008C1628"/>
    <w:rsid w:val="008C40ED"/>
    <w:rsid w:val="008C5E5D"/>
    <w:rsid w:val="008C675C"/>
    <w:rsid w:val="008C6E5A"/>
    <w:rsid w:val="008C7223"/>
    <w:rsid w:val="008C782C"/>
    <w:rsid w:val="008C7BDC"/>
    <w:rsid w:val="008C7EFE"/>
    <w:rsid w:val="008D140E"/>
    <w:rsid w:val="008D1418"/>
    <w:rsid w:val="008D2871"/>
    <w:rsid w:val="008D331D"/>
    <w:rsid w:val="008D3327"/>
    <w:rsid w:val="008D35FC"/>
    <w:rsid w:val="008D3A8A"/>
    <w:rsid w:val="008D3CE2"/>
    <w:rsid w:val="008D3DCE"/>
    <w:rsid w:val="008D4845"/>
    <w:rsid w:val="008D4A9F"/>
    <w:rsid w:val="008D4D07"/>
    <w:rsid w:val="008D62AE"/>
    <w:rsid w:val="008D637F"/>
    <w:rsid w:val="008D730D"/>
    <w:rsid w:val="008D76C3"/>
    <w:rsid w:val="008D7883"/>
    <w:rsid w:val="008D7D19"/>
    <w:rsid w:val="008E1706"/>
    <w:rsid w:val="008E19E4"/>
    <w:rsid w:val="008E3144"/>
    <w:rsid w:val="008E3FC0"/>
    <w:rsid w:val="008E4B87"/>
    <w:rsid w:val="008E5FAC"/>
    <w:rsid w:val="008E6C63"/>
    <w:rsid w:val="008F068B"/>
    <w:rsid w:val="008F120E"/>
    <w:rsid w:val="008F1340"/>
    <w:rsid w:val="008F2882"/>
    <w:rsid w:val="008F34D9"/>
    <w:rsid w:val="008F3A9C"/>
    <w:rsid w:val="008F41B8"/>
    <w:rsid w:val="008F5224"/>
    <w:rsid w:val="008F6D6F"/>
    <w:rsid w:val="009005A7"/>
    <w:rsid w:val="00900D94"/>
    <w:rsid w:val="009013AA"/>
    <w:rsid w:val="00901FA0"/>
    <w:rsid w:val="00902606"/>
    <w:rsid w:val="00902655"/>
    <w:rsid w:val="009033BA"/>
    <w:rsid w:val="0090568D"/>
    <w:rsid w:val="00905C16"/>
    <w:rsid w:val="00906513"/>
    <w:rsid w:val="00906BC0"/>
    <w:rsid w:val="009074DB"/>
    <w:rsid w:val="009077DF"/>
    <w:rsid w:val="00907FB7"/>
    <w:rsid w:val="0091028F"/>
    <w:rsid w:val="0091064C"/>
    <w:rsid w:val="00911168"/>
    <w:rsid w:val="00911740"/>
    <w:rsid w:val="00911C37"/>
    <w:rsid w:val="009126E4"/>
    <w:rsid w:val="0091270E"/>
    <w:rsid w:val="0091273E"/>
    <w:rsid w:val="0091381B"/>
    <w:rsid w:val="00916D86"/>
    <w:rsid w:val="009170B8"/>
    <w:rsid w:val="00920C77"/>
    <w:rsid w:val="00920D0B"/>
    <w:rsid w:val="00921398"/>
    <w:rsid w:val="009213AC"/>
    <w:rsid w:val="00922F32"/>
    <w:rsid w:val="009230D6"/>
    <w:rsid w:val="00923AF7"/>
    <w:rsid w:val="009244A7"/>
    <w:rsid w:val="00924FB2"/>
    <w:rsid w:val="00930363"/>
    <w:rsid w:val="00930F6F"/>
    <w:rsid w:val="009329E7"/>
    <w:rsid w:val="0093455F"/>
    <w:rsid w:val="0093457C"/>
    <w:rsid w:val="00934B3E"/>
    <w:rsid w:val="009361E6"/>
    <w:rsid w:val="009363C3"/>
    <w:rsid w:val="009367AD"/>
    <w:rsid w:val="00937926"/>
    <w:rsid w:val="00940644"/>
    <w:rsid w:val="00940C09"/>
    <w:rsid w:val="009413AE"/>
    <w:rsid w:val="00941F6D"/>
    <w:rsid w:val="00942222"/>
    <w:rsid w:val="00942596"/>
    <w:rsid w:val="00942CBC"/>
    <w:rsid w:val="00943216"/>
    <w:rsid w:val="00943315"/>
    <w:rsid w:val="00943745"/>
    <w:rsid w:val="009438D7"/>
    <w:rsid w:val="00943A5B"/>
    <w:rsid w:val="00943D3C"/>
    <w:rsid w:val="00946208"/>
    <w:rsid w:val="0095051D"/>
    <w:rsid w:val="00950977"/>
    <w:rsid w:val="0095213A"/>
    <w:rsid w:val="0095264A"/>
    <w:rsid w:val="009534B6"/>
    <w:rsid w:val="00953630"/>
    <w:rsid w:val="009540FB"/>
    <w:rsid w:val="00954372"/>
    <w:rsid w:val="00955944"/>
    <w:rsid w:val="0095633F"/>
    <w:rsid w:val="00956E73"/>
    <w:rsid w:val="00956ED5"/>
    <w:rsid w:val="00957A6E"/>
    <w:rsid w:val="00957DE7"/>
    <w:rsid w:val="00960BDA"/>
    <w:rsid w:val="00961ADA"/>
    <w:rsid w:val="009633D8"/>
    <w:rsid w:val="009635B7"/>
    <w:rsid w:val="00963AAB"/>
    <w:rsid w:val="00964D08"/>
    <w:rsid w:val="0096682A"/>
    <w:rsid w:val="00967AAB"/>
    <w:rsid w:val="009720B1"/>
    <w:rsid w:val="00972B25"/>
    <w:rsid w:val="009733CC"/>
    <w:rsid w:val="0097370B"/>
    <w:rsid w:val="00974ADA"/>
    <w:rsid w:val="00977265"/>
    <w:rsid w:val="00977526"/>
    <w:rsid w:val="009778BB"/>
    <w:rsid w:val="00980536"/>
    <w:rsid w:val="00980782"/>
    <w:rsid w:val="00980BE4"/>
    <w:rsid w:val="009811B9"/>
    <w:rsid w:val="00981544"/>
    <w:rsid w:val="00981608"/>
    <w:rsid w:val="00981682"/>
    <w:rsid w:val="00982600"/>
    <w:rsid w:val="009844F2"/>
    <w:rsid w:val="00984A91"/>
    <w:rsid w:val="00985838"/>
    <w:rsid w:val="00985BA4"/>
    <w:rsid w:val="0098626F"/>
    <w:rsid w:val="00986A71"/>
    <w:rsid w:val="0098703C"/>
    <w:rsid w:val="009874E6"/>
    <w:rsid w:val="00990413"/>
    <w:rsid w:val="00990557"/>
    <w:rsid w:val="0099147E"/>
    <w:rsid w:val="00991F47"/>
    <w:rsid w:val="009925B9"/>
    <w:rsid w:val="009929AE"/>
    <w:rsid w:val="00992FA0"/>
    <w:rsid w:val="00993153"/>
    <w:rsid w:val="00993514"/>
    <w:rsid w:val="00993A72"/>
    <w:rsid w:val="00994A1E"/>
    <w:rsid w:val="0099629F"/>
    <w:rsid w:val="00997C0C"/>
    <w:rsid w:val="00997F8E"/>
    <w:rsid w:val="009A00C9"/>
    <w:rsid w:val="009A0212"/>
    <w:rsid w:val="009A022F"/>
    <w:rsid w:val="009A13D8"/>
    <w:rsid w:val="009A16C8"/>
    <w:rsid w:val="009A2F5B"/>
    <w:rsid w:val="009A33A5"/>
    <w:rsid w:val="009A42F3"/>
    <w:rsid w:val="009A43DA"/>
    <w:rsid w:val="009A4A76"/>
    <w:rsid w:val="009A5E77"/>
    <w:rsid w:val="009A6B57"/>
    <w:rsid w:val="009A6EAC"/>
    <w:rsid w:val="009A74EB"/>
    <w:rsid w:val="009B011C"/>
    <w:rsid w:val="009B14CF"/>
    <w:rsid w:val="009B1523"/>
    <w:rsid w:val="009B1EDF"/>
    <w:rsid w:val="009B22FC"/>
    <w:rsid w:val="009B2D20"/>
    <w:rsid w:val="009B38EF"/>
    <w:rsid w:val="009B598B"/>
    <w:rsid w:val="009B67F3"/>
    <w:rsid w:val="009B6C77"/>
    <w:rsid w:val="009C1571"/>
    <w:rsid w:val="009C1805"/>
    <w:rsid w:val="009C25AF"/>
    <w:rsid w:val="009C34B9"/>
    <w:rsid w:val="009C3740"/>
    <w:rsid w:val="009C3FE5"/>
    <w:rsid w:val="009C4165"/>
    <w:rsid w:val="009C56BA"/>
    <w:rsid w:val="009C5767"/>
    <w:rsid w:val="009C5B02"/>
    <w:rsid w:val="009C5B26"/>
    <w:rsid w:val="009C5B69"/>
    <w:rsid w:val="009C6A11"/>
    <w:rsid w:val="009C6B5C"/>
    <w:rsid w:val="009D0A75"/>
    <w:rsid w:val="009D1856"/>
    <w:rsid w:val="009D38E3"/>
    <w:rsid w:val="009D445D"/>
    <w:rsid w:val="009D5DFE"/>
    <w:rsid w:val="009D5E48"/>
    <w:rsid w:val="009D63BB"/>
    <w:rsid w:val="009D6D24"/>
    <w:rsid w:val="009D6E03"/>
    <w:rsid w:val="009D6F9A"/>
    <w:rsid w:val="009D703F"/>
    <w:rsid w:val="009D7477"/>
    <w:rsid w:val="009E0D2A"/>
    <w:rsid w:val="009E1750"/>
    <w:rsid w:val="009E1D7C"/>
    <w:rsid w:val="009E2E54"/>
    <w:rsid w:val="009E35E2"/>
    <w:rsid w:val="009E37F5"/>
    <w:rsid w:val="009E37FC"/>
    <w:rsid w:val="009E41BA"/>
    <w:rsid w:val="009E5434"/>
    <w:rsid w:val="009F024A"/>
    <w:rsid w:val="009F0EFD"/>
    <w:rsid w:val="009F1AE2"/>
    <w:rsid w:val="009F202B"/>
    <w:rsid w:val="009F21A5"/>
    <w:rsid w:val="009F2BA3"/>
    <w:rsid w:val="009F3440"/>
    <w:rsid w:val="009F34FF"/>
    <w:rsid w:val="009F405B"/>
    <w:rsid w:val="009F6659"/>
    <w:rsid w:val="009F6CB7"/>
    <w:rsid w:val="009F703C"/>
    <w:rsid w:val="009F7AB6"/>
    <w:rsid w:val="00A038E2"/>
    <w:rsid w:val="00A039EC"/>
    <w:rsid w:val="00A049C9"/>
    <w:rsid w:val="00A052AE"/>
    <w:rsid w:val="00A058AC"/>
    <w:rsid w:val="00A05AAF"/>
    <w:rsid w:val="00A05C14"/>
    <w:rsid w:val="00A06749"/>
    <w:rsid w:val="00A06DB6"/>
    <w:rsid w:val="00A07680"/>
    <w:rsid w:val="00A10B8C"/>
    <w:rsid w:val="00A13162"/>
    <w:rsid w:val="00A13C79"/>
    <w:rsid w:val="00A13F34"/>
    <w:rsid w:val="00A145F0"/>
    <w:rsid w:val="00A14E6F"/>
    <w:rsid w:val="00A15971"/>
    <w:rsid w:val="00A1601B"/>
    <w:rsid w:val="00A16031"/>
    <w:rsid w:val="00A17AB6"/>
    <w:rsid w:val="00A20426"/>
    <w:rsid w:val="00A20FDE"/>
    <w:rsid w:val="00A216F9"/>
    <w:rsid w:val="00A21B46"/>
    <w:rsid w:val="00A22BE7"/>
    <w:rsid w:val="00A25363"/>
    <w:rsid w:val="00A253A0"/>
    <w:rsid w:val="00A26813"/>
    <w:rsid w:val="00A27954"/>
    <w:rsid w:val="00A279B7"/>
    <w:rsid w:val="00A27DF4"/>
    <w:rsid w:val="00A30323"/>
    <w:rsid w:val="00A32B15"/>
    <w:rsid w:val="00A33C10"/>
    <w:rsid w:val="00A34456"/>
    <w:rsid w:val="00A34522"/>
    <w:rsid w:val="00A35604"/>
    <w:rsid w:val="00A357F5"/>
    <w:rsid w:val="00A35859"/>
    <w:rsid w:val="00A35A86"/>
    <w:rsid w:val="00A3624B"/>
    <w:rsid w:val="00A36A49"/>
    <w:rsid w:val="00A36AC0"/>
    <w:rsid w:val="00A36B88"/>
    <w:rsid w:val="00A372D3"/>
    <w:rsid w:val="00A37CCE"/>
    <w:rsid w:val="00A37FF2"/>
    <w:rsid w:val="00A4022A"/>
    <w:rsid w:val="00A40C50"/>
    <w:rsid w:val="00A4367C"/>
    <w:rsid w:val="00A43A0C"/>
    <w:rsid w:val="00A44A09"/>
    <w:rsid w:val="00A45B3F"/>
    <w:rsid w:val="00A46642"/>
    <w:rsid w:val="00A50281"/>
    <w:rsid w:val="00A5095E"/>
    <w:rsid w:val="00A50E77"/>
    <w:rsid w:val="00A52E84"/>
    <w:rsid w:val="00A545CD"/>
    <w:rsid w:val="00A5709A"/>
    <w:rsid w:val="00A57316"/>
    <w:rsid w:val="00A5747C"/>
    <w:rsid w:val="00A62817"/>
    <w:rsid w:val="00A62A5E"/>
    <w:rsid w:val="00A641A4"/>
    <w:rsid w:val="00A65475"/>
    <w:rsid w:val="00A65810"/>
    <w:rsid w:val="00A66C4C"/>
    <w:rsid w:val="00A66D6D"/>
    <w:rsid w:val="00A6723D"/>
    <w:rsid w:val="00A67842"/>
    <w:rsid w:val="00A7027A"/>
    <w:rsid w:val="00A711CD"/>
    <w:rsid w:val="00A72845"/>
    <w:rsid w:val="00A73A05"/>
    <w:rsid w:val="00A74078"/>
    <w:rsid w:val="00A74ACD"/>
    <w:rsid w:val="00A776E8"/>
    <w:rsid w:val="00A81A5F"/>
    <w:rsid w:val="00A81E32"/>
    <w:rsid w:val="00A824A5"/>
    <w:rsid w:val="00A82509"/>
    <w:rsid w:val="00A82671"/>
    <w:rsid w:val="00A835EF"/>
    <w:rsid w:val="00A85592"/>
    <w:rsid w:val="00A8581E"/>
    <w:rsid w:val="00A85CDC"/>
    <w:rsid w:val="00A8642C"/>
    <w:rsid w:val="00A869D2"/>
    <w:rsid w:val="00A86D11"/>
    <w:rsid w:val="00A90974"/>
    <w:rsid w:val="00A90C6B"/>
    <w:rsid w:val="00A9311C"/>
    <w:rsid w:val="00A933CF"/>
    <w:rsid w:val="00A9485F"/>
    <w:rsid w:val="00A96183"/>
    <w:rsid w:val="00A963D4"/>
    <w:rsid w:val="00A96528"/>
    <w:rsid w:val="00A96717"/>
    <w:rsid w:val="00A979D8"/>
    <w:rsid w:val="00AA0C78"/>
    <w:rsid w:val="00AA2179"/>
    <w:rsid w:val="00AA22A8"/>
    <w:rsid w:val="00AA2B9F"/>
    <w:rsid w:val="00AA2FF4"/>
    <w:rsid w:val="00AA3006"/>
    <w:rsid w:val="00AA418C"/>
    <w:rsid w:val="00AA45BE"/>
    <w:rsid w:val="00AA53B4"/>
    <w:rsid w:val="00AA6265"/>
    <w:rsid w:val="00AA6926"/>
    <w:rsid w:val="00AA78CB"/>
    <w:rsid w:val="00AB00F9"/>
    <w:rsid w:val="00AB02AB"/>
    <w:rsid w:val="00AB0444"/>
    <w:rsid w:val="00AB1FFC"/>
    <w:rsid w:val="00AB219E"/>
    <w:rsid w:val="00AB2BFB"/>
    <w:rsid w:val="00AB2C02"/>
    <w:rsid w:val="00AB31A3"/>
    <w:rsid w:val="00AB4D5B"/>
    <w:rsid w:val="00AB5652"/>
    <w:rsid w:val="00AB58AA"/>
    <w:rsid w:val="00AB6A02"/>
    <w:rsid w:val="00AB6F7D"/>
    <w:rsid w:val="00AB71D1"/>
    <w:rsid w:val="00AB7205"/>
    <w:rsid w:val="00AC0809"/>
    <w:rsid w:val="00AC171D"/>
    <w:rsid w:val="00AC1896"/>
    <w:rsid w:val="00AC2BE2"/>
    <w:rsid w:val="00AC5155"/>
    <w:rsid w:val="00AC6F43"/>
    <w:rsid w:val="00AD2743"/>
    <w:rsid w:val="00AD2812"/>
    <w:rsid w:val="00AD307B"/>
    <w:rsid w:val="00AD3CBB"/>
    <w:rsid w:val="00AD454C"/>
    <w:rsid w:val="00AD46D9"/>
    <w:rsid w:val="00AD5280"/>
    <w:rsid w:val="00AD54FE"/>
    <w:rsid w:val="00AD5A50"/>
    <w:rsid w:val="00AD657F"/>
    <w:rsid w:val="00AD676C"/>
    <w:rsid w:val="00AD6994"/>
    <w:rsid w:val="00AD79D6"/>
    <w:rsid w:val="00AD7C3D"/>
    <w:rsid w:val="00AE1773"/>
    <w:rsid w:val="00AE329C"/>
    <w:rsid w:val="00AE45E6"/>
    <w:rsid w:val="00AE4B1D"/>
    <w:rsid w:val="00AE5135"/>
    <w:rsid w:val="00AE54BC"/>
    <w:rsid w:val="00AE67DB"/>
    <w:rsid w:val="00AE7A88"/>
    <w:rsid w:val="00AE7BF2"/>
    <w:rsid w:val="00AF12EF"/>
    <w:rsid w:val="00AF2EE5"/>
    <w:rsid w:val="00AF3453"/>
    <w:rsid w:val="00AF35B4"/>
    <w:rsid w:val="00AF41BD"/>
    <w:rsid w:val="00AF4210"/>
    <w:rsid w:val="00AF427F"/>
    <w:rsid w:val="00AF51F6"/>
    <w:rsid w:val="00AF5E58"/>
    <w:rsid w:val="00AF6C07"/>
    <w:rsid w:val="00B0093E"/>
    <w:rsid w:val="00B00B0B"/>
    <w:rsid w:val="00B00DD3"/>
    <w:rsid w:val="00B020A6"/>
    <w:rsid w:val="00B0219F"/>
    <w:rsid w:val="00B02255"/>
    <w:rsid w:val="00B036D3"/>
    <w:rsid w:val="00B0415E"/>
    <w:rsid w:val="00B04661"/>
    <w:rsid w:val="00B05B70"/>
    <w:rsid w:val="00B06820"/>
    <w:rsid w:val="00B076DB"/>
    <w:rsid w:val="00B10671"/>
    <w:rsid w:val="00B124B3"/>
    <w:rsid w:val="00B12645"/>
    <w:rsid w:val="00B12C65"/>
    <w:rsid w:val="00B130CD"/>
    <w:rsid w:val="00B13475"/>
    <w:rsid w:val="00B13C2E"/>
    <w:rsid w:val="00B13F75"/>
    <w:rsid w:val="00B1441D"/>
    <w:rsid w:val="00B17980"/>
    <w:rsid w:val="00B17DC2"/>
    <w:rsid w:val="00B2055F"/>
    <w:rsid w:val="00B20C91"/>
    <w:rsid w:val="00B2148C"/>
    <w:rsid w:val="00B21C89"/>
    <w:rsid w:val="00B224BC"/>
    <w:rsid w:val="00B23FA8"/>
    <w:rsid w:val="00B249F5"/>
    <w:rsid w:val="00B258DB"/>
    <w:rsid w:val="00B25B2F"/>
    <w:rsid w:val="00B26A7E"/>
    <w:rsid w:val="00B26CFF"/>
    <w:rsid w:val="00B27368"/>
    <w:rsid w:val="00B27424"/>
    <w:rsid w:val="00B31449"/>
    <w:rsid w:val="00B31C59"/>
    <w:rsid w:val="00B31E22"/>
    <w:rsid w:val="00B32D2D"/>
    <w:rsid w:val="00B357EA"/>
    <w:rsid w:val="00B365BD"/>
    <w:rsid w:val="00B36C8A"/>
    <w:rsid w:val="00B36E6B"/>
    <w:rsid w:val="00B3719A"/>
    <w:rsid w:val="00B372A9"/>
    <w:rsid w:val="00B37C26"/>
    <w:rsid w:val="00B4019A"/>
    <w:rsid w:val="00B42F97"/>
    <w:rsid w:val="00B436BE"/>
    <w:rsid w:val="00B43B23"/>
    <w:rsid w:val="00B43DE1"/>
    <w:rsid w:val="00B44F19"/>
    <w:rsid w:val="00B4513E"/>
    <w:rsid w:val="00B4543A"/>
    <w:rsid w:val="00B4734F"/>
    <w:rsid w:val="00B47708"/>
    <w:rsid w:val="00B479F5"/>
    <w:rsid w:val="00B5004A"/>
    <w:rsid w:val="00B507B9"/>
    <w:rsid w:val="00B535F4"/>
    <w:rsid w:val="00B53CDD"/>
    <w:rsid w:val="00B54147"/>
    <w:rsid w:val="00B546DF"/>
    <w:rsid w:val="00B547DB"/>
    <w:rsid w:val="00B54E63"/>
    <w:rsid w:val="00B56B6E"/>
    <w:rsid w:val="00B57027"/>
    <w:rsid w:val="00B6000E"/>
    <w:rsid w:val="00B606CE"/>
    <w:rsid w:val="00B60BAB"/>
    <w:rsid w:val="00B618EC"/>
    <w:rsid w:val="00B61F4F"/>
    <w:rsid w:val="00B628F4"/>
    <w:rsid w:val="00B631C8"/>
    <w:rsid w:val="00B63C15"/>
    <w:rsid w:val="00B647F6"/>
    <w:rsid w:val="00B647FC"/>
    <w:rsid w:val="00B64F04"/>
    <w:rsid w:val="00B6507E"/>
    <w:rsid w:val="00B664B0"/>
    <w:rsid w:val="00B665D6"/>
    <w:rsid w:val="00B66FB8"/>
    <w:rsid w:val="00B67443"/>
    <w:rsid w:val="00B67C02"/>
    <w:rsid w:val="00B67CDB"/>
    <w:rsid w:val="00B71343"/>
    <w:rsid w:val="00B7219C"/>
    <w:rsid w:val="00B72CF9"/>
    <w:rsid w:val="00B72FE7"/>
    <w:rsid w:val="00B73122"/>
    <w:rsid w:val="00B735B1"/>
    <w:rsid w:val="00B73E6F"/>
    <w:rsid w:val="00B74A51"/>
    <w:rsid w:val="00B75BF5"/>
    <w:rsid w:val="00B761E0"/>
    <w:rsid w:val="00B7722E"/>
    <w:rsid w:val="00B776F1"/>
    <w:rsid w:val="00B81351"/>
    <w:rsid w:val="00B867E3"/>
    <w:rsid w:val="00B86F4B"/>
    <w:rsid w:val="00B873CC"/>
    <w:rsid w:val="00B8789A"/>
    <w:rsid w:val="00B90EF9"/>
    <w:rsid w:val="00B9141D"/>
    <w:rsid w:val="00B9271B"/>
    <w:rsid w:val="00B92C96"/>
    <w:rsid w:val="00B93576"/>
    <w:rsid w:val="00B9407C"/>
    <w:rsid w:val="00B940A6"/>
    <w:rsid w:val="00B956A9"/>
    <w:rsid w:val="00B95F38"/>
    <w:rsid w:val="00B96ABE"/>
    <w:rsid w:val="00B979C6"/>
    <w:rsid w:val="00BA0328"/>
    <w:rsid w:val="00BA0C49"/>
    <w:rsid w:val="00BA171B"/>
    <w:rsid w:val="00BA1D5B"/>
    <w:rsid w:val="00BA1E7C"/>
    <w:rsid w:val="00BA2521"/>
    <w:rsid w:val="00BA3E9E"/>
    <w:rsid w:val="00BA479F"/>
    <w:rsid w:val="00BA57BB"/>
    <w:rsid w:val="00BA5A04"/>
    <w:rsid w:val="00BA71AE"/>
    <w:rsid w:val="00BA7B14"/>
    <w:rsid w:val="00BB0148"/>
    <w:rsid w:val="00BB07F0"/>
    <w:rsid w:val="00BB2370"/>
    <w:rsid w:val="00BB252A"/>
    <w:rsid w:val="00BB3F81"/>
    <w:rsid w:val="00BB44FA"/>
    <w:rsid w:val="00BB4AA7"/>
    <w:rsid w:val="00BB7ACB"/>
    <w:rsid w:val="00BB7B98"/>
    <w:rsid w:val="00BC0759"/>
    <w:rsid w:val="00BC1328"/>
    <w:rsid w:val="00BC144E"/>
    <w:rsid w:val="00BC3BD6"/>
    <w:rsid w:val="00BC3CDB"/>
    <w:rsid w:val="00BC4F8C"/>
    <w:rsid w:val="00BC51D3"/>
    <w:rsid w:val="00BC530F"/>
    <w:rsid w:val="00BC5E11"/>
    <w:rsid w:val="00BD0751"/>
    <w:rsid w:val="00BD0FF0"/>
    <w:rsid w:val="00BD2124"/>
    <w:rsid w:val="00BD2F8C"/>
    <w:rsid w:val="00BD482C"/>
    <w:rsid w:val="00BD5998"/>
    <w:rsid w:val="00BD64FD"/>
    <w:rsid w:val="00BD6E29"/>
    <w:rsid w:val="00BD7692"/>
    <w:rsid w:val="00BD7EFF"/>
    <w:rsid w:val="00BE04B4"/>
    <w:rsid w:val="00BE0A96"/>
    <w:rsid w:val="00BE0F7B"/>
    <w:rsid w:val="00BE1501"/>
    <w:rsid w:val="00BE3B18"/>
    <w:rsid w:val="00BE3B34"/>
    <w:rsid w:val="00BE3BE5"/>
    <w:rsid w:val="00BE4D75"/>
    <w:rsid w:val="00BE5929"/>
    <w:rsid w:val="00BE6BCE"/>
    <w:rsid w:val="00BF284F"/>
    <w:rsid w:val="00BF47C1"/>
    <w:rsid w:val="00BF5E25"/>
    <w:rsid w:val="00BF61BD"/>
    <w:rsid w:val="00BF65A1"/>
    <w:rsid w:val="00BF65D2"/>
    <w:rsid w:val="00BF732E"/>
    <w:rsid w:val="00BF771B"/>
    <w:rsid w:val="00C02FE7"/>
    <w:rsid w:val="00C048EB"/>
    <w:rsid w:val="00C06AB7"/>
    <w:rsid w:val="00C06CB4"/>
    <w:rsid w:val="00C100BB"/>
    <w:rsid w:val="00C12679"/>
    <w:rsid w:val="00C12C2C"/>
    <w:rsid w:val="00C12E34"/>
    <w:rsid w:val="00C12ECA"/>
    <w:rsid w:val="00C13423"/>
    <w:rsid w:val="00C13842"/>
    <w:rsid w:val="00C13D51"/>
    <w:rsid w:val="00C14577"/>
    <w:rsid w:val="00C14DCB"/>
    <w:rsid w:val="00C15205"/>
    <w:rsid w:val="00C16945"/>
    <w:rsid w:val="00C16BE9"/>
    <w:rsid w:val="00C21AA0"/>
    <w:rsid w:val="00C21AF8"/>
    <w:rsid w:val="00C21F5C"/>
    <w:rsid w:val="00C22F3D"/>
    <w:rsid w:val="00C2354E"/>
    <w:rsid w:val="00C23C8F"/>
    <w:rsid w:val="00C24E0C"/>
    <w:rsid w:val="00C2587E"/>
    <w:rsid w:val="00C25B7E"/>
    <w:rsid w:val="00C301A2"/>
    <w:rsid w:val="00C306F0"/>
    <w:rsid w:val="00C31486"/>
    <w:rsid w:val="00C318B6"/>
    <w:rsid w:val="00C321E6"/>
    <w:rsid w:val="00C327C6"/>
    <w:rsid w:val="00C34A49"/>
    <w:rsid w:val="00C350A3"/>
    <w:rsid w:val="00C355F4"/>
    <w:rsid w:val="00C35AF2"/>
    <w:rsid w:val="00C361F1"/>
    <w:rsid w:val="00C36647"/>
    <w:rsid w:val="00C36A92"/>
    <w:rsid w:val="00C37394"/>
    <w:rsid w:val="00C40472"/>
    <w:rsid w:val="00C4057C"/>
    <w:rsid w:val="00C41033"/>
    <w:rsid w:val="00C413CB"/>
    <w:rsid w:val="00C42197"/>
    <w:rsid w:val="00C43715"/>
    <w:rsid w:val="00C43B51"/>
    <w:rsid w:val="00C44385"/>
    <w:rsid w:val="00C44A7A"/>
    <w:rsid w:val="00C44AF2"/>
    <w:rsid w:val="00C509EB"/>
    <w:rsid w:val="00C512EE"/>
    <w:rsid w:val="00C518F2"/>
    <w:rsid w:val="00C51CDD"/>
    <w:rsid w:val="00C522A5"/>
    <w:rsid w:val="00C5263E"/>
    <w:rsid w:val="00C527B4"/>
    <w:rsid w:val="00C527E5"/>
    <w:rsid w:val="00C533C8"/>
    <w:rsid w:val="00C53F66"/>
    <w:rsid w:val="00C54628"/>
    <w:rsid w:val="00C54C88"/>
    <w:rsid w:val="00C557D8"/>
    <w:rsid w:val="00C55A90"/>
    <w:rsid w:val="00C57000"/>
    <w:rsid w:val="00C60106"/>
    <w:rsid w:val="00C60F64"/>
    <w:rsid w:val="00C611B9"/>
    <w:rsid w:val="00C63AC6"/>
    <w:rsid w:val="00C63C27"/>
    <w:rsid w:val="00C64BF5"/>
    <w:rsid w:val="00C652E2"/>
    <w:rsid w:val="00C6566C"/>
    <w:rsid w:val="00C6644F"/>
    <w:rsid w:val="00C70C7D"/>
    <w:rsid w:val="00C71FB4"/>
    <w:rsid w:val="00C7347A"/>
    <w:rsid w:val="00C73777"/>
    <w:rsid w:val="00C7399B"/>
    <w:rsid w:val="00C762DB"/>
    <w:rsid w:val="00C77457"/>
    <w:rsid w:val="00C807AC"/>
    <w:rsid w:val="00C809BE"/>
    <w:rsid w:val="00C80F19"/>
    <w:rsid w:val="00C81572"/>
    <w:rsid w:val="00C81781"/>
    <w:rsid w:val="00C817D3"/>
    <w:rsid w:val="00C839A4"/>
    <w:rsid w:val="00C843D3"/>
    <w:rsid w:val="00C84B6B"/>
    <w:rsid w:val="00C85232"/>
    <w:rsid w:val="00C85C04"/>
    <w:rsid w:val="00C86446"/>
    <w:rsid w:val="00C8648E"/>
    <w:rsid w:val="00C87280"/>
    <w:rsid w:val="00C90E35"/>
    <w:rsid w:val="00C9100F"/>
    <w:rsid w:val="00C9138C"/>
    <w:rsid w:val="00C91743"/>
    <w:rsid w:val="00C91BF5"/>
    <w:rsid w:val="00C91F44"/>
    <w:rsid w:val="00C921E6"/>
    <w:rsid w:val="00C92ECA"/>
    <w:rsid w:val="00C9327A"/>
    <w:rsid w:val="00C93695"/>
    <w:rsid w:val="00C9385D"/>
    <w:rsid w:val="00C93C8D"/>
    <w:rsid w:val="00C93FBA"/>
    <w:rsid w:val="00C94F96"/>
    <w:rsid w:val="00C9596E"/>
    <w:rsid w:val="00CA021F"/>
    <w:rsid w:val="00CA0A6B"/>
    <w:rsid w:val="00CA129B"/>
    <w:rsid w:val="00CA2DC3"/>
    <w:rsid w:val="00CA4015"/>
    <w:rsid w:val="00CA4136"/>
    <w:rsid w:val="00CA5883"/>
    <w:rsid w:val="00CA5B9E"/>
    <w:rsid w:val="00CA5E56"/>
    <w:rsid w:val="00CA6623"/>
    <w:rsid w:val="00CA6778"/>
    <w:rsid w:val="00CA6A76"/>
    <w:rsid w:val="00CA6B19"/>
    <w:rsid w:val="00CB09D4"/>
    <w:rsid w:val="00CB0CD0"/>
    <w:rsid w:val="00CB1E79"/>
    <w:rsid w:val="00CB25BE"/>
    <w:rsid w:val="00CB27A1"/>
    <w:rsid w:val="00CB5738"/>
    <w:rsid w:val="00CB7069"/>
    <w:rsid w:val="00CB799E"/>
    <w:rsid w:val="00CC0043"/>
    <w:rsid w:val="00CC0C4D"/>
    <w:rsid w:val="00CC1079"/>
    <w:rsid w:val="00CC1304"/>
    <w:rsid w:val="00CC2A75"/>
    <w:rsid w:val="00CC2C77"/>
    <w:rsid w:val="00CC49FC"/>
    <w:rsid w:val="00CC4ED4"/>
    <w:rsid w:val="00CC5F70"/>
    <w:rsid w:val="00CC74B0"/>
    <w:rsid w:val="00CC7892"/>
    <w:rsid w:val="00CC7E17"/>
    <w:rsid w:val="00CD054C"/>
    <w:rsid w:val="00CD2594"/>
    <w:rsid w:val="00CD2EAB"/>
    <w:rsid w:val="00CD3817"/>
    <w:rsid w:val="00CD4742"/>
    <w:rsid w:val="00CD5368"/>
    <w:rsid w:val="00CD5A7B"/>
    <w:rsid w:val="00CD5CB9"/>
    <w:rsid w:val="00CD6194"/>
    <w:rsid w:val="00CD6705"/>
    <w:rsid w:val="00CD6AB4"/>
    <w:rsid w:val="00CD79EF"/>
    <w:rsid w:val="00CE0D5B"/>
    <w:rsid w:val="00CE16BD"/>
    <w:rsid w:val="00CE1CFF"/>
    <w:rsid w:val="00CE205B"/>
    <w:rsid w:val="00CE4B2A"/>
    <w:rsid w:val="00CE5A70"/>
    <w:rsid w:val="00CE67A8"/>
    <w:rsid w:val="00CE695E"/>
    <w:rsid w:val="00CE6AD3"/>
    <w:rsid w:val="00CE73DC"/>
    <w:rsid w:val="00CE7A88"/>
    <w:rsid w:val="00CE7AF6"/>
    <w:rsid w:val="00CF0F20"/>
    <w:rsid w:val="00CF1099"/>
    <w:rsid w:val="00CF1516"/>
    <w:rsid w:val="00CF194F"/>
    <w:rsid w:val="00CF2D7C"/>
    <w:rsid w:val="00CF3C9F"/>
    <w:rsid w:val="00CF457D"/>
    <w:rsid w:val="00CF4FCD"/>
    <w:rsid w:val="00CF6E35"/>
    <w:rsid w:val="00CF7E85"/>
    <w:rsid w:val="00D00909"/>
    <w:rsid w:val="00D01CC8"/>
    <w:rsid w:val="00D029C2"/>
    <w:rsid w:val="00D03AE8"/>
    <w:rsid w:val="00D03BE5"/>
    <w:rsid w:val="00D04158"/>
    <w:rsid w:val="00D06C43"/>
    <w:rsid w:val="00D07966"/>
    <w:rsid w:val="00D1073B"/>
    <w:rsid w:val="00D109A5"/>
    <w:rsid w:val="00D11CCA"/>
    <w:rsid w:val="00D12C32"/>
    <w:rsid w:val="00D12F3F"/>
    <w:rsid w:val="00D13103"/>
    <w:rsid w:val="00D13516"/>
    <w:rsid w:val="00D13678"/>
    <w:rsid w:val="00D13A32"/>
    <w:rsid w:val="00D13E6F"/>
    <w:rsid w:val="00D141F0"/>
    <w:rsid w:val="00D1463D"/>
    <w:rsid w:val="00D14AF3"/>
    <w:rsid w:val="00D14B93"/>
    <w:rsid w:val="00D16A80"/>
    <w:rsid w:val="00D20F5A"/>
    <w:rsid w:val="00D21808"/>
    <w:rsid w:val="00D21FE8"/>
    <w:rsid w:val="00D220D7"/>
    <w:rsid w:val="00D221DC"/>
    <w:rsid w:val="00D22BD1"/>
    <w:rsid w:val="00D23862"/>
    <w:rsid w:val="00D2606D"/>
    <w:rsid w:val="00D2612C"/>
    <w:rsid w:val="00D3091D"/>
    <w:rsid w:val="00D30D95"/>
    <w:rsid w:val="00D31706"/>
    <w:rsid w:val="00D31EE0"/>
    <w:rsid w:val="00D33B7E"/>
    <w:rsid w:val="00D346EE"/>
    <w:rsid w:val="00D34B7E"/>
    <w:rsid w:val="00D34C67"/>
    <w:rsid w:val="00D34D1A"/>
    <w:rsid w:val="00D34E7B"/>
    <w:rsid w:val="00D35607"/>
    <w:rsid w:val="00D35C03"/>
    <w:rsid w:val="00D36EAE"/>
    <w:rsid w:val="00D37198"/>
    <w:rsid w:val="00D37C65"/>
    <w:rsid w:val="00D403AD"/>
    <w:rsid w:val="00D40431"/>
    <w:rsid w:val="00D40457"/>
    <w:rsid w:val="00D41654"/>
    <w:rsid w:val="00D4290C"/>
    <w:rsid w:val="00D432F1"/>
    <w:rsid w:val="00D44300"/>
    <w:rsid w:val="00D44A44"/>
    <w:rsid w:val="00D4564D"/>
    <w:rsid w:val="00D45AB8"/>
    <w:rsid w:val="00D460F5"/>
    <w:rsid w:val="00D4760A"/>
    <w:rsid w:val="00D50B30"/>
    <w:rsid w:val="00D513E3"/>
    <w:rsid w:val="00D51431"/>
    <w:rsid w:val="00D51576"/>
    <w:rsid w:val="00D51701"/>
    <w:rsid w:val="00D5219F"/>
    <w:rsid w:val="00D53839"/>
    <w:rsid w:val="00D54913"/>
    <w:rsid w:val="00D54946"/>
    <w:rsid w:val="00D54EBA"/>
    <w:rsid w:val="00D6009A"/>
    <w:rsid w:val="00D625DB"/>
    <w:rsid w:val="00D630CD"/>
    <w:rsid w:val="00D64094"/>
    <w:rsid w:val="00D646B5"/>
    <w:rsid w:val="00D646D2"/>
    <w:rsid w:val="00D65B59"/>
    <w:rsid w:val="00D6671F"/>
    <w:rsid w:val="00D67954"/>
    <w:rsid w:val="00D67FB2"/>
    <w:rsid w:val="00D70E11"/>
    <w:rsid w:val="00D70E51"/>
    <w:rsid w:val="00D71BD8"/>
    <w:rsid w:val="00D7316B"/>
    <w:rsid w:val="00D7406D"/>
    <w:rsid w:val="00D7628C"/>
    <w:rsid w:val="00D763A9"/>
    <w:rsid w:val="00D76434"/>
    <w:rsid w:val="00D767AF"/>
    <w:rsid w:val="00D76A3F"/>
    <w:rsid w:val="00D77148"/>
    <w:rsid w:val="00D81A59"/>
    <w:rsid w:val="00D824E2"/>
    <w:rsid w:val="00D8282B"/>
    <w:rsid w:val="00D83986"/>
    <w:rsid w:val="00D84875"/>
    <w:rsid w:val="00D84A32"/>
    <w:rsid w:val="00D84B39"/>
    <w:rsid w:val="00D85015"/>
    <w:rsid w:val="00D8606C"/>
    <w:rsid w:val="00D8728F"/>
    <w:rsid w:val="00D879B5"/>
    <w:rsid w:val="00D87D3E"/>
    <w:rsid w:val="00D87E2D"/>
    <w:rsid w:val="00D946EF"/>
    <w:rsid w:val="00D96AAB"/>
    <w:rsid w:val="00D97D62"/>
    <w:rsid w:val="00DA10C8"/>
    <w:rsid w:val="00DA2A6D"/>
    <w:rsid w:val="00DA2BFE"/>
    <w:rsid w:val="00DA30F1"/>
    <w:rsid w:val="00DA4591"/>
    <w:rsid w:val="00DA56BF"/>
    <w:rsid w:val="00DA683E"/>
    <w:rsid w:val="00DA7B19"/>
    <w:rsid w:val="00DB024B"/>
    <w:rsid w:val="00DB053A"/>
    <w:rsid w:val="00DB082D"/>
    <w:rsid w:val="00DB0FDC"/>
    <w:rsid w:val="00DB23F4"/>
    <w:rsid w:val="00DB3C7B"/>
    <w:rsid w:val="00DB3EE9"/>
    <w:rsid w:val="00DB6086"/>
    <w:rsid w:val="00DB6483"/>
    <w:rsid w:val="00DB7694"/>
    <w:rsid w:val="00DB77E9"/>
    <w:rsid w:val="00DB7D80"/>
    <w:rsid w:val="00DC0123"/>
    <w:rsid w:val="00DC1AD6"/>
    <w:rsid w:val="00DC1F00"/>
    <w:rsid w:val="00DC1F0F"/>
    <w:rsid w:val="00DC2EA1"/>
    <w:rsid w:val="00DC3F84"/>
    <w:rsid w:val="00DC558C"/>
    <w:rsid w:val="00DC58BD"/>
    <w:rsid w:val="00DC64D8"/>
    <w:rsid w:val="00DC6BF9"/>
    <w:rsid w:val="00DC6C46"/>
    <w:rsid w:val="00DD03CC"/>
    <w:rsid w:val="00DD0F99"/>
    <w:rsid w:val="00DD1989"/>
    <w:rsid w:val="00DD20F0"/>
    <w:rsid w:val="00DD2908"/>
    <w:rsid w:val="00DD3174"/>
    <w:rsid w:val="00DD32B2"/>
    <w:rsid w:val="00DD3D7B"/>
    <w:rsid w:val="00DD40BD"/>
    <w:rsid w:val="00DD4E99"/>
    <w:rsid w:val="00DD4FE7"/>
    <w:rsid w:val="00DD5156"/>
    <w:rsid w:val="00DD55B8"/>
    <w:rsid w:val="00DD586F"/>
    <w:rsid w:val="00DD5946"/>
    <w:rsid w:val="00DD64B2"/>
    <w:rsid w:val="00DD6554"/>
    <w:rsid w:val="00DD78D2"/>
    <w:rsid w:val="00DE04E2"/>
    <w:rsid w:val="00DE101D"/>
    <w:rsid w:val="00DE3EF5"/>
    <w:rsid w:val="00DE4470"/>
    <w:rsid w:val="00DE4EF6"/>
    <w:rsid w:val="00DE60E7"/>
    <w:rsid w:val="00DE715D"/>
    <w:rsid w:val="00DE7553"/>
    <w:rsid w:val="00DE7760"/>
    <w:rsid w:val="00DE7821"/>
    <w:rsid w:val="00DE7C44"/>
    <w:rsid w:val="00DF1EF1"/>
    <w:rsid w:val="00DF2166"/>
    <w:rsid w:val="00DF2585"/>
    <w:rsid w:val="00DF295A"/>
    <w:rsid w:val="00DF2A59"/>
    <w:rsid w:val="00DF2EE1"/>
    <w:rsid w:val="00DF36D8"/>
    <w:rsid w:val="00DF3B2D"/>
    <w:rsid w:val="00DF3B92"/>
    <w:rsid w:val="00DF3BCD"/>
    <w:rsid w:val="00DF3D3E"/>
    <w:rsid w:val="00DF57F3"/>
    <w:rsid w:val="00DF60D0"/>
    <w:rsid w:val="00DF6293"/>
    <w:rsid w:val="00DF647D"/>
    <w:rsid w:val="00DF74FC"/>
    <w:rsid w:val="00DF76CE"/>
    <w:rsid w:val="00E004AE"/>
    <w:rsid w:val="00E009CC"/>
    <w:rsid w:val="00E00BBE"/>
    <w:rsid w:val="00E01583"/>
    <w:rsid w:val="00E0183D"/>
    <w:rsid w:val="00E01A67"/>
    <w:rsid w:val="00E02A8D"/>
    <w:rsid w:val="00E02DC1"/>
    <w:rsid w:val="00E07F54"/>
    <w:rsid w:val="00E107A6"/>
    <w:rsid w:val="00E11415"/>
    <w:rsid w:val="00E116E9"/>
    <w:rsid w:val="00E1243F"/>
    <w:rsid w:val="00E12A5E"/>
    <w:rsid w:val="00E137B5"/>
    <w:rsid w:val="00E13808"/>
    <w:rsid w:val="00E13FF4"/>
    <w:rsid w:val="00E1472D"/>
    <w:rsid w:val="00E14872"/>
    <w:rsid w:val="00E14A44"/>
    <w:rsid w:val="00E14FDA"/>
    <w:rsid w:val="00E15175"/>
    <w:rsid w:val="00E1682A"/>
    <w:rsid w:val="00E16F89"/>
    <w:rsid w:val="00E1740F"/>
    <w:rsid w:val="00E20981"/>
    <w:rsid w:val="00E20CE8"/>
    <w:rsid w:val="00E217D0"/>
    <w:rsid w:val="00E218DD"/>
    <w:rsid w:val="00E21EEC"/>
    <w:rsid w:val="00E22153"/>
    <w:rsid w:val="00E22618"/>
    <w:rsid w:val="00E22B8C"/>
    <w:rsid w:val="00E23ADA"/>
    <w:rsid w:val="00E2461D"/>
    <w:rsid w:val="00E2496B"/>
    <w:rsid w:val="00E253E5"/>
    <w:rsid w:val="00E25B93"/>
    <w:rsid w:val="00E25F87"/>
    <w:rsid w:val="00E26736"/>
    <w:rsid w:val="00E2683C"/>
    <w:rsid w:val="00E27906"/>
    <w:rsid w:val="00E30E3F"/>
    <w:rsid w:val="00E3270F"/>
    <w:rsid w:val="00E32E1D"/>
    <w:rsid w:val="00E337D5"/>
    <w:rsid w:val="00E346A1"/>
    <w:rsid w:val="00E356C0"/>
    <w:rsid w:val="00E35763"/>
    <w:rsid w:val="00E35CC3"/>
    <w:rsid w:val="00E35FFA"/>
    <w:rsid w:val="00E36589"/>
    <w:rsid w:val="00E36CCD"/>
    <w:rsid w:val="00E3733D"/>
    <w:rsid w:val="00E373D5"/>
    <w:rsid w:val="00E41F27"/>
    <w:rsid w:val="00E4238F"/>
    <w:rsid w:val="00E433F1"/>
    <w:rsid w:val="00E44CD2"/>
    <w:rsid w:val="00E44E35"/>
    <w:rsid w:val="00E4530A"/>
    <w:rsid w:val="00E45D6A"/>
    <w:rsid w:val="00E46019"/>
    <w:rsid w:val="00E4790E"/>
    <w:rsid w:val="00E47C70"/>
    <w:rsid w:val="00E505AC"/>
    <w:rsid w:val="00E50DF3"/>
    <w:rsid w:val="00E5338D"/>
    <w:rsid w:val="00E54BC1"/>
    <w:rsid w:val="00E550A5"/>
    <w:rsid w:val="00E564C9"/>
    <w:rsid w:val="00E615C4"/>
    <w:rsid w:val="00E62028"/>
    <w:rsid w:val="00E62AB4"/>
    <w:rsid w:val="00E63366"/>
    <w:rsid w:val="00E63A86"/>
    <w:rsid w:val="00E63B6A"/>
    <w:rsid w:val="00E64867"/>
    <w:rsid w:val="00E64D97"/>
    <w:rsid w:val="00E6567A"/>
    <w:rsid w:val="00E6597E"/>
    <w:rsid w:val="00E66418"/>
    <w:rsid w:val="00E67833"/>
    <w:rsid w:val="00E67EC9"/>
    <w:rsid w:val="00E701B7"/>
    <w:rsid w:val="00E70CA3"/>
    <w:rsid w:val="00E711A2"/>
    <w:rsid w:val="00E75BC1"/>
    <w:rsid w:val="00E75DB8"/>
    <w:rsid w:val="00E7600E"/>
    <w:rsid w:val="00E763D3"/>
    <w:rsid w:val="00E777AA"/>
    <w:rsid w:val="00E77FBF"/>
    <w:rsid w:val="00E81804"/>
    <w:rsid w:val="00E83020"/>
    <w:rsid w:val="00E832CD"/>
    <w:rsid w:val="00E83A35"/>
    <w:rsid w:val="00E855F7"/>
    <w:rsid w:val="00E8651A"/>
    <w:rsid w:val="00E86937"/>
    <w:rsid w:val="00E9008F"/>
    <w:rsid w:val="00E90DF5"/>
    <w:rsid w:val="00E9103A"/>
    <w:rsid w:val="00E91545"/>
    <w:rsid w:val="00E91FE6"/>
    <w:rsid w:val="00E932DA"/>
    <w:rsid w:val="00E9357C"/>
    <w:rsid w:val="00E95C3B"/>
    <w:rsid w:val="00E95C75"/>
    <w:rsid w:val="00E960D6"/>
    <w:rsid w:val="00E96954"/>
    <w:rsid w:val="00E96C83"/>
    <w:rsid w:val="00E96DCA"/>
    <w:rsid w:val="00E96E8C"/>
    <w:rsid w:val="00E9747C"/>
    <w:rsid w:val="00EA0F5D"/>
    <w:rsid w:val="00EA1227"/>
    <w:rsid w:val="00EA12A3"/>
    <w:rsid w:val="00EA1AC0"/>
    <w:rsid w:val="00EA2AF5"/>
    <w:rsid w:val="00EA3274"/>
    <w:rsid w:val="00EA32FB"/>
    <w:rsid w:val="00EA38BF"/>
    <w:rsid w:val="00EA3C0D"/>
    <w:rsid w:val="00EA443E"/>
    <w:rsid w:val="00EA4679"/>
    <w:rsid w:val="00EA5727"/>
    <w:rsid w:val="00EA5AB7"/>
    <w:rsid w:val="00EA62B1"/>
    <w:rsid w:val="00EA6A8B"/>
    <w:rsid w:val="00EA6B96"/>
    <w:rsid w:val="00EA77F8"/>
    <w:rsid w:val="00EB131B"/>
    <w:rsid w:val="00EB14AD"/>
    <w:rsid w:val="00EB2E37"/>
    <w:rsid w:val="00EB3327"/>
    <w:rsid w:val="00EB33D6"/>
    <w:rsid w:val="00EB48CF"/>
    <w:rsid w:val="00EB50D5"/>
    <w:rsid w:val="00EB5518"/>
    <w:rsid w:val="00EB7156"/>
    <w:rsid w:val="00EB775A"/>
    <w:rsid w:val="00EC0953"/>
    <w:rsid w:val="00EC2217"/>
    <w:rsid w:val="00EC4701"/>
    <w:rsid w:val="00EC4A79"/>
    <w:rsid w:val="00EC60FA"/>
    <w:rsid w:val="00EC6AE2"/>
    <w:rsid w:val="00EC6F1F"/>
    <w:rsid w:val="00ED186C"/>
    <w:rsid w:val="00ED2067"/>
    <w:rsid w:val="00ED47C6"/>
    <w:rsid w:val="00ED4CAF"/>
    <w:rsid w:val="00ED5181"/>
    <w:rsid w:val="00EE0985"/>
    <w:rsid w:val="00EE2038"/>
    <w:rsid w:val="00EE3D7B"/>
    <w:rsid w:val="00EE4225"/>
    <w:rsid w:val="00EE501A"/>
    <w:rsid w:val="00EE5BCE"/>
    <w:rsid w:val="00EE66FE"/>
    <w:rsid w:val="00EE788C"/>
    <w:rsid w:val="00EF03E6"/>
    <w:rsid w:val="00EF24D9"/>
    <w:rsid w:val="00EF284A"/>
    <w:rsid w:val="00EF287C"/>
    <w:rsid w:val="00EF3BC6"/>
    <w:rsid w:val="00EF40F4"/>
    <w:rsid w:val="00EF42D0"/>
    <w:rsid w:val="00EF64D1"/>
    <w:rsid w:val="00EF7659"/>
    <w:rsid w:val="00EF7BF3"/>
    <w:rsid w:val="00F01D9C"/>
    <w:rsid w:val="00F022F3"/>
    <w:rsid w:val="00F03B46"/>
    <w:rsid w:val="00F03D88"/>
    <w:rsid w:val="00F05747"/>
    <w:rsid w:val="00F0635F"/>
    <w:rsid w:val="00F0738E"/>
    <w:rsid w:val="00F125D3"/>
    <w:rsid w:val="00F12BFA"/>
    <w:rsid w:val="00F13B10"/>
    <w:rsid w:val="00F13DAB"/>
    <w:rsid w:val="00F14C5C"/>
    <w:rsid w:val="00F15520"/>
    <w:rsid w:val="00F15C8A"/>
    <w:rsid w:val="00F16274"/>
    <w:rsid w:val="00F17428"/>
    <w:rsid w:val="00F17D86"/>
    <w:rsid w:val="00F202F0"/>
    <w:rsid w:val="00F20DBE"/>
    <w:rsid w:val="00F2201C"/>
    <w:rsid w:val="00F23B90"/>
    <w:rsid w:val="00F241D3"/>
    <w:rsid w:val="00F2446A"/>
    <w:rsid w:val="00F24842"/>
    <w:rsid w:val="00F248BE"/>
    <w:rsid w:val="00F24B59"/>
    <w:rsid w:val="00F25D58"/>
    <w:rsid w:val="00F26CD9"/>
    <w:rsid w:val="00F27761"/>
    <w:rsid w:val="00F313C4"/>
    <w:rsid w:val="00F31874"/>
    <w:rsid w:val="00F31DBE"/>
    <w:rsid w:val="00F31F7E"/>
    <w:rsid w:val="00F32373"/>
    <w:rsid w:val="00F324F9"/>
    <w:rsid w:val="00F32522"/>
    <w:rsid w:val="00F34927"/>
    <w:rsid w:val="00F34954"/>
    <w:rsid w:val="00F34E0C"/>
    <w:rsid w:val="00F3590D"/>
    <w:rsid w:val="00F367EB"/>
    <w:rsid w:val="00F40607"/>
    <w:rsid w:val="00F40DE2"/>
    <w:rsid w:val="00F414B9"/>
    <w:rsid w:val="00F4190D"/>
    <w:rsid w:val="00F41A48"/>
    <w:rsid w:val="00F41B55"/>
    <w:rsid w:val="00F42F35"/>
    <w:rsid w:val="00F43067"/>
    <w:rsid w:val="00F441DB"/>
    <w:rsid w:val="00F448DE"/>
    <w:rsid w:val="00F46B25"/>
    <w:rsid w:val="00F508A0"/>
    <w:rsid w:val="00F50F60"/>
    <w:rsid w:val="00F51B03"/>
    <w:rsid w:val="00F51C94"/>
    <w:rsid w:val="00F51E53"/>
    <w:rsid w:val="00F52223"/>
    <w:rsid w:val="00F5245D"/>
    <w:rsid w:val="00F52E32"/>
    <w:rsid w:val="00F52F11"/>
    <w:rsid w:val="00F53160"/>
    <w:rsid w:val="00F53AAA"/>
    <w:rsid w:val="00F53F81"/>
    <w:rsid w:val="00F5498A"/>
    <w:rsid w:val="00F55522"/>
    <w:rsid w:val="00F5612E"/>
    <w:rsid w:val="00F56608"/>
    <w:rsid w:val="00F57B67"/>
    <w:rsid w:val="00F62712"/>
    <w:rsid w:val="00F62EBA"/>
    <w:rsid w:val="00F65FD1"/>
    <w:rsid w:val="00F70653"/>
    <w:rsid w:val="00F70CCE"/>
    <w:rsid w:val="00F71B7F"/>
    <w:rsid w:val="00F724D9"/>
    <w:rsid w:val="00F73042"/>
    <w:rsid w:val="00F73D0F"/>
    <w:rsid w:val="00F73F7E"/>
    <w:rsid w:val="00F74623"/>
    <w:rsid w:val="00F7575A"/>
    <w:rsid w:val="00F75FC1"/>
    <w:rsid w:val="00F76B74"/>
    <w:rsid w:val="00F76D6C"/>
    <w:rsid w:val="00F77621"/>
    <w:rsid w:val="00F77EC0"/>
    <w:rsid w:val="00F80A5E"/>
    <w:rsid w:val="00F821CD"/>
    <w:rsid w:val="00F82259"/>
    <w:rsid w:val="00F824F3"/>
    <w:rsid w:val="00F8285A"/>
    <w:rsid w:val="00F8366F"/>
    <w:rsid w:val="00F83A54"/>
    <w:rsid w:val="00F84CA2"/>
    <w:rsid w:val="00F85A6D"/>
    <w:rsid w:val="00F85F1B"/>
    <w:rsid w:val="00F8672C"/>
    <w:rsid w:val="00F875BA"/>
    <w:rsid w:val="00F876D9"/>
    <w:rsid w:val="00F87C18"/>
    <w:rsid w:val="00F90A42"/>
    <w:rsid w:val="00F90A92"/>
    <w:rsid w:val="00F90E2B"/>
    <w:rsid w:val="00F92184"/>
    <w:rsid w:val="00F925D3"/>
    <w:rsid w:val="00F928E9"/>
    <w:rsid w:val="00F951F4"/>
    <w:rsid w:val="00F96E05"/>
    <w:rsid w:val="00F970AD"/>
    <w:rsid w:val="00FA07E4"/>
    <w:rsid w:val="00FA0BB1"/>
    <w:rsid w:val="00FA3743"/>
    <w:rsid w:val="00FA3BFB"/>
    <w:rsid w:val="00FA528B"/>
    <w:rsid w:val="00FA6132"/>
    <w:rsid w:val="00FA6B0E"/>
    <w:rsid w:val="00FB06E0"/>
    <w:rsid w:val="00FB102F"/>
    <w:rsid w:val="00FB18F0"/>
    <w:rsid w:val="00FB23FF"/>
    <w:rsid w:val="00FB39E8"/>
    <w:rsid w:val="00FB3AE9"/>
    <w:rsid w:val="00FB3D69"/>
    <w:rsid w:val="00FB538A"/>
    <w:rsid w:val="00FB6109"/>
    <w:rsid w:val="00FB71BB"/>
    <w:rsid w:val="00FC1D57"/>
    <w:rsid w:val="00FC1F7B"/>
    <w:rsid w:val="00FC213C"/>
    <w:rsid w:val="00FC26E7"/>
    <w:rsid w:val="00FC2A18"/>
    <w:rsid w:val="00FC2A1C"/>
    <w:rsid w:val="00FC49C8"/>
    <w:rsid w:val="00FC54B9"/>
    <w:rsid w:val="00FC554D"/>
    <w:rsid w:val="00FD0DBB"/>
    <w:rsid w:val="00FD1220"/>
    <w:rsid w:val="00FD1389"/>
    <w:rsid w:val="00FD1DB6"/>
    <w:rsid w:val="00FD1E39"/>
    <w:rsid w:val="00FD2233"/>
    <w:rsid w:val="00FD2D07"/>
    <w:rsid w:val="00FD33A6"/>
    <w:rsid w:val="00FD4A56"/>
    <w:rsid w:val="00FD62CD"/>
    <w:rsid w:val="00FD67A4"/>
    <w:rsid w:val="00FD692F"/>
    <w:rsid w:val="00FD7FCE"/>
    <w:rsid w:val="00FE14D3"/>
    <w:rsid w:val="00FE157F"/>
    <w:rsid w:val="00FE1BCC"/>
    <w:rsid w:val="00FE23AE"/>
    <w:rsid w:val="00FE3AF0"/>
    <w:rsid w:val="00FE3B6D"/>
    <w:rsid w:val="00FE5198"/>
    <w:rsid w:val="00FE58E3"/>
    <w:rsid w:val="00FE5D61"/>
    <w:rsid w:val="00FE6368"/>
    <w:rsid w:val="00FE63AE"/>
    <w:rsid w:val="00FE7564"/>
    <w:rsid w:val="00FF20EB"/>
    <w:rsid w:val="00FF3B69"/>
    <w:rsid w:val="00FF3F10"/>
    <w:rsid w:val="00FF45D9"/>
    <w:rsid w:val="00FF5866"/>
    <w:rsid w:val="00FF6B8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E98F5E79-F076-4E8C-A8E5-1E5EE3C9F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4FF6"/>
    <w:rPr>
      <w:sz w:val="24"/>
      <w:szCs w:val="24"/>
    </w:rPr>
  </w:style>
  <w:style w:type="paragraph" w:styleId="Heading3">
    <w:name w:val="heading 3"/>
    <w:basedOn w:val="Normal"/>
    <w:next w:val="Normal"/>
    <w:link w:val="Heading3Char"/>
    <w:semiHidden/>
    <w:unhideWhenUsed/>
    <w:qFormat/>
    <w:rsid w:val="0068560F"/>
    <w:pPr>
      <w:keepNext/>
      <w:spacing w:before="240" w:after="60"/>
      <w:outlineLvl w:val="2"/>
    </w:pPr>
    <w:rPr>
      <w:rFonts w:ascii="Cambria" w:hAnsi="Cambria"/>
      <w:b/>
      <w:bCs/>
      <w:sz w:val="26"/>
      <w:szCs w:val="26"/>
    </w:rPr>
  </w:style>
  <w:style w:type="paragraph" w:styleId="Heading4">
    <w:name w:val="heading 4"/>
    <w:basedOn w:val="Normal"/>
    <w:next w:val="Normal"/>
    <w:qFormat/>
    <w:rsid w:val="00AA217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uiPriority w:val="99"/>
    <w:rsid w:val="00057A45"/>
    <w:pPr>
      <w:spacing w:before="75" w:after="75"/>
      <w:ind w:firstLine="375"/>
      <w:jc w:val="both"/>
    </w:pPr>
  </w:style>
  <w:style w:type="paragraph" w:customStyle="1" w:styleId="naisnod">
    <w:name w:val="naisnod"/>
    <w:basedOn w:val="Normal"/>
    <w:rsid w:val="00057A45"/>
    <w:pPr>
      <w:spacing w:before="150" w:after="150"/>
      <w:jc w:val="center"/>
    </w:pPr>
    <w:rPr>
      <w:b/>
      <w:bCs/>
    </w:rPr>
  </w:style>
  <w:style w:type="paragraph" w:customStyle="1" w:styleId="naislab">
    <w:name w:val="naislab"/>
    <w:basedOn w:val="Normal"/>
    <w:rsid w:val="00057A45"/>
    <w:pPr>
      <w:spacing w:before="75" w:after="75"/>
      <w:jc w:val="right"/>
    </w:pPr>
  </w:style>
  <w:style w:type="paragraph" w:customStyle="1" w:styleId="naiskr">
    <w:name w:val="naiskr"/>
    <w:basedOn w:val="Normal"/>
    <w:uiPriority w:val="99"/>
    <w:rsid w:val="00057A45"/>
    <w:pPr>
      <w:spacing w:before="75" w:after="75"/>
    </w:pPr>
  </w:style>
  <w:style w:type="paragraph" w:customStyle="1" w:styleId="naisc">
    <w:name w:val="naisc"/>
    <w:basedOn w:val="Normal"/>
    <w:rsid w:val="00057A45"/>
    <w:pPr>
      <w:spacing w:before="75" w:after="75"/>
      <w:jc w:val="center"/>
    </w:pPr>
  </w:style>
  <w:style w:type="paragraph" w:styleId="Header">
    <w:name w:val="header"/>
    <w:basedOn w:val="Normal"/>
    <w:rsid w:val="00C9138C"/>
    <w:pPr>
      <w:tabs>
        <w:tab w:val="center" w:pos="4153"/>
        <w:tab w:val="right" w:pos="8306"/>
      </w:tabs>
    </w:pPr>
  </w:style>
  <w:style w:type="character" w:styleId="PageNumber">
    <w:name w:val="page number"/>
    <w:basedOn w:val="DefaultParagraphFont"/>
    <w:rsid w:val="00C9138C"/>
  </w:style>
  <w:style w:type="paragraph" w:styleId="Footer">
    <w:name w:val="footer"/>
    <w:basedOn w:val="Normal"/>
    <w:link w:val="FooterChar"/>
    <w:uiPriority w:val="99"/>
    <w:rsid w:val="00295590"/>
    <w:pPr>
      <w:tabs>
        <w:tab w:val="center" w:pos="4153"/>
        <w:tab w:val="right" w:pos="8306"/>
      </w:tabs>
    </w:pPr>
  </w:style>
  <w:style w:type="paragraph" w:styleId="NormalWeb">
    <w:name w:val="Normal (Web)"/>
    <w:basedOn w:val="Normal"/>
    <w:uiPriority w:val="99"/>
    <w:rsid w:val="00E96954"/>
    <w:pPr>
      <w:spacing w:before="75" w:after="75"/>
    </w:pPr>
    <w:rPr>
      <w:rFonts w:eastAsia="SimSun"/>
      <w:noProof/>
      <w:lang w:eastAsia="zh-CN"/>
    </w:rPr>
  </w:style>
  <w:style w:type="character" w:styleId="Hyperlink">
    <w:name w:val="Hyperlink"/>
    <w:rsid w:val="0067509B"/>
    <w:rPr>
      <w:color w:val="0000FF"/>
      <w:u w:val="single"/>
    </w:rPr>
  </w:style>
  <w:style w:type="paragraph" w:styleId="PlainText">
    <w:name w:val="Plain Text"/>
    <w:basedOn w:val="Normal"/>
    <w:rsid w:val="004E6D36"/>
    <w:rPr>
      <w:rFonts w:ascii="Courier New" w:hAnsi="Courier New" w:cs="Courier New"/>
      <w:sz w:val="20"/>
      <w:szCs w:val="20"/>
    </w:rPr>
  </w:style>
  <w:style w:type="paragraph" w:styleId="BalloonText">
    <w:name w:val="Balloon Text"/>
    <w:basedOn w:val="Normal"/>
    <w:semiHidden/>
    <w:rsid w:val="00D31706"/>
    <w:rPr>
      <w:rFonts w:ascii="Tahoma" w:hAnsi="Tahoma" w:cs="Tahoma"/>
      <w:sz w:val="16"/>
      <w:szCs w:val="16"/>
    </w:rPr>
  </w:style>
  <w:style w:type="character" w:styleId="CommentReference">
    <w:name w:val="annotation reference"/>
    <w:semiHidden/>
    <w:rsid w:val="00486CD5"/>
    <w:rPr>
      <w:sz w:val="16"/>
      <w:szCs w:val="16"/>
    </w:rPr>
  </w:style>
  <w:style w:type="paragraph" w:styleId="CommentText">
    <w:name w:val="annotation text"/>
    <w:basedOn w:val="Normal"/>
    <w:semiHidden/>
    <w:rsid w:val="00486CD5"/>
    <w:rPr>
      <w:sz w:val="20"/>
      <w:szCs w:val="20"/>
    </w:rPr>
  </w:style>
  <w:style w:type="paragraph" w:styleId="CommentSubject">
    <w:name w:val="annotation subject"/>
    <w:basedOn w:val="CommentText"/>
    <w:next w:val="CommentText"/>
    <w:semiHidden/>
    <w:rsid w:val="00486CD5"/>
    <w:rPr>
      <w:b/>
      <w:bCs/>
    </w:rPr>
  </w:style>
  <w:style w:type="character" w:customStyle="1" w:styleId="kbondare">
    <w:name w:val="kbondare"/>
    <w:semiHidden/>
    <w:rsid w:val="00B4543A"/>
    <w:rPr>
      <w:rFonts w:ascii="Arial" w:hAnsi="Arial" w:cs="Arial"/>
      <w:color w:val="auto"/>
      <w:sz w:val="20"/>
      <w:szCs w:val="20"/>
    </w:rPr>
  </w:style>
  <w:style w:type="character" w:styleId="Strong">
    <w:name w:val="Strong"/>
    <w:uiPriority w:val="22"/>
    <w:qFormat/>
    <w:rsid w:val="00F5498A"/>
    <w:rPr>
      <w:b/>
      <w:bCs/>
    </w:rPr>
  </w:style>
  <w:style w:type="paragraph" w:styleId="BodyTextIndent2">
    <w:name w:val="Body Text Indent 2"/>
    <w:basedOn w:val="Normal"/>
    <w:link w:val="BodyTextIndent2Char"/>
    <w:uiPriority w:val="99"/>
    <w:rsid w:val="00957DE7"/>
    <w:pPr>
      <w:spacing w:after="120" w:line="480" w:lineRule="auto"/>
      <w:ind w:left="283"/>
    </w:pPr>
  </w:style>
  <w:style w:type="character" w:customStyle="1" w:styleId="BodyTextIndent2Char">
    <w:name w:val="Body Text Indent 2 Char"/>
    <w:link w:val="BodyTextIndent2"/>
    <w:uiPriority w:val="99"/>
    <w:rsid w:val="00957DE7"/>
    <w:rPr>
      <w:sz w:val="24"/>
      <w:szCs w:val="24"/>
    </w:rPr>
  </w:style>
  <w:style w:type="paragraph" w:styleId="BodyTextIndent">
    <w:name w:val="Body Text Indent"/>
    <w:basedOn w:val="Normal"/>
    <w:link w:val="BodyTextIndentChar"/>
    <w:rsid w:val="00957DE7"/>
    <w:pPr>
      <w:spacing w:after="120"/>
      <w:ind w:left="283"/>
    </w:pPr>
  </w:style>
  <w:style w:type="character" w:customStyle="1" w:styleId="BodyTextIndentChar">
    <w:name w:val="Body Text Indent Char"/>
    <w:link w:val="BodyTextIndent"/>
    <w:rsid w:val="00957DE7"/>
    <w:rPr>
      <w:sz w:val="24"/>
      <w:szCs w:val="24"/>
    </w:rPr>
  </w:style>
  <w:style w:type="paragraph" w:customStyle="1" w:styleId="CharChar">
    <w:name w:val="Char Char"/>
    <w:basedOn w:val="Normal"/>
    <w:next w:val="Normal"/>
    <w:rsid w:val="006E39BF"/>
    <w:pPr>
      <w:spacing w:after="160" w:line="240" w:lineRule="exact"/>
    </w:pPr>
    <w:rPr>
      <w:rFonts w:ascii="Tahoma" w:hAnsi="Tahoma"/>
      <w:szCs w:val="20"/>
      <w:lang w:val="en-US" w:eastAsia="en-US"/>
    </w:rPr>
  </w:style>
  <w:style w:type="paragraph" w:customStyle="1" w:styleId="basetext">
    <w:name w:val="base text"/>
    <w:uiPriority w:val="99"/>
    <w:rsid w:val="001459C7"/>
    <w:pPr>
      <w:widowControl w:val="0"/>
      <w:tabs>
        <w:tab w:val="left" w:pos="357"/>
        <w:tab w:val="left" w:pos="1304"/>
        <w:tab w:val="left" w:pos="2608"/>
        <w:tab w:val="left" w:pos="3912"/>
        <w:tab w:val="left" w:pos="5216"/>
        <w:tab w:val="right" w:pos="7655"/>
      </w:tabs>
      <w:overflowPunct w:val="0"/>
      <w:autoSpaceDE w:val="0"/>
      <w:autoSpaceDN w:val="0"/>
      <w:adjustRightInd w:val="0"/>
      <w:spacing w:before="240"/>
      <w:jc w:val="both"/>
      <w:textAlignment w:val="baseline"/>
    </w:pPr>
    <w:rPr>
      <w:sz w:val="24"/>
      <w:lang w:val="en-US" w:eastAsia="en-US"/>
    </w:rPr>
  </w:style>
  <w:style w:type="character" w:customStyle="1" w:styleId="spelle">
    <w:name w:val="spelle"/>
    <w:basedOn w:val="DefaultParagraphFont"/>
    <w:rsid w:val="007C3B68"/>
  </w:style>
  <w:style w:type="paragraph" w:styleId="BodyText">
    <w:name w:val="Body Text"/>
    <w:basedOn w:val="Normal"/>
    <w:link w:val="BodyTextChar"/>
    <w:rsid w:val="007C3B68"/>
    <w:pPr>
      <w:spacing w:after="120"/>
    </w:pPr>
  </w:style>
  <w:style w:type="character" w:customStyle="1" w:styleId="BodyTextChar">
    <w:name w:val="Body Text Char"/>
    <w:link w:val="BodyText"/>
    <w:rsid w:val="007C3B68"/>
    <w:rPr>
      <w:sz w:val="24"/>
      <w:szCs w:val="24"/>
    </w:rPr>
  </w:style>
  <w:style w:type="paragraph" w:customStyle="1" w:styleId="Default">
    <w:name w:val="Default"/>
    <w:rsid w:val="0032159E"/>
    <w:pPr>
      <w:autoSpaceDE w:val="0"/>
      <w:autoSpaceDN w:val="0"/>
      <w:adjustRightInd w:val="0"/>
    </w:pPr>
    <w:rPr>
      <w:color w:val="000000"/>
      <w:sz w:val="24"/>
      <w:szCs w:val="24"/>
      <w:lang w:val="en-US" w:eastAsia="en-US"/>
    </w:rPr>
  </w:style>
  <w:style w:type="paragraph" w:customStyle="1" w:styleId="tvhtml1">
    <w:name w:val="tv_html1"/>
    <w:basedOn w:val="Normal"/>
    <w:rsid w:val="0018329C"/>
    <w:pPr>
      <w:spacing w:before="100" w:beforeAutospacing="1" w:line="360" w:lineRule="auto"/>
    </w:pPr>
    <w:rPr>
      <w:rFonts w:ascii="Verdana" w:hAnsi="Verdana"/>
      <w:sz w:val="18"/>
      <w:szCs w:val="18"/>
    </w:rPr>
  </w:style>
  <w:style w:type="table" w:styleId="TableGrid">
    <w:name w:val="Table Grid"/>
    <w:basedOn w:val="TableNormal"/>
    <w:rsid w:val="00005F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E86937"/>
    <w:pPr>
      <w:spacing w:after="120"/>
      <w:ind w:left="283"/>
    </w:pPr>
    <w:rPr>
      <w:sz w:val="16"/>
      <w:szCs w:val="16"/>
    </w:rPr>
  </w:style>
  <w:style w:type="character" w:customStyle="1" w:styleId="BodyTextIndent3Char">
    <w:name w:val="Body Text Indent 3 Char"/>
    <w:link w:val="BodyTextIndent3"/>
    <w:rsid w:val="00E86937"/>
    <w:rPr>
      <w:sz w:val="16"/>
      <w:szCs w:val="16"/>
    </w:rPr>
  </w:style>
  <w:style w:type="paragraph" w:styleId="ListParagraph">
    <w:name w:val="List Paragraph"/>
    <w:basedOn w:val="Normal"/>
    <w:uiPriority w:val="34"/>
    <w:qFormat/>
    <w:rsid w:val="00A36A49"/>
    <w:pPr>
      <w:ind w:left="720"/>
      <w:contextualSpacing/>
    </w:pPr>
  </w:style>
  <w:style w:type="character" w:customStyle="1" w:styleId="Heading3Char">
    <w:name w:val="Heading 3 Char"/>
    <w:link w:val="Heading3"/>
    <w:semiHidden/>
    <w:rsid w:val="0068560F"/>
    <w:rPr>
      <w:rFonts w:ascii="Cambria" w:eastAsia="Times New Roman" w:hAnsi="Cambria" w:cs="Times New Roman"/>
      <w:b/>
      <w:bCs/>
      <w:sz w:val="26"/>
      <w:szCs w:val="26"/>
    </w:rPr>
  </w:style>
  <w:style w:type="paragraph" w:customStyle="1" w:styleId="tv2131">
    <w:name w:val="tv2131"/>
    <w:basedOn w:val="Normal"/>
    <w:rsid w:val="00015EE5"/>
    <w:pPr>
      <w:spacing w:line="360" w:lineRule="auto"/>
      <w:ind w:firstLine="253"/>
    </w:pPr>
    <w:rPr>
      <w:color w:val="414142"/>
      <w:sz w:val="16"/>
      <w:szCs w:val="16"/>
      <w:lang w:val="en-US" w:eastAsia="en-US"/>
    </w:rPr>
  </w:style>
  <w:style w:type="paragraph" w:customStyle="1" w:styleId="labojumupamats1">
    <w:name w:val="labojumu_pamats1"/>
    <w:basedOn w:val="Normal"/>
    <w:rsid w:val="00015EE5"/>
    <w:pPr>
      <w:spacing w:before="38" w:line="360" w:lineRule="auto"/>
      <w:ind w:firstLine="253"/>
    </w:pPr>
    <w:rPr>
      <w:i/>
      <w:iCs/>
      <w:color w:val="414142"/>
      <w:sz w:val="16"/>
      <w:szCs w:val="16"/>
      <w:lang w:val="en-US" w:eastAsia="en-US"/>
    </w:rPr>
  </w:style>
  <w:style w:type="character" w:styleId="Emphasis">
    <w:name w:val="Emphasis"/>
    <w:uiPriority w:val="20"/>
    <w:qFormat/>
    <w:rsid w:val="00972B25"/>
    <w:rPr>
      <w:b/>
      <w:bCs/>
      <w:i w:val="0"/>
      <w:iCs w:val="0"/>
    </w:rPr>
  </w:style>
  <w:style w:type="character" w:customStyle="1" w:styleId="st1">
    <w:name w:val="st1"/>
    <w:basedOn w:val="DefaultParagraphFont"/>
    <w:rsid w:val="00972B25"/>
  </w:style>
  <w:style w:type="character" w:customStyle="1" w:styleId="FooterChar">
    <w:name w:val="Footer Char"/>
    <w:link w:val="Footer"/>
    <w:uiPriority w:val="99"/>
    <w:rsid w:val="00FD2D07"/>
    <w:rPr>
      <w:sz w:val="24"/>
      <w:szCs w:val="24"/>
    </w:rPr>
  </w:style>
  <w:style w:type="character" w:customStyle="1" w:styleId="apple-converted-space">
    <w:name w:val="apple-converted-space"/>
    <w:rsid w:val="00302A10"/>
  </w:style>
  <w:style w:type="character" w:styleId="FootnoteReference">
    <w:name w:val="footnote reference"/>
    <w:basedOn w:val="DefaultParagraphFont"/>
    <w:uiPriority w:val="99"/>
    <w:unhideWhenUsed/>
    <w:rsid w:val="00D00909"/>
  </w:style>
  <w:style w:type="paragraph" w:styleId="FootnoteText">
    <w:name w:val="footnote text"/>
    <w:basedOn w:val="Normal"/>
    <w:link w:val="FootnoteTextChar"/>
    <w:uiPriority w:val="99"/>
    <w:unhideWhenUsed/>
    <w:rsid w:val="00D00909"/>
    <w:rPr>
      <w:rFonts w:ascii="Calibri" w:hAnsi="Calibri"/>
      <w:sz w:val="20"/>
      <w:szCs w:val="20"/>
      <w:lang w:eastAsia="en-US"/>
    </w:rPr>
  </w:style>
  <w:style w:type="character" w:customStyle="1" w:styleId="FootnoteTextChar">
    <w:name w:val="Footnote Text Char"/>
    <w:link w:val="FootnoteText"/>
    <w:uiPriority w:val="99"/>
    <w:rsid w:val="00D00909"/>
    <w:rPr>
      <w:rFonts w:ascii="Calibri" w:eastAsia="Times New Roman" w:hAnsi="Calibri" w:cs="Times New Roman"/>
      <w:lang w:eastAsia="en-US"/>
    </w:rPr>
  </w:style>
  <w:style w:type="paragraph" w:customStyle="1" w:styleId="Normal1">
    <w:name w:val="Normal1"/>
    <w:basedOn w:val="Normal"/>
    <w:rsid w:val="008A2D8D"/>
    <w:pPr>
      <w:spacing w:before="120"/>
      <w:jc w:val="both"/>
    </w:pPr>
    <w:rPr>
      <w:sz w:val="18"/>
      <w:szCs w:val="18"/>
      <w:lang w:val="en-US" w:eastAsia="en-US"/>
    </w:rPr>
  </w:style>
  <w:style w:type="character" w:styleId="FollowedHyperlink">
    <w:name w:val="FollowedHyperlink"/>
    <w:rsid w:val="0012589D"/>
    <w:rPr>
      <w:color w:val="800080"/>
      <w:u w:val="single"/>
    </w:rPr>
  </w:style>
  <w:style w:type="paragraph" w:customStyle="1" w:styleId="tv213">
    <w:name w:val="tv213"/>
    <w:basedOn w:val="Normal"/>
    <w:rsid w:val="00F16274"/>
    <w:pPr>
      <w:spacing w:before="100" w:beforeAutospacing="1" w:after="100" w:afterAutospacing="1"/>
    </w:pPr>
  </w:style>
  <w:style w:type="paragraph" w:customStyle="1" w:styleId="tvhtml">
    <w:name w:val="tv_html"/>
    <w:basedOn w:val="Normal"/>
    <w:rsid w:val="00783E9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190256">
      <w:bodyDiv w:val="1"/>
      <w:marLeft w:val="0"/>
      <w:marRight w:val="0"/>
      <w:marTop w:val="0"/>
      <w:marBottom w:val="0"/>
      <w:divBdr>
        <w:top w:val="none" w:sz="0" w:space="0" w:color="auto"/>
        <w:left w:val="none" w:sz="0" w:space="0" w:color="auto"/>
        <w:bottom w:val="none" w:sz="0" w:space="0" w:color="auto"/>
        <w:right w:val="none" w:sz="0" w:space="0" w:color="auto"/>
      </w:divBdr>
    </w:div>
    <w:div w:id="78602442">
      <w:bodyDiv w:val="1"/>
      <w:marLeft w:val="0"/>
      <w:marRight w:val="0"/>
      <w:marTop w:val="0"/>
      <w:marBottom w:val="0"/>
      <w:divBdr>
        <w:top w:val="none" w:sz="0" w:space="0" w:color="auto"/>
        <w:left w:val="none" w:sz="0" w:space="0" w:color="auto"/>
        <w:bottom w:val="none" w:sz="0" w:space="0" w:color="auto"/>
        <w:right w:val="none" w:sz="0" w:space="0" w:color="auto"/>
      </w:divBdr>
    </w:div>
    <w:div w:id="115101810">
      <w:bodyDiv w:val="1"/>
      <w:marLeft w:val="0"/>
      <w:marRight w:val="0"/>
      <w:marTop w:val="0"/>
      <w:marBottom w:val="0"/>
      <w:divBdr>
        <w:top w:val="none" w:sz="0" w:space="0" w:color="auto"/>
        <w:left w:val="none" w:sz="0" w:space="0" w:color="auto"/>
        <w:bottom w:val="none" w:sz="0" w:space="0" w:color="auto"/>
        <w:right w:val="none" w:sz="0" w:space="0" w:color="auto"/>
      </w:divBdr>
      <w:divsChild>
        <w:div w:id="1484390586">
          <w:marLeft w:val="0"/>
          <w:marRight w:val="0"/>
          <w:marTop w:val="480"/>
          <w:marBottom w:val="240"/>
          <w:divBdr>
            <w:top w:val="none" w:sz="0" w:space="0" w:color="auto"/>
            <w:left w:val="none" w:sz="0" w:space="0" w:color="auto"/>
            <w:bottom w:val="none" w:sz="0" w:space="0" w:color="auto"/>
            <w:right w:val="none" w:sz="0" w:space="0" w:color="auto"/>
          </w:divBdr>
        </w:div>
        <w:div w:id="1699350902">
          <w:marLeft w:val="0"/>
          <w:marRight w:val="0"/>
          <w:marTop w:val="0"/>
          <w:marBottom w:val="567"/>
          <w:divBdr>
            <w:top w:val="none" w:sz="0" w:space="0" w:color="auto"/>
            <w:left w:val="none" w:sz="0" w:space="0" w:color="auto"/>
            <w:bottom w:val="none" w:sz="0" w:space="0" w:color="auto"/>
            <w:right w:val="none" w:sz="0" w:space="0" w:color="auto"/>
          </w:divBdr>
        </w:div>
      </w:divsChild>
    </w:div>
    <w:div w:id="174732543">
      <w:bodyDiv w:val="1"/>
      <w:marLeft w:val="0"/>
      <w:marRight w:val="0"/>
      <w:marTop w:val="0"/>
      <w:marBottom w:val="0"/>
      <w:divBdr>
        <w:top w:val="none" w:sz="0" w:space="0" w:color="auto"/>
        <w:left w:val="none" w:sz="0" w:space="0" w:color="auto"/>
        <w:bottom w:val="none" w:sz="0" w:space="0" w:color="auto"/>
        <w:right w:val="none" w:sz="0" w:space="0" w:color="auto"/>
      </w:divBdr>
    </w:div>
    <w:div w:id="323095049">
      <w:bodyDiv w:val="1"/>
      <w:marLeft w:val="0"/>
      <w:marRight w:val="0"/>
      <w:marTop w:val="38"/>
      <w:marBottom w:val="0"/>
      <w:divBdr>
        <w:top w:val="none" w:sz="0" w:space="0" w:color="auto"/>
        <w:left w:val="none" w:sz="0" w:space="0" w:color="auto"/>
        <w:bottom w:val="none" w:sz="0" w:space="0" w:color="auto"/>
        <w:right w:val="none" w:sz="0" w:space="0" w:color="auto"/>
      </w:divBdr>
      <w:divsChild>
        <w:div w:id="1102333791">
          <w:marLeft w:val="0"/>
          <w:marRight w:val="0"/>
          <w:marTop w:val="0"/>
          <w:marBottom w:val="0"/>
          <w:divBdr>
            <w:top w:val="none" w:sz="0" w:space="0" w:color="auto"/>
            <w:left w:val="none" w:sz="0" w:space="0" w:color="auto"/>
            <w:bottom w:val="none" w:sz="0" w:space="0" w:color="auto"/>
            <w:right w:val="none" w:sz="0" w:space="0" w:color="auto"/>
          </w:divBdr>
          <w:divsChild>
            <w:div w:id="464470649">
              <w:marLeft w:val="0"/>
              <w:marRight w:val="0"/>
              <w:marTop w:val="0"/>
              <w:marBottom w:val="0"/>
              <w:divBdr>
                <w:top w:val="none" w:sz="0" w:space="0" w:color="auto"/>
                <w:left w:val="none" w:sz="0" w:space="0" w:color="auto"/>
                <w:bottom w:val="none" w:sz="0" w:space="0" w:color="auto"/>
                <w:right w:val="none" w:sz="0" w:space="0" w:color="auto"/>
              </w:divBdr>
              <w:divsChild>
                <w:div w:id="2042440317">
                  <w:marLeft w:val="0"/>
                  <w:marRight w:val="0"/>
                  <w:marTop w:val="0"/>
                  <w:marBottom w:val="0"/>
                  <w:divBdr>
                    <w:top w:val="none" w:sz="0" w:space="0" w:color="auto"/>
                    <w:left w:val="none" w:sz="0" w:space="0" w:color="auto"/>
                    <w:bottom w:val="none" w:sz="0" w:space="0" w:color="auto"/>
                    <w:right w:val="none" w:sz="0" w:space="0" w:color="auto"/>
                  </w:divBdr>
                  <w:divsChild>
                    <w:div w:id="244464621">
                      <w:marLeft w:val="0"/>
                      <w:marRight w:val="0"/>
                      <w:marTop w:val="0"/>
                      <w:marBottom w:val="0"/>
                      <w:divBdr>
                        <w:top w:val="none" w:sz="0" w:space="0" w:color="auto"/>
                        <w:left w:val="none" w:sz="0" w:space="0" w:color="auto"/>
                        <w:bottom w:val="none" w:sz="0" w:space="0" w:color="auto"/>
                        <w:right w:val="none" w:sz="0" w:space="0" w:color="auto"/>
                      </w:divBdr>
                      <w:divsChild>
                        <w:div w:id="1418599987">
                          <w:marLeft w:val="0"/>
                          <w:marRight w:val="0"/>
                          <w:marTop w:val="38"/>
                          <w:marBottom w:val="0"/>
                          <w:divBdr>
                            <w:top w:val="none" w:sz="0" w:space="0" w:color="auto"/>
                            <w:left w:val="none" w:sz="0" w:space="0" w:color="auto"/>
                            <w:bottom w:val="none" w:sz="0" w:space="0" w:color="auto"/>
                            <w:right w:val="none" w:sz="0" w:space="0" w:color="auto"/>
                          </w:divBdr>
                          <w:divsChild>
                            <w:div w:id="293340106">
                              <w:marLeft w:val="0"/>
                              <w:marRight w:val="0"/>
                              <w:marTop w:val="0"/>
                              <w:marBottom w:val="0"/>
                              <w:divBdr>
                                <w:top w:val="none" w:sz="0" w:space="0" w:color="auto"/>
                                <w:left w:val="none" w:sz="0" w:space="0" w:color="auto"/>
                                <w:bottom w:val="none" w:sz="0" w:space="0" w:color="auto"/>
                                <w:right w:val="none" w:sz="0" w:space="0" w:color="auto"/>
                              </w:divBdr>
                              <w:divsChild>
                                <w:div w:id="640811989">
                                  <w:marLeft w:val="1516"/>
                                  <w:marRight w:val="3335"/>
                                  <w:marTop w:val="0"/>
                                  <w:marBottom w:val="0"/>
                                  <w:divBdr>
                                    <w:top w:val="none" w:sz="0" w:space="0" w:color="auto"/>
                                    <w:left w:val="none" w:sz="0" w:space="0" w:color="auto"/>
                                    <w:bottom w:val="none" w:sz="0" w:space="0" w:color="auto"/>
                                    <w:right w:val="none" w:sz="0" w:space="0" w:color="auto"/>
                                  </w:divBdr>
                                  <w:divsChild>
                                    <w:div w:id="1682974717">
                                      <w:marLeft w:val="0"/>
                                      <w:marRight w:val="0"/>
                                      <w:marTop w:val="0"/>
                                      <w:marBottom w:val="0"/>
                                      <w:divBdr>
                                        <w:top w:val="none" w:sz="0" w:space="0" w:color="auto"/>
                                        <w:left w:val="none" w:sz="0" w:space="0" w:color="auto"/>
                                        <w:bottom w:val="none" w:sz="0" w:space="0" w:color="auto"/>
                                        <w:right w:val="none" w:sz="0" w:space="0" w:color="auto"/>
                                      </w:divBdr>
                                      <w:divsChild>
                                        <w:div w:id="392697403">
                                          <w:marLeft w:val="0"/>
                                          <w:marRight w:val="0"/>
                                          <w:marTop w:val="0"/>
                                          <w:marBottom w:val="0"/>
                                          <w:divBdr>
                                            <w:top w:val="none" w:sz="0" w:space="0" w:color="auto"/>
                                            <w:left w:val="none" w:sz="0" w:space="0" w:color="auto"/>
                                            <w:bottom w:val="none" w:sz="0" w:space="0" w:color="auto"/>
                                            <w:right w:val="none" w:sz="0" w:space="0" w:color="auto"/>
                                          </w:divBdr>
                                          <w:divsChild>
                                            <w:div w:id="640309995">
                                              <w:marLeft w:val="0"/>
                                              <w:marRight w:val="0"/>
                                              <w:marTop w:val="0"/>
                                              <w:marBottom w:val="0"/>
                                              <w:divBdr>
                                                <w:top w:val="none" w:sz="0" w:space="0" w:color="auto"/>
                                                <w:left w:val="none" w:sz="0" w:space="0" w:color="auto"/>
                                                <w:bottom w:val="none" w:sz="0" w:space="0" w:color="auto"/>
                                                <w:right w:val="none" w:sz="0" w:space="0" w:color="auto"/>
                                              </w:divBdr>
                                              <w:divsChild>
                                                <w:div w:id="889656175">
                                                  <w:marLeft w:val="0"/>
                                                  <w:marRight w:val="0"/>
                                                  <w:marTop w:val="0"/>
                                                  <w:marBottom w:val="0"/>
                                                  <w:divBdr>
                                                    <w:top w:val="none" w:sz="0" w:space="0" w:color="auto"/>
                                                    <w:left w:val="none" w:sz="0" w:space="0" w:color="auto"/>
                                                    <w:bottom w:val="none" w:sz="0" w:space="0" w:color="auto"/>
                                                    <w:right w:val="none" w:sz="0" w:space="0" w:color="auto"/>
                                                  </w:divBdr>
                                                  <w:divsChild>
                                                    <w:div w:id="982974952">
                                                      <w:marLeft w:val="0"/>
                                                      <w:marRight w:val="0"/>
                                                      <w:marTop w:val="0"/>
                                                      <w:marBottom w:val="0"/>
                                                      <w:divBdr>
                                                        <w:top w:val="none" w:sz="0" w:space="0" w:color="auto"/>
                                                        <w:left w:val="none" w:sz="0" w:space="0" w:color="auto"/>
                                                        <w:bottom w:val="none" w:sz="0" w:space="0" w:color="auto"/>
                                                        <w:right w:val="none" w:sz="0" w:space="0" w:color="auto"/>
                                                      </w:divBdr>
                                                      <w:divsChild>
                                                        <w:div w:id="193200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35768910">
      <w:bodyDiv w:val="1"/>
      <w:marLeft w:val="0"/>
      <w:marRight w:val="0"/>
      <w:marTop w:val="0"/>
      <w:marBottom w:val="0"/>
      <w:divBdr>
        <w:top w:val="none" w:sz="0" w:space="0" w:color="auto"/>
        <w:left w:val="none" w:sz="0" w:space="0" w:color="auto"/>
        <w:bottom w:val="none" w:sz="0" w:space="0" w:color="auto"/>
        <w:right w:val="none" w:sz="0" w:space="0" w:color="auto"/>
      </w:divBdr>
    </w:div>
    <w:div w:id="378286089">
      <w:bodyDiv w:val="1"/>
      <w:marLeft w:val="0"/>
      <w:marRight w:val="0"/>
      <w:marTop w:val="0"/>
      <w:marBottom w:val="0"/>
      <w:divBdr>
        <w:top w:val="none" w:sz="0" w:space="0" w:color="auto"/>
        <w:left w:val="none" w:sz="0" w:space="0" w:color="auto"/>
        <w:bottom w:val="none" w:sz="0" w:space="0" w:color="auto"/>
        <w:right w:val="none" w:sz="0" w:space="0" w:color="auto"/>
      </w:divBdr>
    </w:div>
    <w:div w:id="540292391">
      <w:bodyDiv w:val="1"/>
      <w:marLeft w:val="0"/>
      <w:marRight w:val="0"/>
      <w:marTop w:val="0"/>
      <w:marBottom w:val="0"/>
      <w:divBdr>
        <w:top w:val="none" w:sz="0" w:space="0" w:color="auto"/>
        <w:left w:val="none" w:sz="0" w:space="0" w:color="auto"/>
        <w:bottom w:val="none" w:sz="0" w:space="0" w:color="auto"/>
        <w:right w:val="none" w:sz="0" w:space="0" w:color="auto"/>
      </w:divBdr>
    </w:div>
    <w:div w:id="546720412">
      <w:bodyDiv w:val="1"/>
      <w:marLeft w:val="0"/>
      <w:marRight w:val="0"/>
      <w:marTop w:val="0"/>
      <w:marBottom w:val="0"/>
      <w:divBdr>
        <w:top w:val="none" w:sz="0" w:space="0" w:color="auto"/>
        <w:left w:val="none" w:sz="0" w:space="0" w:color="auto"/>
        <w:bottom w:val="none" w:sz="0" w:space="0" w:color="auto"/>
        <w:right w:val="none" w:sz="0" w:space="0" w:color="auto"/>
      </w:divBdr>
    </w:div>
    <w:div w:id="598954798">
      <w:bodyDiv w:val="1"/>
      <w:marLeft w:val="0"/>
      <w:marRight w:val="0"/>
      <w:marTop w:val="0"/>
      <w:marBottom w:val="0"/>
      <w:divBdr>
        <w:top w:val="none" w:sz="0" w:space="0" w:color="auto"/>
        <w:left w:val="none" w:sz="0" w:space="0" w:color="auto"/>
        <w:bottom w:val="none" w:sz="0" w:space="0" w:color="auto"/>
        <w:right w:val="none" w:sz="0" w:space="0" w:color="auto"/>
      </w:divBdr>
    </w:div>
    <w:div w:id="650908620">
      <w:bodyDiv w:val="1"/>
      <w:marLeft w:val="0"/>
      <w:marRight w:val="0"/>
      <w:marTop w:val="0"/>
      <w:marBottom w:val="0"/>
      <w:divBdr>
        <w:top w:val="none" w:sz="0" w:space="0" w:color="auto"/>
        <w:left w:val="none" w:sz="0" w:space="0" w:color="auto"/>
        <w:bottom w:val="none" w:sz="0" w:space="0" w:color="auto"/>
        <w:right w:val="none" w:sz="0" w:space="0" w:color="auto"/>
      </w:divBdr>
    </w:div>
    <w:div w:id="655766820">
      <w:bodyDiv w:val="1"/>
      <w:marLeft w:val="0"/>
      <w:marRight w:val="0"/>
      <w:marTop w:val="0"/>
      <w:marBottom w:val="0"/>
      <w:divBdr>
        <w:top w:val="none" w:sz="0" w:space="0" w:color="auto"/>
        <w:left w:val="none" w:sz="0" w:space="0" w:color="auto"/>
        <w:bottom w:val="none" w:sz="0" w:space="0" w:color="auto"/>
        <w:right w:val="none" w:sz="0" w:space="0" w:color="auto"/>
      </w:divBdr>
    </w:div>
    <w:div w:id="718093187">
      <w:bodyDiv w:val="1"/>
      <w:marLeft w:val="0"/>
      <w:marRight w:val="0"/>
      <w:marTop w:val="0"/>
      <w:marBottom w:val="0"/>
      <w:divBdr>
        <w:top w:val="none" w:sz="0" w:space="0" w:color="auto"/>
        <w:left w:val="none" w:sz="0" w:space="0" w:color="auto"/>
        <w:bottom w:val="none" w:sz="0" w:space="0" w:color="auto"/>
        <w:right w:val="none" w:sz="0" w:space="0" w:color="auto"/>
      </w:divBdr>
      <w:divsChild>
        <w:div w:id="1156186850">
          <w:marLeft w:val="0"/>
          <w:marRight w:val="0"/>
          <w:marTop w:val="150"/>
          <w:marBottom w:val="0"/>
          <w:divBdr>
            <w:top w:val="none" w:sz="0" w:space="0" w:color="auto"/>
            <w:left w:val="none" w:sz="0" w:space="0" w:color="auto"/>
            <w:bottom w:val="none" w:sz="0" w:space="0" w:color="auto"/>
            <w:right w:val="none" w:sz="0" w:space="0" w:color="auto"/>
          </w:divBdr>
          <w:divsChild>
            <w:div w:id="469128220">
              <w:marLeft w:val="0"/>
              <w:marRight w:val="0"/>
              <w:marTop w:val="0"/>
              <w:marBottom w:val="0"/>
              <w:divBdr>
                <w:top w:val="none" w:sz="0" w:space="0" w:color="auto"/>
                <w:left w:val="none" w:sz="0" w:space="0" w:color="auto"/>
                <w:bottom w:val="none" w:sz="0" w:space="0" w:color="auto"/>
                <w:right w:val="none" w:sz="0" w:space="0" w:color="auto"/>
              </w:divBdr>
              <w:divsChild>
                <w:div w:id="1052539183">
                  <w:marLeft w:val="0"/>
                  <w:marRight w:val="0"/>
                  <w:marTop w:val="0"/>
                  <w:marBottom w:val="0"/>
                  <w:divBdr>
                    <w:top w:val="single" w:sz="6" w:space="0" w:color="CCCCCC"/>
                    <w:left w:val="single" w:sz="6" w:space="0" w:color="CCCCCC"/>
                    <w:bottom w:val="single" w:sz="6" w:space="0" w:color="CCCCCC"/>
                    <w:right w:val="single" w:sz="6" w:space="0" w:color="CCCCCC"/>
                  </w:divBdr>
                  <w:divsChild>
                    <w:div w:id="516969363">
                      <w:marLeft w:val="0"/>
                      <w:marRight w:val="0"/>
                      <w:marTop w:val="0"/>
                      <w:marBottom w:val="0"/>
                      <w:divBdr>
                        <w:top w:val="none" w:sz="0" w:space="0" w:color="auto"/>
                        <w:left w:val="none" w:sz="0" w:space="0" w:color="auto"/>
                        <w:bottom w:val="none" w:sz="0" w:space="0" w:color="auto"/>
                        <w:right w:val="none" w:sz="0" w:space="0" w:color="auto"/>
                      </w:divBdr>
                      <w:divsChild>
                        <w:div w:id="2021196674">
                          <w:marLeft w:val="0"/>
                          <w:marRight w:val="0"/>
                          <w:marTop w:val="0"/>
                          <w:marBottom w:val="0"/>
                          <w:divBdr>
                            <w:top w:val="none" w:sz="0" w:space="0" w:color="auto"/>
                            <w:left w:val="none" w:sz="0" w:space="0" w:color="auto"/>
                            <w:bottom w:val="none" w:sz="0" w:space="0" w:color="auto"/>
                            <w:right w:val="none" w:sz="0" w:space="0" w:color="auto"/>
                          </w:divBdr>
                          <w:divsChild>
                            <w:div w:id="1877505776">
                              <w:marLeft w:val="0"/>
                              <w:marRight w:val="0"/>
                              <w:marTop w:val="0"/>
                              <w:marBottom w:val="0"/>
                              <w:divBdr>
                                <w:top w:val="none" w:sz="0" w:space="0" w:color="auto"/>
                                <w:left w:val="none" w:sz="0" w:space="0" w:color="auto"/>
                                <w:bottom w:val="none" w:sz="0" w:space="0" w:color="auto"/>
                                <w:right w:val="none" w:sz="0" w:space="0" w:color="auto"/>
                              </w:divBdr>
                              <w:divsChild>
                                <w:div w:id="203137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906530">
      <w:bodyDiv w:val="1"/>
      <w:marLeft w:val="0"/>
      <w:marRight w:val="0"/>
      <w:marTop w:val="0"/>
      <w:marBottom w:val="0"/>
      <w:divBdr>
        <w:top w:val="none" w:sz="0" w:space="0" w:color="auto"/>
        <w:left w:val="none" w:sz="0" w:space="0" w:color="auto"/>
        <w:bottom w:val="none" w:sz="0" w:space="0" w:color="auto"/>
        <w:right w:val="none" w:sz="0" w:space="0" w:color="auto"/>
      </w:divBdr>
    </w:div>
    <w:div w:id="806507571">
      <w:bodyDiv w:val="1"/>
      <w:marLeft w:val="0"/>
      <w:marRight w:val="0"/>
      <w:marTop w:val="0"/>
      <w:marBottom w:val="0"/>
      <w:divBdr>
        <w:top w:val="none" w:sz="0" w:space="0" w:color="auto"/>
        <w:left w:val="none" w:sz="0" w:space="0" w:color="auto"/>
        <w:bottom w:val="none" w:sz="0" w:space="0" w:color="auto"/>
        <w:right w:val="none" w:sz="0" w:space="0" w:color="auto"/>
      </w:divBdr>
    </w:div>
    <w:div w:id="912664288">
      <w:bodyDiv w:val="1"/>
      <w:marLeft w:val="0"/>
      <w:marRight w:val="0"/>
      <w:marTop w:val="0"/>
      <w:marBottom w:val="0"/>
      <w:divBdr>
        <w:top w:val="none" w:sz="0" w:space="0" w:color="auto"/>
        <w:left w:val="none" w:sz="0" w:space="0" w:color="auto"/>
        <w:bottom w:val="none" w:sz="0" w:space="0" w:color="auto"/>
        <w:right w:val="none" w:sz="0" w:space="0" w:color="auto"/>
      </w:divBdr>
    </w:div>
    <w:div w:id="965696236">
      <w:bodyDiv w:val="1"/>
      <w:marLeft w:val="0"/>
      <w:marRight w:val="0"/>
      <w:marTop w:val="0"/>
      <w:marBottom w:val="0"/>
      <w:divBdr>
        <w:top w:val="none" w:sz="0" w:space="0" w:color="auto"/>
        <w:left w:val="none" w:sz="0" w:space="0" w:color="auto"/>
        <w:bottom w:val="none" w:sz="0" w:space="0" w:color="auto"/>
        <w:right w:val="none" w:sz="0" w:space="0" w:color="auto"/>
      </w:divBdr>
    </w:div>
    <w:div w:id="993995015">
      <w:bodyDiv w:val="1"/>
      <w:marLeft w:val="0"/>
      <w:marRight w:val="0"/>
      <w:marTop w:val="0"/>
      <w:marBottom w:val="0"/>
      <w:divBdr>
        <w:top w:val="none" w:sz="0" w:space="0" w:color="auto"/>
        <w:left w:val="none" w:sz="0" w:space="0" w:color="auto"/>
        <w:bottom w:val="none" w:sz="0" w:space="0" w:color="auto"/>
        <w:right w:val="none" w:sz="0" w:space="0" w:color="auto"/>
      </w:divBdr>
    </w:div>
    <w:div w:id="1029527712">
      <w:bodyDiv w:val="1"/>
      <w:marLeft w:val="0"/>
      <w:marRight w:val="0"/>
      <w:marTop w:val="0"/>
      <w:marBottom w:val="0"/>
      <w:divBdr>
        <w:top w:val="none" w:sz="0" w:space="0" w:color="auto"/>
        <w:left w:val="none" w:sz="0" w:space="0" w:color="auto"/>
        <w:bottom w:val="none" w:sz="0" w:space="0" w:color="auto"/>
        <w:right w:val="none" w:sz="0" w:space="0" w:color="auto"/>
      </w:divBdr>
    </w:div>
    <w:div w:id="1119227839">
      <w:bodyDiv w:val="1"/>
      <w:marLeft w:val="0"/>
      <w:marRight w:val="0"/>
      <w:marTop w:val="0"/>
      <w:marBottom w:val="0"/>
      <w:divBdr>
        <w:top w:val="none" w:sz="0" w:space="0" w:color="auto"/>
        <w:left w:val="none" w:sz="0" w:space="0" w:color="auto"/>
        <w:bottom w:val="none" w:sz="0" w:space="0" w:color="auto"/>
        <w:right w:val="none" w:sz="0" w:space="0" w:color="auto"/>
      </w:divBdr>
    </w:div>
    <w:div w:id="1184974096">
      <w:bodyDiv w:val="1"/>
      <w:marLeft w:val="0"/>
      <w:marRight w:val="0"/>
      <w:marTop w:val="0"/>
      <w:marBottom w:val="0"/>
      <w:divBdr>
        <w:top w:val="none" w:sz="0" w:space="0" w:color="auto"/>
        <w:left w:val="none" w:sz="0" w:space="0" w:color="auto"/>
        <w:bottom w:val="none" w:sz="0" w:space="0" w:color="auto"/>
        <w:right w:val="none" w:sz="0" w:space="0" w:color="auto"/>
      </w:divBdr>
      <w:divsChild>
        <w:div w:id="1977492713">
          <w:marLeft w:val="0"/>
          <w:marRight w:val="0"/>
          <w:marTop w:val="480"/>
          <w:marBottom w:val="240"/>
          <w:divBdr>
            <w:top w:val="none" w:sz="0" w:space="0" w:color="auto"/>
            <w:left w:val="none" w:sz="0" w:space="0" w:color="auto"/>
            <w:bottom w:val="none" w:sz="0" w:space="0" w:color="auto"/>
            <w:right w:val="none" w:sz="0" w:space="0" w:color="auto"/>
          </w:divBdr>
        </w:div>
        <w:div w:id="539057340">
          <w:marLeft w:val="0"/>
          <w:marRight w:val="0"/>
          <w:marTop w:val="0"/>
          <w:marBottom w:val="567"/>
          <w:divBdr>
            <w:top w:val="none" w:sz="0" w:space="0" w:color="auto"/>
            <w:left w:val="none" w:sz="0" w:space="0" w:color="auto"/>
            <w:bottom w:val="none" w:sz="0" w:space="0" w:color="auto"/>
            <w:right w:val="none" w:sz="0" w:space="0" w:color="auto"/>
          </w:divBdr>
        </w:div>
      </w:divsChild>
    </w:div>
    <w:div w:id="1335453391">
      <w:bodyDiv w:val="1"/>
      <w:marLeft w:val="0"/>
      <w:marRight w:val="0"/>
      <w:marTop w:val="0"/>
      <w:marBottom w:val="0"/>
      <w:divBdr>
        <w:top w:val="none" w:sz="0" w:space="0" w:color="auto"/>
        <w:left w:val="none" w:sz="0" w:space="0" w:color="auto"/>
        <w:bottom w:val="none" w:sz="0" w:space="0" w:color="auto"/>
        <w:right w:val="none" w:sz="0" w:space="0" w:color="auto"/>
      </w:divBdr>
    </w:div>
    <w:div w:id="1360280872">
      <w:bodyDiv w:val="1"/>
      <w:marLeft w:val="0"/>
      <w:marRight w:val="0"/>
      <w:marTop w:val="0"/>
      <w:marBottom w:val="0"/>
      <w:divBdr>
        <w:top w:val="none" w:sz="0" w:space="0" w:color="auto"/>
        <w:left w:val="none" w:sz="0" w:space="0" w:color="auto"/>
        <w:bottom w:val="none" w:sz="0" w:space="0" w:color="auto"/>
        <w:right w:val="none" w:sz="0" w:space="0" w:color="auto"/>
      </w:divBdr>
      <w:divsChild>
        <w:div w:id="161627456">
          <w:marLeft w:val="0"/>
          <w:marRight w:val="0"/>
          <w:marTop w:val="0"/>
          <w:marBottom w:val="0"/>
          <w:divBdr>
            <w:top w:val="none" w:sz="0" w:space="0" w:color="auto"/>
            <w:left w:val="none" w:sz="0" w:space="0" w:color="auto"/>
            <w:bottom w:val="none" w:sz="0" w:space="0" w:color="auto"/>
            <w:right w:val="none" w:sz="0" w:space="0" w:color="auto"/>
          </w:divBdr>
          <w:divsChild>
            <w:div w:id="1066030523">
              <w:marLeft w:val="0"/>
              <w:marRight w:val="0"/>
              <w:marTop w:val="0"/>
              <w:marBottom w:val="0"/>
              <w:divBdr>
                <w:top w:val="none" w:sz="0" w:space="0" w:color="auto"/>
                <w:left w:val="none" w:sz="0" w:space="0" w:color="auto"/>
                <w:bottom w:val="none" w:sz="0" w:space="0" w:color="auto"/>
                <w:right w:val="none" w:sz="0" w:space="0" w:color="auto"/>
              </w:divBdr>
              <w:divsChild>
                <w:div w:id="1713312084">
                  <w:marLeft w:val="0"/>
                  <w:marRight w:val="0"/>
                  <w:marTop w:val="0"/>
                  <w:marBottom w:val="0"/>
                  <w:divBdr>
                    <w:top w:val="none" w:sz="0" w:space="0" w:color="auto"/>
                    <w:left w:val="none" w:sz="0" w:space="0" w:color="auto"/>
                    <w:bottom w:val="none" w:sz="0" w:space="0" w:color="auto"/>
                    <w:right w:val="none" w:sz="0" w:space="0" w:color="auto"/>
                  </w:divBdr>
                  <w:divsChild>
                    <w:div w:id="347214361">
                      <w:marLeft w:val="0"/>
                      <w:marRight w:val="0"/>
                      <w:marTop w:val="0"/>
                      <w:marBottom w:val="0"/>
                      <w:divBdr>
                        <w:top w:val="none" w:sz="0" w:space="0" w:color="auto"/>
                        <w:left w:val="none" w:sz="0" w:space="0" w:color="auto"/>
                        <w:bottom w:val="none" w:sz="0" w:space="0" w:color="auto"/>
                        <w:right w:val="none" w:sz="0" w:space="0" w:color="auto"/>
                      </w:divBdr>
                      <w:divsChild>
                        <w:div w:id="275718097">
                          <w:marLeft w:val="0"/>
                          <w:marRight w:val="0"/>
                          <w:marTop w:val="201"/>
                          <w:marBottom w:val="0"/>
                          <w:divBdr>
                            <w:top w:val="none" w:sz="0" w:space="0" w:color="auto"/>
                            <w:left w:val="none" w:sz="0" w:space="0" w:color="auto"/>
                            <w:bottom w:val="none" w:sz="0" w:space="0" w:color="auto"/>
                            <w:right w:val="none" w:sz="0" w:space="0" w:color="auto"/>
                          </w:divBdr>
                          <w:divsChild>
                            <w:div w:id="1104618731">
                              <w:marLeft w:val="0"/>
                              <w:marRight w:val="0"/>
                              <w:marTop w:val="480"/>
                              <w:marBottom w:val="240"/>
                              <w:divBdr>
                                <w:top w:val="none" w:sz="0" w:space="0" w:color="auto"/>
                                <w:left w:val="none" w:sz="0" w:space="0" w:color="auto"/>
                                <w:bottom w:val="none" w:sz="0" w:space="0" w:color="auto"/>
                                <w:right w:val="none" w:sz="0" w:space="0" w:color="auto"/>
                              </w:divBdr>
                            </w:div>
                            <w:div w:id="169792138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0006871">
      <w:bodyDiv w:val="1"/>
      <w:marLeft w:val="0"/>
      <w:marRight w:val="0"/>
      <w:marTop w:val="0"/>
      <w:marBottom w:val="0"/>
      <w:divBdr>
        <w:top w:val="none" w:sz="0" w:space="0" w:color="auto"/>
        <w:left w:val="none" w:sz="0" w:space="0" w:color="auto"/>
        <w:bottom w:val="none" w:sz="0" w:space="0" w:color="auto"/>
        <w:right w:val="none" w:sz="0" w:space="0" w:color="auto"/>
      </w:divBdr>
    </w:div>
    <w:div w:id="1417360146">
      <w:bodyDiv w:val="1"/>
      <w:marLeft w:val="0"/>
      <w:marRight w:val="0"/>
      <w:marTop w:val="0"/>
      <w:marBottom w:val="0"/>
      <w:divBdr>
        <w:top w:val="none" w:sz="0" w:space="0" w:color="auto"/>
        <w:left w:val="none" w:sz="0" w:space="0" w:color="auto"/>
        <w:bottom w:val="none" w:sz="0" w:space="0" w:color="auto"/>
        <w:right w:val="none" w:sz="0" w:space="0" w:color="auto"/>
      </w:divBdr>
    </w:div>
    <w:div w:id="1481996101">
      <w:bodyDiv w:val="1"/>
      <w:marLeft w:val="0"/>
      <w:marRight w:val="0"/>
      <w:marTop w:val="0"/>
      <w:marBottom w:val="0"/>
      <w:divBdr>
        <w:top w:val="none" w:sz="0" w:space="0" w:color="auto"/>
        <w:left w:val="none" w:sz="0" w:space="0" w:color="auto"/>
        <w:bottom w:val="none" w:sz="0" w:space="0" w:color="auto"/>
        <w:right w:val="none" w:sz="0" w:space="0" w:color="auto"/>
      </w:divBdr>
      <w:divsChild>
        <w:div w:id="622616752">
          <w:marLeft w:val="0"/>
          <w:marRight w:val="0"/>
          <w:marTop w:val="0"/>
          <w:marBottom w:val="0"/>
          <w:divBdr>
            <w:top w:val="none" w:sz="0" w:space="0" w:color="auto"/>
            <w:left w:val="none" w:sz="0" w:space="0" w:color="auto"/>
            <w:bottom w:val="none" w:sz="0" w:space="0" w:color="auto"/>
            <w:right w:val="none" w:sz="0" w:space="0" w:color="auto"/>
          </w:divBdr>
        </w:div>
      </w:divsChild>
    </w:div>
    <w:div w:id="1488547561">
      <w:bodyDiv w:val="1"/>
      <w:marLeft w:val="0"/>
      <w:marRight w:val="0"/>
      <w:marTop w:val="0"/>
      <w:marBottom w:val="0"/>
      <w:divBdr>
        <w:top w:val="none" w:sz="0" w:space="0" w:color="auto"/>
        <w:left w:val="none" w:sz="0" w:space="0" w:color="auto"/>
        <w:bottom w:val="none" w:sz="0" w:space="0" w:color="auto"/>
        <w:right w:val="none" w:sz="0" w:space="0" w:color="auto"/>
      </w:divBdr>
      <w:divsChild>
        <w:div w:id="1275400104">
          <w:marLeft w:val="0"/>
          <w:marRight w:val="0"/>
          <w:marTop w:val="480"/>
          <w:marBottom w:val="240"/>
          <w:divBdr>
            <w:top w:val="none" w:sz="0" w:space="0" w:color="auto"/>
            <w:left w:val="none" w:sz="0" w:space="0" w:color="auto"/>
            <w:bottom w:val="none" w:sz="0" w:space="0" w:color="auto"/>
            <w:right w:val="none" w:sz="0" w:space="0" w:color="auto"/>
          </w:divBdr>
        </w:div>
        <w:div w:id="873424215">
          <w:marLeft w:val="0"/>
          <w:marRight w:val="0"/>
          <w:marTop w:val="0"/>
          <w:marBottom w:val="567"/>
          <w:divBdr>
            <w:top w:val="none" w:sz="0" w:space="0" w:color="auto"/>
            <w:left w:val="none" w:sz="0" w:space="0" w:color="auto"/>
            <w:bottom w:val="none" w:sz="0" w:space="0" w:color="auto"/>
            <w:right w:val="none" w:sz="0" w:space="0" w:color="auto"/>
          </w:divBdr>
        </w:div>
      </w:divsChild>
    </w:div>
    <w:div w:id="1549026741">
      <w:bodyDiv w:val="1"/>
      <w:marLeft w:val="0"/>
      <w:marRight w:val="0"/>
      <w:marTop w:val="0"/>
      <w:marBottom w:val="0"/>
      <w:divBdr>
        <w:top w:val="none" w:sz="0" w:space="0" w:color="auto"/>
        <w:left w:val="none" w:sz="0" w:space="0" w:color="auto"/>
        <w:bottom w:val="none" w:sz="0" w:space="0" w:color="auto"/>
        <w:right w:val="none" w:sz="0" w:space="0" w:color="auto"/>
      </w:divBdr>
    </w:div>
    <w:div w:id="1551110797">
      <w:bodyDiv w:val="1"/>
      <w:marLeft w:val="0"/>
      <w:marRight w:val="0"/>
      <w:marTop w:val="0"/>
      <w:marBottom w:val="0"/>
      <w:divBdr>
        <w:top w:val="none" w:sz="0" w:space="0" w:color="auto"/>
        <w:left w:val="none" w:sz="0" w:space="0" w:color="auto"/>
        <w:bottom w:val="none" w:sz="0" w:space="0" w:color="auto"/>
        <w:right w:val="none" w:sz="0" w:space="0" w:color="auto"/>
      </w:divBdr>
    </w:div>
    <w:div w:id="1649507306">
      <w:bodyDiv w:val="1"/>
      <w:marLeft w:val="0"/>
      <w:marRight w:val="0"/>
      <w:marTop w:val="0"/>
      <w:marBottom w:val="0"/>
      <w:divBdr>
        <w:top w:val="none" w:sz="0" w:space="0" w:color="auto"/>
        <w:left w:val="none" w:sz="0" w:space="0" w:color="auto"/>
        <w:bottom w:val="none" w:sz="0" w:space="0" w:color="auto"/>
        <w:right w:val="none" w:sz="0" w:space="0" w:color="auto"/>
      </w:divBdr>
    </w:div>
    <w:div w:id="1754470160">
      <w:bodyDiv w:val="1"/>
      <w:marLeft w:val="0"/>
      <w:marRight w:val="0"/>
      <w:marTop w:val="0"/>
      <w:marBottom w:val="0"/>
      <w:divBdr>
        <w:top w:val="none" w:sz="0" w:space="0" w:color="auto"/>
        <w:left w:val="none" w:sz="0" w:space="0" w:color="auto"/>
        <w:bottom w:val="none" w:sz="0" w:space="0" w:color="auto"/>
        <w:right w:val="none" w:sz="0" w:space="0" w:color="auto"/>
      </w:divBdr>
    </w:div>
    <w:div w:id="1773013393">
      <w:bodyDiv w:val="1"/>
      <w:marLeft w:val="0"/>
      <w:marRight w:val="0"/>
      <w:marTop w:val="0"/>
      <w:marBottom w:val="0"/>
      <w:divBdr>
        <w:top w:val="none" w:sz="0" w:space="0" w:color="auto"/>
        <w:left w:val="none" w:sz="0" w:space="0" w:color="auto"/>
        <w:bottom w:val="none" w:sz="0" w:space="0" w:color="auto"/>
        <w:right w:val="none" w:sz="0" w:space="0" w:color="auto"/>
      </w:divBdr>
      <w:divsChild>
        <w:div w:id="1747989477">
          <w:marLeft w:val="0"/>
          <w:marRight w:val="0"/>
          <w:marTop w:val="150"/>
          <w:marBottom w:val="0"/>
          <w:divBdr>
            <w:top w:val="none" w:sz="0" w:space="0" w:color="auto"/>
            <w:left w:val="none" w:sz="0" w:space="0" w:color="auto"/>
            <w:bottom w:val="none" w:sz="0" w:space="0" w:color="auto"/>
            <w:right w:val="none" w:sz="0" w:space="0" w:color="auto"/>
          </w:divBdr>
          <w:divsChild>
            <w:div w:id="1336760766">
              <w:marLeft w:val="0"/>
              <w:marRight w:val="0"/>
              <w:marTop w:val="0"/>
              <w:marBottom w:val="0"/>
              <w:divBdr>
                <w:top w:val="none" w:sz="0" w:space="0" w:color="auto"/>
                <w:left w:val="none" w:sz="0" w:space="0" w:color="auto"/>
                <w:bottom w:val="none" w:sz="0" w:space="0" w:color="auto"/>
                <w:right w:val="none" w:sz="0" w:space="0" w:color="auto"/>
              </w:divBdr>
              <w:divsChild>
                <w:div w:id="373045721">
                  <w:marLeft w:val="0"/>
                  <w:marRight w:val="0"/>
                  <w:marTop w:val="0"/>
                  <w:marBottom w:val="0"/>
                  <w:divBdr>
                    <w:top w:val="single" w:sz="6" w:space="0" w:color="CCCCCC"/>
                    <w:left w:val="single" w:sz="6" w:space="0" w:color="CCCCCC"/>
                    <w:bottom w:val="single" w:sz="6" w:space="0" w:color="CCCCCC"/>
                    <w:right w:val="single" w:sz="6" w:space="0" w:color="CCCCCC"/>
                  </w:divBdr>
                  <w:divsChild>
                    <w:div w:id="626156858">
                      <w:marLeft w:val="0"/>
                      <w:marRight w:val="0"/>
                      <w:marTop w:val="0"/>
                      <w:marBottom w:val="0"/>
                      <w:divBdr>
                        <w:top w:val="none" w:sz="0" w:space="0" w:color="auto"/>
                        <w:left w:val="none" w:sz="0" w:space="0" w:color="auto"/>
                        <w:bottom w:val="none" w:sz="0" w:space="0" w:color="auto"/>
                        <w:right w:val="none" w:sz="0" w:space="0" w:color="auto"/>
                      </w:divBdr>
                      <w:divsChild>
                        <w:div w:id="68037703">
                          <w:marLeft w:val="0"/>
                          <w:marRight w:val="0"/>
                          <w:marTop w:val="0"/>
                          <w:marBottom w:val="0"/>
                          <w:divBdr>
                            <w:top w:val="none" w:sz="0" w:space="0" w:color="auto"/>
                            <w:left w:val="none" w:sz="0" w:space="0" w:color="auto"/>
                            <w:bottom w:val="none" w:sz="0" w:space="0" w:color="auto"/>
                            <w:right w:val="none" w:sz="0" w:space="0" w:color="auto"/>
                          </w:divBdr>
                          <w:divsChild>
                            <w:div w:id="2062242285">
                              <w:marLeft w:val="0"/>
                              <w:marRight w:val="0"/>
                              <w:marTop w:val="0"/>
                              <w:marBottom w:val="0"/>
                              <w:divBdr>
                                <w:top w:val="none" w:sz="0" w:space="0" w:color="auto"/>
                                <w:left w:val="none" w:sz="0" w:space="0" w:color="auto"/>
                                <w:bottom w:val="none" w:sz="0" w:space="0" w:color="auto"/>
                                <w:right w:val="none" w:sz="0" w:space="0" w:color="auto"/>
                              </w:divBdr>
                              <w:divsChild>
                                <w:div w:id="13888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4447043">
      <w:bodyDiv w:val="1"/>
      <w:marLeft w:val="0"/>
      <w:marRight w:val="0"/>
      <w:marTop w:val="0"/>
      <w:marBottom w:val="0"/>
      <w:divBdr>
        <w:top w:val="none" w:sz="0" w:space="0" w:color="auto"/>
        <w:left w:val="none" w:sz="0" w:space="0" w:color="auto"/>
        <w:bottom w:val="none" w:sz="0" w:space="0" w:color="auto"/>
        <w:right w:val="none" w:sz="0" w:space="0" w:color="auto"/>
      </w:divBdr>
      <w:divsChild>
        <w:div w:id="620457701">
          <w:marLeft w:val="0"/>
          <w:marRight w:val="0"/>
          <w:marTop w:val="0"/>
          <w:marBottom w:val="0"/>
          <w:divBdr>
            <w:top w:val="none" w:sz="0" w:space="0" w:color="auto"/>
            <w:left w:val="none" w:sz="0" w:space="0" w:color="auto"/>
            <w:bottom w:val="none" w:sz="0" w:space="0" w:color="auto"/>
            <w:right w:val="none" w:sz="0" w:space="0" w:color="auto"/>
          </w:divBdr>
          <w:divsChild>
            <w:div w:id="1167407432">
              <w:marLeft w:val="0"/>
              <w:marRight w:val="0"/>
              <w:marTop w:val="0"/>
              <w:marBottom w:val="0"/>
              <w:divBdr>
                <w:top w:val="none" w:sz="0" w:space="0" w:color="auto"/>
                <w:left w:val="none" w:sz="0" w:space="0" w:color="auto"/>
                <w:bottom w:val="none" w:sz="0" w:space="0" w:color="auto"/>
                <w:right w:val="none" w:sz="0" w:space="0" w:color="auto"/>
              </w:divBdr>
              <w:divsChild>
                <w:div w:id="389159956">
                  <w:marLeft w:val="0"/>
                  <w:marRight w:val="0"/>
                  <w:marTop w:val="0"/>
                  <w:marBottom w:val="0"/>
                  <w:divBdr>
                    <w:top w:val="none" w:sz="0" w:space="0" w:color="auto"/>
                    <w:left w:val="none" w:sz="0" w:space="0" w:color="auto"/>
                    <w:bottom w:val="none" w:sz="0" w:space="0" w:color="auto"/>
                    <w:right w:val="none" w:sz="0" w:space="0" w:color="auto"/>
                  </w:divBdr>
                  <w:divsChild>
                    <w:div w:id="1894268766">
                      <w:marLeft w:val="0"/>
                      <w:marRight w:val="0"/>
                      <w:marTop w:val="0"/>
                      <w:marBottom w:val="0"/>
                      <w:divBdr>
                        <w:top w:val="none" w:sz="0" w:space="0" w:color="auto"/>
                        <w:left w:val="none" w:sz="0" w:space="0" w:color="auto"/>
                        <w:bottom w:val="none" w:sz="0" w:space="0" w:color="auto"/>
                        <w:right w:val="none" w:sz="0" w:space="0" w:color="auto"/>
                      </w:divBdr>
                      <w:divsChild>
                        <w:div w:id="1051271440">
                          <w:marLeft w:val="0"/>
                          <w:marRight w:val="0"/>
                          <w:marTop w:val="253"/>
                          <w:marBottom w:val="0"/>
                          <w:divBdr>
                            <w:top w:val="none" w:sz="0" w:space="0" w:color="auto"/>
                            <w:left w:val="none" w:sz="0" w:space="0" w:color="auto"/>
                            <w:bottom w:val="none" w:sz="0" w:space="0" w:color="auto"/>
                            <w:right w:val="none" w:sz="0" w:space="0" w:color="auto"/>
                          </w:divBdr>
                          <w:divsChild>
                            <w:div w:id="1407918924">
                              <w:marLeft w:val="0"/>
                              <w:marRight w:val="0"/>
                              <w:marTop w:val="0"/>
                              <w:marBottom w:val="0"/>
                              <w:divBdr>
                                <w:top w:val="none" w:sz="0" w:space="0" w:color="auto"/>
                                <w:left w:val="none" w:sz="0" w:space="0" w:color="auto"/>
                                <w:bottom w:val="none" w:sz="0" w:space="0" w:color="auto"/>
                                <w:right w:val="none" w:sz="0" w:space="0" w:color="auto"/>
                              </w:divBdr>
                              <w:divsChild>
                                <w:div w:id="54487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3814074">
      <w:bodyDiv w:val="1"/>
      <w:marLeft w:val="0"/>
      <w:marRight w:val="0"/>
      <w:marTop w:val="0"/>
      <w:marBottom w:val="0"/>
      <w:divBdr>
        <w:top w:val="none" w:sz="0" w:space="0" w:color="auto"/>
        <w:left w:val="none" w:sz="0" w:space="0" w:color="auto"/>
        <w:bottom w:val="none" w:sz="0" w:space="0" w:color="auto"/>
        <w:right w:val="none" w:sz="0" w:space="0" w:color="auto"/>
      </w:divBdr>
      <w:divsChild>
        <w:div w:id="194778230">
          <w:marLeft w:val="0"/>
          <w:marRight w:val="0"/>
          <w:marTop w:val="480"/>
          <w:marBottom w:val="240"/>
          <w:divBdr>
            <w:top w:val="none" w:sz="0" w:space="0" w:color="auto"/>
            <w:left w:val="none" w:sz="0" w:space="0" w:color="auto"/>
            <w:bottom w:val="none" w:sz="0" w:space="0" w:color="auto"/>
            <w:right w:val="none" w:sz="0" w:space="0" w:color="auto"/>
          </w:divBdr>
        </w:div>
        <w:div w:id="288828579">
          <w:marLeft w:val="0"/>
          <w:marRight w:val="0"/>
          <w:marTop w:val="0"/>
          <w:marBottom w:val="567"/>
          <w:divBdr>
            <w:top w:val="none" w:sz="0" w:space="0" w:color="auto"/>
            <w:left w:val="none" w:sz="0" w:space="0" w:color="auto"/>
            <w:bottom w:val="none" w:sz="0" w:space="0" w:color="auto"/>
            <w:right w:val="none" w:sz="0" w:space="0" w:color="auto"/>
          </w:divBdr>
        </w:div>
      </w:divsChild>
    </w:div>
    <w:div w:id="2012755126">
      <w:bodyDiv w:val="1"/>
      <w:marLeft w:val="0"/>
      <w:marRight w:val="0"/>
      <w:marTop w:val="0"/>
      <w:marBottom w:val="0"/>
      <w:divBdr>
        <w:top w:val="none" w:sz="0" w:space="0" w:color="auto"/>
        <w:left w:val="none" w:sz="0" w:space="0" w:color="auto"/>
        <w:bottom w:val="none" w:sz="0" w:space="0" w:color="auto"/>
        <w:right w:val="none" w:sz="0" w:space="0" w:color="auto"/>
      </w:divBdr>
      <w:divsChild>
        <w:div w:id="1878083055">
          <w:marLeft w:val="0"/>
          <w:marRight w:val="0"/>
          <w:marTop w:val="480"/>
          <w:marBottom w:val="240"/>
          <w:divBdr>
            <w:top w:val="none" w:sz="0" w:space="0" w:color="auto"/>
            <w:left w:val="none" w:sz="0" w:space="0" w:color="auto"/>
            <w:bottom w:val="none" w:sz="0" w:space="0" w:color="auto"/>
            <w:right w:val="none" w:sz="0" w:space="0" w:color="auto"/>
          </w:divBdr>
        </w:div>
        <w:div w:id="2073651164">
          <w:marLeft w:val="0"/>
          <w:marRight w:val="0"/>
          <w:marTop w:val="0"/>
          <w:marBottom w:val="567"/>
          <w:divBdr>
            <w:top w:val="none" w:sz="0" w:space="0" w:color="auto"/>
            <w:left w:val="none" w:sz="0" w:space="0" w:color="auto"/>
            <w:bottom w:val="none" w:sz="0" w:space="0" w:color="auto"/>
            <w:right w:val="none" w:sz="0" w:space="0" w:color="auto"/>
          </w:divBdr>
        </w:div>
      </w:divsChild>
    </w:div>
    <w:div w:id="2100757150">
      <w:bodyDiv w:val="1"/>
      <w:marLeft w:val="0"/>
      <w:marRight w:val="0"/>
      <w:marTop w:val="0"/>
      <w:marBottom w:val="0"/>
      <w:divBdr>
        <w:top w:val="none" w:sz="0" w:space="0" w:color="auto"/>
        <w:left w:val="none" w:sz="0" w:space="0" w:color="auto"/>
        <w:bottom w:val="none" w:sz="0" w:space="0" w:color="auto"/>
        <w:right w:val="none" w:sz="0" w:space="0" w:color="auto"/>
      </w:divBdr>
      <w:divsChild>
        <w:div w:id="1245648430">
          <w:marLeft w:val="0"/>
          <w:marRight w:val="0"/>
          <w:marTop w:val="0"/>
          <w:marBottom w:val="0"/>
          <w:divBdr>
            <w:top w:val="none" w:sz="0" w:space="0" w:color="auto"/>
            <w:left w:val="none" w:sz="0" w:space="0" w:color="auto"/>
            <w:bottom w:val="none" w:sz="0" w:space="0" w:color="auto"/>
            <w:right w:val="none" w:sz="0" w:space="0" w:color="auto"/>
          </w:divBdr>
          <w:divsChild>
            <w:div w:id="282081116">
              <w:marLeft w:val="0"/>
              <w:marRight w:val="0"/>
              <w:marTop w:val="0"/>
              <w:marBottom w:val="0"/>
              <w:divBdr>
                <w:top w:val="none" w:sz="0" w:space="0" w:color="auto"/>
                <w:left w:val="none" w:sz="0" w:space="0" w:color="auto"/>
                <w:bottom w:val="none" w:sz="0" w:space="0" w:color="auto"/>
                <w:right w:val="none" w:sz="0" w:space="0" w:color="auto"/>
              </w:divBdr>
              <w:divsChild>
                <w:div w:id="47535307">
                  <w:marLeft w:val="0"/>
                  <w:marRight w:val="0"/>
                  <w:marTop w:val="0"/>
                  <w:marBottom w:val="0"/>
                  <w:divBdr>
                    <w:top w:val="none" w:sz="0" w:space="0" w:color="auto"/>
                    <w:left w:val="none" w:sz="0" w:space="0" w:color="auto"/>
                    <w:bottom w:val="none" w:sz="0" w:space="0" w:color="auto"/>
                    <w:right w:val="none" w:sz="0" w:space="0" w:color="auto"/>
                  </w:divBdr>
                  <w:divsChild>
                    <w:div w:id="181830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a.ellere@varam.gov.lv"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6C9672-10EA-47DB-A8E9-2F72984C5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6747</Words>
  <Characters>3847</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Ministru kabineta noteikumu projekta „Noteikumi par decentralizēto kanalizācijas sistēmu apsaimniekošanu un reģistrēšanu”</vt:lpstr>
    </vt:vector>
  </TitlesOfParts>
  <Company>VARAM</Company>
  <LinksUpToDate>false</LinksUpToDate>
  <CharactersWithSpaces>10573</CharactersWithSpaces>
  <SharedDoc>false</SharedDoc>
  <HLinks>
    <vt:vector size="30" baseType="variant">
      <vt:variant>
        <vt:i4>4849696</vt:i4>
      </vt:variant>
      <vt:variant>
        <vt:i4>12</vt:i4>
      </vt:variant>
      <vt:variant>
        <vt:i4>0</vt:i4>
      </vt:variant>
      <vt:variant>
        <vt:i4>5</vt:i4>
      </vt:variant>
      <vt:variant>
        <vt:lpwstr>mailto:%20tatjana.alekse@varam.gov.lv</vt:lpwstr>
      </vt:variant>
      <vt:variant>
        <vt:lpwstr/>
      </vt:variant>
      <vt:variant>
        <vt:i4>7602230</vt:i4>
      </vt:variant>
      <vt:variant>
        <vt:i4>9</vt:i4>
      </vt:variant>
      <vt:variant>
        <vt:i4>0</vt:i4>
      </vt:variant>
      <vt:variant>
        <vt:i4>5</vt:i4>
      </vt:variant>
      <vt:variant>
        <vt:lpwstr>http://www.varam.gov.lv/lat/likumdosana/normativo_ aktu_projekti/?doc=12002</vt:lpwstr>
      </vt:variant>
      <vt:variant>
        <vt:lpwstr/>
      </vt:variant>
      <vt:variant>
        <vt:i4>7733318</vt:i4>
      </vt:variant>
      <vt:variant>
        <vt:i4>6</vt:i4>
      </vt:variant>
      <vt:variant>
        <vt:i4>0</vt:i4>
      </vt:variant>
      <vt:variant>
        <vt:i4>5</vt:i4>
      </vt:variant>
      <vt:variant>
        <vt:lpwstr>http://www.varam.gov.lv/lat/publ/petijumi/petijumi_vide/?doc=21461</vt:lpwstr>
      </vt:variant>
      <vt:variant>
        <vt:lpwstr/>
      </vt:variant>
      <vt:variant>
        <vt:i4>7405646</vt:i4>
      </vt:variant>
      <vt:variant>
        <vt:i4>3</vt:i4>
      </vt:variant>
      <vt:variant>
        <vt:i4>0</vt:i4>
      </vt:variant>
      <vt:variant>
        <vt:i4>5</vt:i4>
      </vt:variant>
      <vt:variant>
        <vt:lpwstr>http://www.varam.gov.lv/lat/publ/petijumi/petijumi_vide/?doc=17687</vt:lpwstr>
      </vt:variant>
      <vt:variant>
        <vt:lpwstr/>
      </vt:variant>
      <vt:variant>
        <vt:i4>3080227</vt:i4>
      </vt:variant>
      <vt:variant>
        <vt:i4>0</vt:i4>
      </vt:variant>
      <vt:variant>
        <vt:i4>0</vt:i4>
      </vt:variant>
      <vt:variant>
        <vt:i4>5</vt:i4>
      </vt:variant>
      <vt:variant>
        <vt:lpwstr>http://ec.europa.eu/europe2020/pdf/csr2015/cr2015_latvia_.pdf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 „Noteikumi par decentralizēto kanalizācijas sistēmu apsaimniekošanu un reģistrēšanu”</dc:title>
  <dc:subject>Anotācija</dc:subject>
  <dc:creator>Anda Ellere</dc:creator>
  <dc:description>67026589,anda.ellere@varam.gov.lv</dc:description>
  <cp:lastModifiedBy>Anda Ellere</cp:lastModifiedBy>
  <cp:revision>2</cp:revision>
  <cp:lastPrinted>2016-10-07T11:41:00Z</cp:lastPrinted>
  <dcterms:created xsi:type="dcterms:W3CDTF">2016-11-23T13:30:00Z</dcterms:created>
  <dcterms:modified xsi:type="dcterms:W3CDTF">2016-11-23T13:30:00Z</dcterms:modified>
</cp:coreProperties>
</file>