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EB2FD" w14:textId="64FC3403" w:rsidR="00A94453" w:rsidRPr="00000149" w:rsidRDefault="00A94453" w:rsidP="00DF7FAE">
      <w:pPr>
        <w:pStyle w:val="Footer"/>
        <w:spacing w:after="120" w:line="240" w:lineRule="auto"/>
        <w:jc w:val="center"/>
        <w:rPr>
          <w:rFonts w:ascii="Times New Roman" w:hAnsi="Times New Roman"/>
          <w:b/>
          <w:sz w:val="24"/>
          <w:szCs w:val="24"/>
        </w:rPr>
      </w:pPr>
      <w:bookmarkStart w:id="0" w:name="OLE_LINK4"/>
      <w:bookmarkStart w:id="1" w:name="OLE_LINK5"/>
      <w:r w:rsidRPr="00000149">
        <w:rPr>
          <w:rFonts w:ascii="Times New Roman" w:hAnsi="Times New Roman"/>
          <w:b/>
          <w:sz w:val="24"/>
          <w:szCs w:val="24"/>
        </w:rPr>
        <w:t>Ministru kabineta noteikumu projekt</w:t>
      </w:r>
      <w:r w:rsidR="00DF7FAE" w:rsidRPr="00000149">
        <w:rPr>
          <w:rFonts w:ascii="Times New Roman" w:hAnsi="Times New Roman"/>
          <w:b/>
          <w:sz w:val="24"/>
          <w:szCs w:val="24"/>
        </w:rPr>
        <w:t>a</w:t>
      </w:r>
      <w:r w:rsidRPr="00000149">
        <w:rPr>
          <w:rFonts w:ascii="Times New Roman" w:hAnsi="Times New Roman"/>
          <w:b/>
          <w:sz w:val="24"/>
          <w:szCs w:val="24"/>
        </w:rPr>
        <w:t xml:space="preserve"> </w:t>
      </w:r>
      <w:r w:rsidR="00DF7FAE" w:rsidRPr="00000149">
        <w:rPr>
          <w:rFonts w:ascii="Times New Roman" w:hAnsi="Times New Roman"/>
          <w:b/>
          <w:sz w:val="24"/>
          <w:szCs w:val="24"/>
        </w:rPr>
        <w:t xml:space="preserve">“Latgales speciālās ekonomiskās zonas teritoriju platība, tās teritoriju robežu noteikšanas un aktualizēšanas kārtība un kritēriji” </w:t>
      </w:r>
      <w:r w:rsidRPr="00000149">
        <w:rPr>
          <w:rFonts w:ascii="Times New Roman" w:hAnsi="Times New Roman"/>
          <w:b/>
          <w:sz w:val="24"/>
          <w:szCs w:val="24"/>
        </w:rPr>
        <w:t>sākotnējās ietekmes novērtējuma ziņojums (anotācija)</w:t>
      </w:r>
      <w:bookmarkEnd w:id="0"/>
      <w:bookmarkEnd w:id="1"/>
    </w:p>
    <w:tbl>
      <w:tblPr>
        <w:tblW w:w="5114"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31"/>
        <w:gridCol w:w="2054"/>
        <w:gridCol w:w="6893"/>
      </w:tblGrid>
      <w:tr w:rsidR="00A94453" w:rsidRPr="00E06F84" w14:paraId="4C539D3A" w14:textId="77777777" w:rsidTr="005F6105">
        <w:trPr>
          <w:trHeight w:val="143"/>
          <w:tblCellSpacing w:w="15" w:type="dxa"/>
        </w:trPr>
        <w:tc>
          <w:tcPr>
            <w:tcW w:w="4968" w:type="pct"/>
            <w:gridSpan w:val="3"/>
            <w:tcBorders>
              <w:top w:val="outset" w:sz="6" w:space="0" w:color="auto"/>
              <w:left w:val="nil"/>
              <w:bottom w:val="outset" w:sz="6" w:space="0" w:color="auto"/>
              <w:right w:val="nil"/>
            </w:tcBorders>
            <w:vAlign w:val="center"/>
          </w:tcPr>
          <w:p w14:paraId="08A56656" w14:textId="77777777" w:rsidR="00A94453" w:rsidRPr="00E06F84" w:rsidRDefault="00A94453" w:rsidP="00631569">
            <w:pPr>
              <w:spacing w:after="120" w:line="240" w:lineRule="auto"/>
              <w:jc w:val="center"/>
              <w:rPr>
                <w:rFonts w:ascii="Times New Roman" w:eastAsia="Times New Roman" w:hAnsi="Times New Roman"/>
                <w:b/>
                <w:bCs/>
                <w:lang w:eastAsia="lv-LV"/>
              </w:rPr>
            </w:pPr>
            <w:r w:rsidRPr="00E06F84">
              <w:rPr>
                <w:rFonts w:ascii="Times New Roman" w:eastAsia="Times New Roman" w:hAnsi="Times New Roman"/>
                <w:b/>
                <w:bCs/>
                <w:lang w:eastAsia="lv-LV"/>
              </w:rPr>
              <w:t>I Tiesību akta projekta izstrādes nepieciešamība</w:t>
            </w:r>
          </w:p>
        </w:tc>
      </w:tr>
      <w:tr w:rsidR="00F64A14" w:rsidRPr="00E06F84" w14:paraId="24504874" w14:textId="77777777" w:rsidTr="00757AFF">
        <w:trPr>
          <w:trHeight w:val="1132"/>
          <w:tblCellSpacing w:w="15" w:type="dxa"/>
        </w:trPr>
        <w:tc>
          <w:tcPr>
            <w:tcW w:w="155" w:type="pct"/>
            <w:tcBorders>
              <w:top w:val="outset" w:sz="6" w:space="0" w:color="auto"/>
              <w:left w:val="outset" w:sz="6" w:space="0" w:color="auto"/>
              <w:bottom w:val="outset" w:sz="6" w:space="0" w:color="auto"/>
              <w:right w:val="outset" w:sz="6" w:space="0" w:color="auto"/>
            </w:tcBorders>
          </w:tcPr>
          <w:p w14:paraId="67EC2CCB" w14:textId="20C8C148" w:rsidR="00F64A14" w:rsidRPr="00E06F84" w:rsidRDefault="00F64A14" w:rsidP="00631569">
            <w:pPr>
              <w:spacing w:after="120" w:line="240" w:lineRule="auto"/>
              <w:rPr>
                <w:rFonts w:ascii="Times New Roman" w:eastAsia="Times New Roman" w:hAnsi="Times New Roman"/>
                <w:b/>
                <w:lang w:eastAsia="lv-LV"/>
              </w:rPr>
            </w:pPr>
            <w:r w:rsidRPr="00E06F84">
              <w:rPr>
                <w:rFonts w:ascii="Times New Roman" w:eastAsia="Times New Roman" w:hAnsi="Times New Roman"/>
                <w:b/>
                <w:lang w:eastAsia="lv-LV"/>
              </w:rPr>
              <w:t>1.</w:t>
            </w:r>
          </w:p>
        </w:tc>
        <w:tc>
          <w:tcPr>
            <w:tcW w:w="1098" w:type="pct"/>
            <w:tcBorders>
              <w:top w:val="outset" w:sz="6" w:space="0" w:color="auto"/>
              <w:left w:val="outset" w:sz="6" w:space="0" w:color="auto"/>
              <w:bottom w:val="outset" w:sz="6" w:space="0" w:color="auto"/>
              <w:right w:val="outset" w:sz="6" w:space="0" w:color="auto"/>
            </w:tcBorders>
          </w:tcPr>
          <w:p w14:paraId="6A7F4BFF" w14:textId="66BCA570" w:rsidR="00F64A14" w:rsidRPr="00E06F84" w:rsidRDefault="00F64A14" w:rsidP="00631569">
            <w:pPr>
              <w:spacing w:after="120" w:line="240" w:lineRule="auto"/>
              <w:rPr>
                <w:rFonts w:ascii="Times New Roman" w:eastAsia="Times New Roman" w:hAnsi="Times New Roman"/>
                <w:lang w:eastAsia="lv-LV"/>
              </w:rPr>
            </w:pPr>
            <w:r w:rsidRPr="00E06F84">
              <w:rPr>
                <w:rFonts w:ascii="Times New Roman" w:eastAsia="Times New Roman" w:hAnsi="Times New Roman"/>
                <w:lang w:eastAsia="lv-LV"/>
              </w:rPr>
              <w:t>Pamatojums</w:t>
            </w:r>
          </w:p>
        </w:tc>
        <w:tc>
          <w:tcPr>
            <w:tcW w:w="3683" w:type="pct"/>
            <w:tcBorders>
              <w:top w:val="outset" w:sz="6" w:space="0" w:color="auto"/>
              <w:left w:val="outset" w:sz="6" w:space="0" w:color="auto"/>
              <w:bottom w:val="outset" w:sz="6" w:space="0" w:color="auto"/>
              <w:right w:val="outset" w:sz="6" w:space="0" w:color="auto"/>
            </w:tcBorders>
          </w:tcPr>
          <w:p w14:paraId="2858AEF6" w14:textId="2DBF1631" w:rsidR="00EF0B01" w:rsidRDefault="00450603" w:rsidP="001B6C23">
            <w:pPr>
              <w:spacing w:after="0" w:line="240" w:lineRule="auto"/>
              <w:jc w:val="both"/>
              <w:rPr>
                <w:rFonts w:ascii="Times New Roman" w:hAnsi="Times New Roman"/>
                <w:bCs/>
              </w:rPr>
            </w:pPr>
            <w:r w:rsidRPr="00E06F84">
              <w:rPr>
                <w:rFonts w:ascii="Times New Roman" w:hAnsi="Times New Roman"/>
                <w:bCs/>
              </w:rPr>
              <w:t xml:space="preserve">Ministru kabineta noteikumu projekts </w:t>
            </w:r>
            <w:r w:rsidR="00757AFF" w:rsidRPr="00E06F84">
              <w:rPr>
                <w:rFonts w:ascii="Times New Roman" w:hAnsi="Times New Roman"/>
              </w:rPr>
              <w:t xml:space="preserve">“Latgales speciālās ekonomiskās zonas teritoriju platība, tās teritoriju robežu noteikšanas un aktualizēšanas kārtība un kritēriji” (turpmāk – Noteikumu projekts) izstrādāts saskaņā ar </w:t>
            </w:r>
            <w:r w:rsidRPr="00E06F84">
              <w:rPr>
                <w:rFonts w:ascii="Times New Roman" w:hAnsi="Times New Roman"/>
                <w:bCs/>
              </w:rPr>
              <w:t>Latgales speciālās ekonomiskās zonas likuma</w:t>
            </w:r>
            <w:r w:rsidR="00D4631D">
              <w:rPr>
                <w:rFonts w:ascii="Times New Roman" w:hAnsi="Times New Roman"/>
                <w:bCs/>
              </w:rPr>
              <w:t xml:space="preserve"> (turpmāk - Latgales SEZ likums)</w:t>
            </w:r>
            <w:r w:rsidRPr="00E06F84">
              <w:rPr>
                <w:rFonts w:ascii="Times New Roman" w:hAnsi="Times New Roman"/>
                <w:bCs/>
              </w:rPr>
              <w:t xml:space="preserve"> 3. panta otr</w:t>
            </w:r>
            <w:r w:rsidR="00757AFF" w:rsidRPr="00E06F84">
              <w:rPr>
                <w:rFonts w:ascii="Times New Roman" w:hAnsi="Times New Roman"/>
                <w:bCs/>
              </w:rPr>
              <w:t>o</w:t>
            </w:r>
            <w:r w:rsidRPr="00E06F84">
              <w:rPr>
                <w:rFonts w:ascii="Times New Roman" w:hAnsi="Times New Roman"/>
                <w:bCs/>
              </w:rPr>
              <w:t xml:space="preserve"> daļ</w:t>
            </w:r>
            <w:r w:rsidR="00757AFF" w:rsidRPr="00E06F84">
              <w:rPr>
                <w:rFonts w:ascii="Times New Roman" w:hAnsi="Times New Roman"/>
                <w:bCs/>
              </w:rPr>
              <w:t>u</w:t>
            </w:r>
            <w:r w:rsidRPr="00E06F84">
              <w:rPr>
                <w:rFonts w:ascii="Times New Roman" w:hAnsi="Times New Roman"/>
                <w:bCs/>
              </w:rPr>
              <w:t xml:space="preserve"> un 4. panta tre</w:t>
            </w:r>
            <w:r w:rsidR="00757AFF" w:rsidRPr="00E06F84">
              <w:rPr>
                <w:rFonts w:ascii="Times New Roman" w:hAnsi="Times New Roman"/>
                <w:bCs/>
              </w:rPr>
              <w:t>šo</w:t>
            </w:r>
            <w:r w:rsidRPr="00E06F84">
              <w:rPr>
                <w:rFonts w:ascii="Times New Roman" w:hAnsi="Times New Roman"/>
                <w:bCs/>
              </w:rPr>
              <w:t xml:space="preserve"> daļ</w:t>
            </w:r>
            <w:r w:rsidR="00757AFF" w:rsidRPr="00E06F84">
              <w:rPr>
                <w:rFonts w:ascii="Times New Roman" w:hAnsi="Times New Roman"/>
                <w:bCs/>
              </w:rPr>
              <w:t>u.</w:t>
            </w:r>
          </w:p>
          <w:p w14:paraId="30937730" w14:textId="29BF896F" w:rsidR="00403ADF" w:rsidRPr="00E06F84" w:rsidRDefault="00403ADF" w:rsidP="001B6C23">
            <w:pPr>
              <w:spacing w:after="0" w:line="240" w:lineRule="auto"/>
              <w:jc w:val="both"/>
              <w:rPr>
                <w:rFonts w:ascii="Times New Roman" w:hAnsi="Times New Roman"/>
                <w:bCs/>
              </w:rPr>
            </w:pPr>
            <w:r>
              <w:rPr>
                <w:rFonts w:ascii="Times New Roman" w:hAnsi="Times New Roman"/>
                <w:bCs/>
              </w:rPr>
              <w:t>Noteikumu projekta izstrādes termiņš noteikts ar Ministru prezidenta M.Kučinska 2016.gada 8.jūlija rezolūciju Nr. 12/SAN-1080, nosakot uzdevumu izpildes kontroles termiņu – 2017.gada 31.mart</w:t>
            </w:r>
            <w:r w:rsidR="00A33930">
              <w:rPr>
                <w:rFonts w:ascii="Times New Roman" w:hAnsi="Times New Roman"/>
                <w:bCs/>
              </w:rPr>
              <w:t>s</w:t>
            </w:r>
            <w:r>
              <w:rPr>
                <w:rFonts w:ascii="Times New Roman" w:hAnsi="Times New Roman"/>
                <w:bCs/>
              </w:rPr>
              <w:t>.</w:t>
            </w:r>
          </w:p>
        </w:tc>
      </w:tr>
      <w:tr w:rsidR="00A94453" w:rsidRPr="00E06F84" w14:paraId="323F2CF6" w14:textId="77777777" w:rsidTr="00F974CF">
        <w:trPr>
          <w:trHeight w:val="1598"/>
          <w:tblCellSpacing w:w="15" w:type="dxa"/>
        </w:trPr>
        <w:tc>
          <w:tcPr>
            <w:tcW w:w="155" w:type="pct"/>
            <w:tcBorders>
              <w:top w:val="outset" w:sz="6" w:space="0" w:color="auto"/>
              <w:left w:val="outset" w:sz="6" w:space="0" w:color="auto"/>
              <w:bottom w:val="outset" w:sz="6" w:space="0" w:color="auto"/>
              <w:right w:val="outset" w:sz="6" w:space="0" w:color="auto"/>
            </w:tcBorders>
          </w:tcPr>
          <w:p w14:paraId="3A57460D" w14:textId="09F1EB97" w:rsidR="00A94453" w:rsidRPr="00E06F84" w:rsidRDefault="00A94453" w:rsidP="00631569">
            <w:pPr>
              <w:spacing w:after="120" w:line="240" w:lineRule="auto"/>
              <w:rPr>
                <w:rFonts w:ascii="Times New Roman" w:eastAsia="Times New Roman" w:hAnsi="Times New Roman"/>
                <w:b/>
                <w:lang w:eastAsia="lv-LV"/>
              </w:rPr>
            </w:pPr>
            <w:r w:rsidRPr="00E06F84">
              <w:rPr>
                <w:rFonts w:ascii="Times New Roman" w:eastAsia="Times New Roman" w:hAnsi="Times New Roman"/>
                <w:b/>
                <w:lang w:eastAsia="lv-LV"/>
              </w:rPr>
              <w:t>2.</w:t>
            </w:r>
          </w:p>
        </w:tc>
        <w:tc>
          <w:tcPr>
            <w:tcW w:w="1098" w:type="pct"/>
            <w:tcBorders>
              <w:top w:val="outset" w:sz="6" w:space="0" w:color="auto"/>
              <w:left w:val="outset" w:sz="6" w:space="0" w:color="auto"/>
              <w:bottom w:val="outset" w:sz="6" w:space="0" w:color="auto"/>
              <w:right w:val="outset" w:sz="6" w:space="0" w:color="auto"/>
            </w:tcBorders>
          </w:tcPr>
          <w:p w14:paraId="41272D60" w14:textId="77777777" w:rsidR="00A94453" w:rsidRPr="00E06F84" w:rsidRDefault="00A94453" w:rsidP="00631569">
            <w:pPr>
              <w:spacing w:after="120" w:line="240" w:lineRule="auto"/>
              <w:rPr>
                <w:rFonts w:ascii="Times New Roman" w:eastAsia="Times New Roman" w:hAnsi="Times New Roman"/>
                <w:lang w:eastAsia="lv-LV"/>
              </w:rPr>
            </w:pPr>
            <w:r w:rsidRPr="00E06F84">
              <w:rPr>
                <w:rFonts w:ascii="Times New Roman" w:hAnsi="Times New Roman"/>
                <w:lang w:eastAsia="lv-LV"/>
              </w:rPr>
              <w:t>Pašreizējā situācija un problēmas, kuru risināšanai tiesību akta projekts izstrādāts, tiesiskā regulējuma mērķis un būtība</w:t>
            </w:r>
          </w:p>
          <w:p w14:paraId="17048EC0" w14:textId="77777777" w:rsidR="00A94453" w:rsidRPr="00E06F84" w:rsidRDefault="00A94453" w:rsidP="00631569">
            <w:pPr>
              <w:spacing w:after="120" w:line="240" w:lineRule="auto"/>
              <w:rPr>
                <w:rFonts w:ascii="Times New Roman" w:eastAsia="Times New Roman" w:hAnsi="Times New Roman"/>
                <w:lang w:eastAsia="lv-LV"/>
              </w:rPr>
            </w:pPr>
          </w:p>
          <w:p w14:paraId="24E50B2E" w14:textId="77777777" w:rsidR="00A94453" w:rsidRPr="00E06F84" w:rsidRDefault="00A94453" w:rsidP="00631569">
            <w:pPr>
              <w:spacing w:after="120" w:line="240" w:lineRule="auto"/>
              <w:rPr>
                <w:rFonts w:ascii="Times New Roman" w:eastAsia="Times New Roman" w:hAnsi="Times New Roman"/>
                <w:lang w:eastAsia="lv-LV"/>
              </w:rPr>
            </w:pPr>
          </w:p>
          <w:p w14:paraId="01EABCBB" w14:textId="77777777" w:rsidR="00A94453" w:rsidRPr="00E06F84" w:rsidRDefault="00A94453" w:rsidP="00631569">
            <w:pPr>
              <w:spacing w:after="120" w:line="240" w:lineRule="auto"/>
              <w:rPr>
                <w:rFonts w:ascii="Times New Roman" w:eastAsia="Times New Roman" w:hAnsi="Times New Roman"/>
                <w:lang w:eastAsia="lv-LV"/>
              </w:rPr>
            </w:pPr>
          </w:p>
          <w:p w14:paraId="2556FD52" w14:textId="77777777" w:rsidR="00A94453" w:rsidRPr="00E06F84" w:rsidRDefault="00A94453" w:rsidP="00631569">
            <w:pPr>
              <w:spacing w:after="120" w:line="240" w:lineRule="auto"/>
              <w:rPr>
                <w:rFonts w:ascii="Times New Roman" w:eastAsia="Times New Roman" w:hAnsi="Times New Roman"/>
                <w:lang w:eastAsia="lv-LV"/>
              </w:rPr>
            </w:pPr>
          </w:p>
          <w:p w14:paraId="1540ECCA" w14:textId="77777777" w:rsidR="00A94453" w:rsidRPr="00E06F84" w:rsidRDefault="00A94453" w:rsidP="00631569">
            <w:pPr>
              <w:spacing w:after="120" w:line="240" w:lineRule="auto"/>
              <w:rPr>
                <w:rFonts w:ascii="Times New Roman" w:eastAsia="Times New Roman" w:hAnsi="Times New Roman"/>
                <w:lang w:eastAsia="lv-LV"/>
              </w:rPr>
            </w:pPr>
          </w:p>
          <w:p w14:paraId="76C8BC20" w14:textId="77777777" w:rsidR="00A94453" w:rsidRPr="00E06F84" w:rsidRDefault="00A94453" w:rsidP="00631569">
            <w:pPr>
              <w:spacing w:after="120" w:line="240" w:lineRule="auto"/>
              <w:jc w:val="center"/>
              <w:rPr>
                <w:rFonts w:ascii="Times New Roman" w:eastAsia="Times New Roman" w:hAnsi="Times New Roman"/>
                <w:lang w:eastAsia="lv-LV"/>
              </w:rPr>
            </w:pPr>
          </w:p>
          <w:p w14:paraId="0DE6010D" w14:textId="77777777" w:rsidR="00A94453" w:rsidRPr="00E06F84" w:rsidRDefault="00A94453" w:rsidP="00631569">
            <w:pPr>
              <w:spacing w:after="120" w:line="240" w:lineRule="auto"/>
              <w:rPr>
                <w:rFonts w:ascii="Times New Roman" w:eastAsia="Times New Roman" w:hAnsi="Times New Roman"/>
                <w:lang w:eastAsia="lv-LV"/>
              </w:rPr>
            </w:pPr>
          </w:p>
          <w:p w14:paraId="4BC31914" w14:textId="77777777" w:rsidR="00A94453" w:rsidRPr="00E06F84" w:rsidRDefault="00A94453" w:rsidP="00631569">
            <w:pPr>
              <w:spacing w:after="120" w:line="240" w:lineRule="auto"/>
              <w:rPr>
                <w:rFonts w:ascii="Times New Roman" w:eastAsia="Times New Roman" w:hAnsi="Times New Roman"/>
                <w:lang w:eastAsia="lv-LV"/>
              </w:rPr>
            </w:pPr>
          </w:p>
          <w:p w14:paraId="16A5E770" w14:textId="77777777" w:rsidR="00A94453" w:rsidRPr="00E06F84" w:rsidRDefault="00A94453" w:rsidP="00631569">
            <w:pPr>
              <w:spacing w:after="120" w:line="240" w:lineRule="auto"/>
              <w:rPr>
                <w:rFonts w:ascii="Times New Roman" w:eastAsia="Times New Roman" w:hAnsi="Times New Roman"/>
                <w:lang w:eastAsia="lv-LV"/>
              </w:rPr>
            </w:pPr>
          </w:p>
          <w:p w14:paraId="75AC7EFD" w14:textId="77777777" w:rsidR="00A94453" w:rsidRPr="00E06F84" w:rsidRDefault="00A94453" w:rsidP="00631569">
            <w:pPr>
              <w:spacing w:after="120" w:line="240" w:lineRule="auto"/>
              <w:rPr>
                <w:rFonts w:ascii="Times New Roman" w:eastAsia="Times New Roman" w:hAnsi="Times New Roman"/>
                <w:lang w:eastAsia="lv-LV"/>
              </w:rPr>
            </w:pPr>
          </w:p>
          <w:p w14:paraId="75909ECD" w14:textId="77777777" w:rsidR="00A94453" w:rsidRPr="00E06F84" w:rsidRDefault="00A94453" w:rsidP="00631569">
            <w:pPr>
              <w:spacing w:after="120" w:line="240" w:lineRule="auto"/>
              <w:rPr>
                <w:rFonts w:ascii="Times New Roman" w:eastAsia="Times New Roman" w:hAnsi="Times New Roman"/>
                <w:lang w:eastAsia="lv-LV"/>
              </w:rPr>
            </w:pPr>
          </w:p>
          <w:p w14:paraId="48291815" w14:textId="77777777" w:rsidR="00A94453" w:rsidRPr="00E06F84" w:rsidRDefault="00A94453" w:rsidP="00631569">
            <w:pPr>
              <w:spacing w:after="120" w:line="240" w:lineRule="auto"/>
              <w:rPr>
                <w:rFonts w:ascii="Times New Roman" w:eastAsia="Times New Roman" w:hAnsi="Times New Roman"/>
                <w:lang w:eastAsia="lv-LV"/>
              </w:rPr>
            </w:pPr>
          </w:p>
        </w:tc>
        <w:tc>
          <w:tcPr>
            <w:tcW w:w="3683" w:type="pct"/>
            <w:tcBorders>
              <w:top w:val="outset" w:sz="6" w:space="0" w:color="auto"/>
              <w:left w:val="outset" w:sz="6" w:space="0" w:color="auto"/>
              <w:bottom w:val="outset" w:sz="6" w:space="0" w:color="auto"/>
              <w:right w:val="outset" w:sz="6" w:space="0" w:color="auto"/>
            </w:tcBorders>
          </w:tcPr>
          <w:p w14:paraId="188B959B" w14:textId="49112596" w:rsidR="00D4631D" w:rsidRDefault="00266D92" w:rsidP="0064047A">
            <w:pPr>
              <w:spacing w:after="0" w:line="240" w:lineRule="auto"/>
              <w:jc w:val="both"/>
              <w:rPr>
                <w:rFonts w:ascii="Times New Roman" w:hAnsi="Times New Roman"/>
              </w:rPr>
            </w:pPr>
            <w:r>
              <w:rPr>
                <w:rFonts w:ascii="Times New Roman" w:hAnsi="Times New Roman"/>
              </w:rPr>
              <w:t>Noteikumu projekts pēc būtības risina divus galvenos uzdevumus, kur pirmais no tiem ir Latgales speciālās ekonomiskās zonas teritoriju platīb</w:t>
            </w:r>
            <w:r w:rsidR="00005A8E">
              <w:rPr>
                <w:rFonts w:ascii="Times New Roman" w:hAnsi="Times New Roman"/>
              </w:rPr>
              <w:t>as</w:t>
            </w:r>
            <w:r>
              <w:rPr>
                <w:rFonts w:ascii="Times New Roman" w:hAnsi="Times New Roman"/>
              </w:rPr>
              <w:t xml:space="preserve"> noteikšana.</w:t>
            </w:r>
          </w:p>
          <w:p w14:paraId="254A43CD" w14:textId="599DE37C" w:rsidR="00266D92" w:rsidRDefault="00266D92" w:rsidP="0064047A">
            <w:pPr>
              <w:spacing w:after="0" w:line="240" w:lineRule="auto"/>
              <w:jc w:val="both"/>
              <w:rPr>
                <w:rFonts w:ascii="Times New Roman" w:hAnsi="Times New Roman"/>
              </w:rPr>
            </w:pPr>
            <w:r>
              <w:rPr>
                <w:rFonts w:ascii="Times New Roman" w:hAnsi="Times New Roman"/>
              </w:rPr>
              <w:t xml:space="preserve">Saskaņā ar Latgales </w:t>
            </w:r>
            <w:r w:rsidR="00D4631D">
              <w:rPr>
                <w:rFonts w:ascii="Times New Roman" w:hAnsi="Times New Roman"/>
              </w:rPr>
              <w:t xml:space="preserve">SEZ </w:t>
            </w:r>
            <w:r>
              <w:rPr>
                <w:rFonts w:ascii="Times New Roman" w:hAnsi="Times New Roman"/>
              </w:rPr>
              <w:t>likuma 3.panta otro daļu, Noteikumu projekta pielikumā noteikta  k</w:t>
            </w:r>
            <w:r w:rsidRPr="00266D92">
              <w:rPr>
                <w:rFonts w:ascii="Times New Roman" w:hAnsi="Times New Roman"/>
              </w:rPr>
              <w:t>atras Latgales plānošanas reģionā ietilpstošās pašvaldības teritorijas platība, kurai var tikt piešķirts speciālās ekonomiskās zonas statuss</w:t>
            </w:r>
            <w:r>
              <w:rPr>
                <w:rFonts w:ascii="Times New Roman" w:hAnsi="Times New Roman"/>
              </w:rPr>
              <w:t xml:space="preserve">. </w:t>
            </w:r>
            <w:r w:rsidR="00D4631D">
              <w:rPr>
                <w:rFonts w:ascii="Times New Roman" w:hAnsi="Times New Roman"/>
              </w:rPr>
              <w:t>Šāda teritoriju platība noteikta</w:t>
            </w:r>
            <w:r w:rsidR="00005A8E">
              <w:rPr>
                <w:rFonts w:ascii="Times New Roman" w:hAnsi="Times New Roman"/>
              </w:rPr>
              <w:t>,</w:t>
            </w:r>
            <w:r w:rsidR="00D4631D">
              <w:rPr>
                <w:rFonts w:ascii="Times New Roman" w:hAnsi="Times New Roman"/>
              </w:rPr>
              <w:t xml:space="preserve"> balstoties uz </w:t>
            </w:r>
            <w:r w:rsidR="00D4631D" w:rsidRPr="005F76BA">
              <w:rPr>
                <w:rFonts w:ascii="Times New Roman" w:hAnsi="Times New Roman"/>
                <w:color w:val="2E74B5" w:themeColor="accent1" w:themeShade="BF"/>
              </w:rPr>
              <w:t>Latgales plānošanas reģiona attīstības padomes 2016.gada 29.jūlija sēdē pieņemto lēmumu Nr.1.1</w:t>
            </w:r>
            <w:r w:rsidR="00D4631D" w:rsidRPr="00F519A5">
              <w:rPr>
                <w:rFonts w:ascii="Times New Roman" w:hAnsi="Times New Roman"/>
              </w:rPr>
              <w:t>.</w:t>
            </w:r>
            <w:r w:rsidR="00D4631D">
              <w:rPr>
                <w:rFonts w:ascii="Times New Roman" w:hAnsi="Times New Roman"/>
              </w:rPr>
              <w:t xml:space="preserve"> Cita starpā Latgales SEZ likuma 6.panta </w:t>
            </w:r>
            <w:r w:rsidR="00445D06">
              <w:rPr>
                <w:rFonts w:ascii="Times New Roman" w:hAnsi="Times New Roman"/>
              </w:rPr>
              <w:t>5.</w:t>
            </w:r>
            <w:r w:rsidR="00D4631D">
              <w:rPr>
                <w:rFonts w:ascii="Times New Roman" w:hAnsi="Times New Roman"/>
              </w:rPr>
              <w:t>punkts nosaka, ka Latgales plānošanas reģiona attīstības padome nosaka kritērijus</w:t>
            </w:r>
            <w:r w:rsidR="00445D06">
              <w:rPr>
                <w:rFonts w:ascii="Times New Roman" w:hAnsi="Times New Roman"/>
              </w:rPr>
              <w:t>,</w:t>
            </w:r>
            <w:r w:rsidR="00D4631D">
              <w:rPr>
                <w:rFonts w:ascii="Times New Roman" w:hAnsi="Times New Roman"/>
              </w:rPr>
              <w:t xml:space="preserve"> pēc kuriem starp pašvaldībām sadalāmas teritoriju platības, kurām var tikt piešķirts speciālās ekonomiskās zonas statuss.</w:t>
            </w:r>
            <w:r w:rsidR="001B6C23">
              <w:rPr>
                <w:rFonts w:ascii="Times New Roman" w:hAnsi="Times New Roman"/>
              </w:rPr>
              <w:t xml:space="preserve"> Latgales plānošanas reģiona attīstības padome lēmumu pieņēmusi</w:t>
            </w:r>
            <w:r w:rsidR="00445D06">
              <w:rPr>
                <w:rFonts w:ascii="Times New Roman" w:hAnsi="Times New Roman"/>
              </w:rPr>
              <w:t>,</w:t>
            </w:r>
            <w:r w:rsidR="001B6C23">
              <w:rPr>
                <w:rFonts w:ascii="Times New Roman" w:hAnsi="Times New Roman"/>
              </w:rPr>
              <w:t xml:space="preserve"> balstoties uz šādiem kritērijiem:</w:t>
            </w:r>
          </w:p>
          <w:p w14:paraId="6F2F166F" w14:textId="0F38532F" w:rsidR="001B6C23" w:rsidRDefault="001B6C23" w:rsidP="0064047A">
            <w:pPr>
              <w:pStyle w:val="ListParagraph"/>
              <w:numPr>
                <w:ilvl w:val="1"/>
                <w:numId w:val="13"/>
              </w:numPr>
              <w:contextualSpacing/>
              <w:jc w:val="both"/>
              <w:rPr>
                <w:rFonts w:ascii="Times New Roman" w:hAnsi="Times New Roman"/>
              </w:rPr>
            </w:pPr>
            <w:r w:rsidRPr="001B6C23">
              <w:rPr>
                <w:rFonts w:ascii="Times New Roman" w:hAnsi="Times New Roman"/>
              </w:rPr>
              <w:t>nacionāla</w:t>
            </w:r>
            <w:r>
              <w:rPr>
                <w:rFonts w:ascii="Times New Roman" w:hAnsi="Times New Roman"/>
              </w:rPr>
              <w:t>s nozīmes centriem līdz 2500 ha;</w:t>
            </w:r>
          </w:p>
          <w:p w14:paraId="2A8EE5B1" w14:textId="0276C841" w:rsidR="001B6C23" w:rsidRDefault="001B6C23" w:rsidP="0064047A">
            <w:pPr>
              <w:pStyle w:val="ListParagraph"/>
              <w:numPr>
                <w:ilvl w:val="1"/>
                <w:numId w:val="13"/>
              </w:numPr>
              <w:contextualSpacing/>
              <w:jc w:val="both"/>
              <w:rPr>
                <w:rFonts w:ascii="Times New Roman" w:hAnsi="Times New Roman"/>
              </w:rPr>
            </w:pPr>
            <w:r w:rsidRPr="001B6C23">
              <w:rPr>
                <w:rFonts w:ascii="Times New Roman" w:hAnsi="Times New Roman"/>
              </w:rPr>
              <w:t>nacionālas nozīmes centr</w:t>
            </w:r>
            <w:r>
              <w:rPr>
                <w:rFonts w:ascii="Times New Roman" w:hAnsi="Times New Roman"/>
              </w:rPr>
              <w:t>am</w:t>
            </w:r>
            <w:r w:rsidRPr="001B6C23">
              <w:rPr>
                <w:rFonts w:ascii="Times New Roman" w:hAnsi="Times New Roman"/>
              </w:rPr>
              <w:t xml:space="preserve"> ar darbojošos</w:t>
            </w:r>
            <w:r>
              <w:rPr>
                <w:rFonts w:ascii="Times New Roman" w:hAnsi="Times New Roman"/>
              </w:rPr>
              <w:t xml:space="preserve"> speciālo ekonomisko zonu 250 ha</w:t>
            </w:r>
            <w:r w:rsidRPr="001B6C23">
              <w:rPr>
                <w:rFonts w:ascii="Times New Roman" w:hAnsi="Times New Roman"/>
              </w:rPr>
              <w:t>;</w:t>
            </w:r>
          </w:p>
          <w:p w14:paraId="4C2F7C35" w14:textId="192CFFE4" w:rsidR="001B6C23" w:rsidRDefault="001B6C23" w:rsidP="0064047A">
            <w:pPr>
              <w:pStyle w:val="ListParagraph"/>
              <w:numPr>
                <w:ilvl w:val="1"/>
                <w:numId w:val="13"/>
              </w:numPr>
              <w:contextualSpacing/>
              <w:jc w:val="both"/>
              <w:rPr>
                <w:rFonts w:ascii="Times New Roman" w:hAnsi="Times New Roman"/>
              </w:rPr>
            </w:pPr>
            <w:r>
              <w:rPr>
                <w:rFonts w:ascii="Times New Roman" w:hAnsi="Times New Roman"/>
              </w:rPr>
              <w:t>p</w:t>
            </w:r>
            <w:r w:rsidRPr="001B6C23">
              <w:rPr>
                <w:rFonts w:ascii="Times New Roman" w:hAnsi="Times New Roman"/>
              </w:rPr>
              <w:t>ašvaldībā</w:t>
            </w:r>
            <w:r>
              <w:rPr>
                <w:rFonts w:ascii="Times New Roman" w:hAnsi="Times New Roman"/>
              </w:rPr>
              <w:t>m</w:t>
            </w:r>
            <w:r w:rsidRPr="001B6C23">
              <w:rPr>
                <w:rFonts w:ascii="Times New Roman" w:hAnsi="Times New Roman"/>
              </w:rPr>
              <w:t xml:space="preserve"> ar reģionāl</w:t>
            </w:r>
            <w:r w:rsidR="00445D06">
              <w:rPr>
                <w:rFonts w:ascii="Times New Roman" w:hAnsi="Times New Roman"/>
              </w:rPr>
              <w:t>ā</w:t>
            </w:r>
            <w:r w:rsidRPr="001B6C23">
              <w:rPr>
                <w:rFonts w:ascii="Times New Roman" w:hAnsi="Times New Roman"/>
              </w:rPr>
              <w:t>s nozīmes centru un pašvaldībās ap nacionālas nozīmes centriem līdz 2000 ha;</w:t>
            </w:r>
          </w:p>
          <w:p w14:paraId="344AD2EF" w14:textId="54BCD020" w:rsidR="001B6C23" w:rsidRDefault="001B6C23" w:rsidP="0064047A">
            <w:pPr>
              <w:pStyle w:val="ListParagraph"/>
              <w:numPr>
                <w:ilvl w:val="1"/>
                <w:numId w:val="13"/>
              </w:numPr>
              <w:contextualSpacing/>
              <w:jc w:val="both"/>
              <w:rPr>
                <w:rFonts w:ascii="Times New Roman" w:hAnsi="Times New Roman"/>
              </w:rPr>
            </w:pPr>
            <w:r w:rsidRPr="001B6C23">
              <w:rPr>
                <w:rFonts w:ascii="Times New Roman" w:hAnsi="Times New Roman"/>
              </w:rPr>
              <w:t>pašvaldībās ar novada nozīmes centru un pārējās pašvaldībās līdz 700 ha.</w:t>
            </w:r>
          </w:p>
          <w:p w14:paraId="018A7F04" w14:textId="1DE050CC" w:rsidR="0034103E" w:rsidRDefault="0064047A" w:rsidP="007B094F">
            <w:pPr>
              <w:spacing w:after="0" w:line="240" w:lineRule="auto"/>
              <w:contextualSpacing/>
              <w:jc w:val="both"/>
              <w:rPr>
                <w:rFonts w:ascii="Times New Roman" w:hAnsi="Times New Roman"/>
              </w:rPr>
            </w:pPr>
            <w:r w:rsidRPr="0064047A">
              <w:rPr>
                <w:rFonts w:ascii="Times New Roman" w:hAnsi="Times New Roman"/>
              </w:rPr>
              <w:t>Pēc atbilstoša Latgales plānošanas reģiona attīstības padomes lēmuma saņemšanas</w:t>
            </w:r>
            <w:r>
              <w:rPr>
                <w:rFonts w:ascii="Times New Roman" w:hAnsi="Times New Roman"/>
              </w:rPr>
              <w:t>, Vides aizsardzības un reģionālās attīstības ministrija sagatavoja Noteikumu projek</w:t>
            </w:r>
            <w:r w:rsidR="007B094F">
              <w:rPr>
                <w:rFonts w:ascii="Times New Roman" w:hAnsi="Times New Roman"/>
              </w:rPr>
              <w:t>tu, lai virzītu apstiprināšanai Ministru kabinetā.</w:t>
            </w:r>
          </w:p>
          <w:p w14:paraId="418876C7" w14:textId="77777777" w:rsidR="007B094F" w:rsidRPr="0034103E" w:rsidRDefault="007B094F" w:rsidP="007B094F">
            <w:pPr>
              <w:spacing w:after="0" w:line="240" w:lineRule="auto"/>
              <w:contextualSpacing/>
              <w:jc w:val="both"/>
              <w:rPr>
                <w:rFonts w:ascii="Times New Roman" w:hAnsi="Times New Roman"/>
              </w:rPr>
            </w:pPr>
          </w:p>
          <w:p w14:paraId="0BC41EBF" w14:textId="10F16CEF" w:rsidR="001B6C23" w:rsidRDefault="0034103E" w:rsidP="00266D92">
            <w:pPr>
              <w:spacing w:after="0" w:line="240" w:lineRule="auto"/>
              <w:jc w:val="both"/>
              <w:rPr>
                <w:rFonts w:ascii="Times New Roman" w:hAnsi="Times New Roman"/>
              </w:rPr>
            </w:pPr>
            <w:r>
              <w:rPr>
                <w:rFonts w:ascii="Times New Roman" w:hAnsi="Times New Roman"/>
              </w:rPr>
              <w:t>Otrais no Noteikumu projektā risinātajiem uzdevumiem ir Latgales speciālās ekonomiskās zonas teritoriju robežas noteikšanas un aktualizēšanas kārtība un kritēriji.</w:t>
            </w:r>
          </w:p>
          <w:p w14:paraId="1F9748FB" w14:textId="6E617A42" w:rsidR="00256BE7" w:rsidRDefault="003D45EC" w:rsidP="00266D92">
            <w:pPr>
              <w:spacing w:after="0" w:line="240" w:lineRule="auto"/>
              <w:jc w:val="both"/>
              <w:rPr>
                <w:rFonts w:ascii="Times New Roman" w:hAnsi="Times New Roman"/>
              </w:rPr>
            </w:pPr>
            <w:r>
              <w:rPr>
                <w:rFonts w:ascii="Times New Roman" w:hAnsi="Times New Roman"/>
              </w:rPr>
              <w:t xml:space="preserve">Noteikumu projekta ietvaros paredzēta kārtība, kādā Latgales speciālās ekonomiskās zonas pārvalde </w:t>
            </w:r>
            <w:r w:rsidR="0011576C">
              <w:rPr>
                <w:rFonts w:ascii="Times New Roman" w:hAnsi="Times New Roman"/>
              </w:rPr>
              <w:t>lemj par Latgales speciālajā ekonomiskajā zonā iekļaujamo katras pašvaldības teritoriju un tās robež</w:t>
            </w:r>
            <w:r w:rsidR="000F23E7">
              <w:rPr>
                <w:rFonts w:ascii="Times New Roman" w:hAnsi="Times New Roman"/>
              </w:rPr>
              <w:t>ām.</w:t>
            </w:r>
            <w:r w:rsidR="0011576C">
              <w:rPr>
                <w:rFonts w:ascii="Times New Roman" w:hAnsi="Times New Roman"/>
              </w:rPr>
              <w:t xml:space="preserve"> Proti, Latgales speciālās ekonomiskās zonas pārvalde pieņem lēmumu par konkrētu speciālās ekonomiskās zonas teritorijas atrašanās vietu pašvald</w:t>
            </w:r>
            <w:r w:rsidR="007002AA">
              <w:rPr>
                <w:rFonts w:ascii="Times New Roman" w:hAnsi="Times New Roman"/>
              </w:rPr>
              <w:t>ībā</w:t>
            </w:r>
            <w:r w:rsidR="0095145F">
              <w:rPr>
                <w:rFonts w:ascii="Times New Roman" w:hAnsi="Times New Roman"/>
              </w:rPr>
              <w:t xml:space="preserve">, nosakot konkrētās teritorijas robežas. Lai konkrēto teritoriju robežu noteikšana būtu pamatota, Latgales speciālās ekonomiskās zonas pārvaldei jāievēro Noteikumu projektā paredzētie kritēriji, par pamatu teritoriju robežu noteikšanai izvēloties aspektu, ka teritorijai ar speciālās ekonomiskās zonas statusu ir jārada labvēlīga ietekme uz attiecīgo teritoriju, pašvaldību. </w:t>
            </w:r>
            <w:r w:rsidR="00256BE7">
              <w:rPr>
                <w:rFonts w:ascii="Times New Roman" w:hAnsi="Times New Roman"/>
              </w:rPr>
              <w:t>Latgales speciālās ekonomiskās zonas pārvalde</w:t>
            </w:r>
            <w:r w:rsidR="00256BE7">
              <w:rPr>
                <w:rFonts w:ascii="Times New Roman" w:hAnsi="Times New Roman"/>
              </w:rPr>
              <w:t xml:space="preserve">i ir tiesības noteikt kritērijus papildu šo </w:t>
            </w:r>
            <w:bookmarkStart w:id="2" w:name="_GoBack"/>
            <w:bookmarkEnd w:id="2"/>
            <w:r w:rsidR="00256BE7">
              <w:rPr>
                <w:rFonts w:ascii="Times New Roman" w:hAnsi="Times New Roman"/>
              </w:rPr>
              <w:t xml:space="preserve">Noteikumu projektā jau minētajiem. Paredzēts, ka papildu </w:t>
            </w:r>
            <w:r w:rsidR="00256BE7">
              <w:rPr>
                <w:rFonts w:ascii="Times New Roman" w:hAnsi="Times New Roman"/>
              </w:rPr>
              <w:t xml:space="preserve">Latgales speciālās </w:t>
            </w:r>
            <w:r w:rsidR="00256BE7">
              <w:rPr>
                <w:rFonts w:ascii="Times New Roman" w:hAnsi="Times New Roman"/>
              </w:rPr>
              <w:lastRenderedPageBreak/>
              <w:t>ekonomiskās zonas pārvalde</w:t>
            </w:r>
            <w:r w:rsidR="00256BE7">
              <w:rPr>
                <w:rFonts w:ascii="Times New Roman" w:hAnsi="Times New Roman"/>
              </w:rPr>
              <w:t xml:space="preserve">s noteiktie kritēriji jāatspoguļo </w:t>
            </w:r>
            <w:r w:rsidR="00256BE7">
              <w:rPr>
                <w:rFonts w:ascii="Times New Roman" w:hAnsi="Times New Roman"/>
              </w:rPr>
              <w:t>Latgales speciālās ekonomiskās zonas pārvaldes</w:t>
            </w:r>
            <w:r w:rsidR="00256BE7">
              <w:rPr>
                <w:rFonts w:ascii="Times New Roman" w:hAnsi="Times New Roman"/>
              </w:rPr>
              <w:t xml:space="preserve"> nolikumā.</w:t>
            </w:r>
          </w:p>
          <w:p w14:paraId="07CB3376" w14:textId="2C9C2B2A" w:rsidR="0095145F" w:rsidRDefault="0095145F" w:rsidP="00266D92">
            <w:pPr>
              <w:spacing w:after="0" w:line="240" w:lineRule="auto"/>
              <w:jc w:val="both"/>
              <w:rPr>
                <w:rFonts w:ascii="Times New Roman" w:hAnsi="Times New Roman"/>
              </w:rPr>
            </w:pPr>
            <w:r>
              <w:rPr>
                <w:rFonts w:ascii="Times New Roman" w:hAnsi="Times New Roman"/>
              </w:rPr>
              <w:t>Vienlaikus Latgales speciālās ekonomiskās zonas pārvaldei tiek dotas tiesības anulēt speciālās ekonomiskās zonas statusu konkrētai teritorijai, ja tajā noteiktā laika posmā netiek radīta labvēlīga ietekme uz attiecīgo teritoriju, pašvaldību.</w:t>
            </w:r>
          </w:p>
          <w:p w14:paraId="6BA4F45B" w14:textId="6BE879E9" w:rsidR="00266D92" w:rsidRPr="00E06F84" w:rsidRDefault="00332BBF" w:rsidP="00266D92">
            <w:pPr>
              <w:spacing w:after="0" w:line="240" w:lineRule="auto"/>
              <w:jc w:val="both"/>
              <w:rPr>
                <w:rFonts w:ascii="Times New Roman" w:hAnsi="Times New Roman"/>
              </w:rPr>
            </w:pPr>
            <w:r>
              <w:rPr>
                <w:rFonts w:ascii="Times New Roman" w:hAnsi="Times New Roman"/>
              </w:rPr>
              <w:t xml:space="preserve">Lai speciālās ekonomiskās zonas teritoriju robežu noteikšanas process būtu atbilstošs mainīgajam pašvaldību un komersantu </w:t>
            </w:r>
            <w:r w:rsidR="00E423A2">
              <w:rPr>
                <w:rFonts w:ascii="Times New Roman" w:hAnsi="Times New Roman"/>
              </w:rPr>
              <w:t xml:space="preserve">pieprasījumam, Latgales SEZ likumā noteikts, ka teritoriju robežas apstiprina ar Latgales speciālās ekonomiskās zonas pārvaldes lēmumu vispārīgā administratīvā akta ietvaros. </w:t>
            </w:r>
          </w:p>
        </w:tc>
      </w:tr>
      <w:tr w:rsidR="00A94453" w:rsidRPr="00E06F84" w14:paraId="570226E1" w14:textId="77777777" w:rsidTr="005F76BA">
        <w:trPr>
          <w:trHeight w:val="1351"/>
          <w:tblCellSpacing w:w="15" w:type="dxa"/>
        </w:trPr>
        <w:tc>
          <w:tcPr>
            <w:tcW w:w="155" w:type="pct"/>
            <w:tcBorders>
              <w:top w:val="outset" w:sz="6" w:space="0" w:color="auto"/>
              <w:left w:val="outset" w:sz="6" w:space="0" w:color="auto"/>
              <w:bottom w:val="outset" w:sz="6" w:space="0" w:color="auto"/>
              <w:right w:val="outset" w:sz="6" w:space="0" w:color="auto"/>
            </w:tcBorders>
          </w:tcPr>
          <w:p w14:paraId="3CACB468" w14:textId="1981E513" w:rsidR="00A94453" w:rsidRPr="00E06F84" w:rsidRDefault="00A94453" w:rsidP="00631569">
            <w:pPr>
              <w:spacing w:after="120" w:line="240" w:lineRule="auto"/>
              <w:rPr>
                <w:rFonts w:ascii="Times New Roman" w:eastAsia="Times New Roman" w:hAnsi="Times New Roman"/>
                <w:b/>
                <w:lang w:eastAsia="lv-LV"/>
              </w:rPr>
            </w:pPr>
            <w:r w:rsidRPr="00E06F84">
              <w:rPr>
                <w:rFonts w:ascii="Times New Roman" w:eastAsia="Times New Roman" w:hAnsi="Times New Roman"/>
                <w:b/>
                <w:lang w:eastAsia="lv-LV"/>
              </w:rPr>
              <w:lastRenderedPageBreak/>
              <w:t>3.</w:t>
            </w:r>
          </w:p>
        </w:tc>
        <w:tc>
          <w:tcPr>
            <w:tcW w:w="1098" w:type="pct"/>
            <w:tcBorders>
              <w:top w:val="outset" w:sz="6" w:space="0" w:color="auto"/>
              <w:left w:val="outset" w:sz="6" w:space="0" w:color="auto"/>
              <w:bottom w:val="outset" w:sz="6" w:space="0" w:color="auto"/>
              <w:right w:val="outset" w:sz="6" w:space="0" w:color="auto"/>
            </w:tcBorders>
          </w:tcPr>
          <w:p w14:paraId="4891C7DB" w14:textId="77777777" w:rsidR="00A94453" w:rsidRPr="00E06F84" w:rsidRDefault="00A94453" w:rsidP="00631569">
            <w:pPr>
              <w:spacing w:after="120" w:line="240" w:lineRule="auto"/>
              <w:rPr>
                <w:rFonts w:ascii="Times New Roman" w:eastAsia="Times New Roman" w:hAnsi="Times New Roman"/>
                <w:lang w:eastAsia="lv-LV"/>
              </w:rPr>
            </w:pPr>
            <w:r w:rsidRPr="00E06F84">
              <w:rPr>
                <w:rFonts w:ascii="Times New Roman" w:eastAsia="Times New Roman" w:hAnsi="Times New Roman"/>
                <w:lang w:eastAsia="lv-LV"/>
              </w:rPr>
              <w:t>Projekta izstrādē iesaistītās institūcijas</w:t>
            </w:r>
          </w:p>
        </w:tc>
        <w:tc>
          <w:tcPr>
            <w:tcW w:w="3683" w:type="pct"/>
            <w:tcBorders>
              <w:top w:val="outset" w:sz="6" w:space="0" w:color="auto"/>
              <w:left w:val="outset" w:sz="6" w:space="0" w:color="auto"/>
              <w:bottom w:val="outset" w:sz="6" w:space="0" w:color="auto"/>
              <w:right w:val="outset" w:sz="6" w:space="0" w:color="auto"/>
            </w:tcBorders>
          </w:tcPr>
          <w:p w14:paraId="1BAD00BE" w14:textId="1AADFC71" w:rsidR="00A94453" w:rsidRPr="002319B3" w:rsidRDefault="00757AFF" w:rsidP="0021501C">
            <w:pPr>
              <w:spacing w:after="0" w:line="240" w:lineRule="auto"/>
              <w:jc w:val="both"/>
              <w:rPr>
                <w:rFonts w:ascii="Times New Roman" w:hAnsi="Times New Roman"/>
              </w:rPr>
            </w:pPr>
            <w:r w:rsidRPr="002319B3">
              <w:rPr>
                <w:rFonts w:ascii="Times New Roman" w:hAnsi="Times New Roman"/>
              </w:rPr>
              <w:t>Latgales plānošanas reģiona</w:t>
            </w:r>
            <w:r w:rsidR="001450A5">
              <w:rPr>
                <w:rFonts w:ascii="Times New Roman" w:hAnsi="Times New Roman"/>
              </w:rPr>
              <w:t xml:space="preserve"> administrācijas</w:t>
            </w:r>
            <w:r w:rsidR="002319B3">
              <w:rPr>
                <w:rFonts w:ascii="Times New Roman" w:hAnsi="Times New Roman"/>
              </w:rPr>
              <w:t xml:space="preserve"> un Latgales plānošanas reģiona</w:t>
            </w:r>
            <w:r w:rsidRPr="002319B3">
              <w:rPr>
                <w:rFonts w:ascii="Times New Roman" w:hAnsi="Times New Roman"/>
              </w:rPr>
              <w:t xml:space="preserve"> attīstības padome</w:t>
            </w:r>
            <w:r w:rsidR="002319B3">
              <w:rPr>
                <w:rFonts w:ascii="Times New Roman" w:hAnsi="Times New Roman"/>
              </w:rPr>
              <w:t>s speciālisti</w:t>
            </w:r>
            <w:r w:rsidR="004346F3" w:rsidRPr="002319B3">
              <w:rPr>
                <w:rFonts w:ascii="Times New Roman" w:hAnsi="Times New Roman"/>
              </w:rPr>
              <w:t xml:space="preserve">, kā arī </w:t>
            </w:r>
            <w:r w:rsidR="002319B3" w:rsidRPr="002319B3">
              <w:rPr>
                <w:rFonts w:ascii="Times New Roman" w:hAnsi="Times New Roman"/>
              </w:rPr>
              <w:t xml:space="preserve">ar </w:t>
            </w:r>
            <w:r w:rsidR="00ED589D">
              <w:rPr>
                <w:rFonts w:ascii="Times New Roman" w:hAnsi="Times New Roman"/>
              </w:rPr>
              <w:t>v</w:t>
            </w:r>
            <w:r w:rsidR="002319B3" w:rsidRPr="002319B3">
              <w:rPr>
                <w:rFonts w:ascii="Times New Roman" w:hAnsi="Times New Roman"/>
              </w:rPr>
              <w:t>ides aizsardzības un reģionālās attīstības ministr</w:t>
            </w:r>
            <w:r w:rsidR="00ED589D">
              <w:rPr>
                <w:rFonts w:ascii="Times New Roman" w:hAnsi="Times New Roman"/>
              </w:rPr>
              <w:t>a</w:t>
            </w:r>
            <w:r w:rsidR="002319B3" w:rsidRPr="002319B3">
              <w:rPr>
                <w:rFonts w:ascii="Times New Roman" w:hAnsi="Times New Roman"/>
              </w:rPr>
              <w:t xml:space="preserve"> </w:t>
            </w:r>
            <w:r w:rsidR="000F23E7">
              <w:rPr>
                <w:rFonts w:ascii="Times New Roman" w:hAnsi="Times New Roman"/>
              </w:rPr>
              <w:t>2015.gada 19.jūnija</w:t>
            </w:r>
            <w:r w:rsidR="002319B3" w:rsidRPr="002319B3">
              <w:rPr>
                <w:rFonts w:ascii="Times New Roman" w:hAnsi="Times New Roman"/>
              </w:rPr>
              <w:t xml:space="preserve"> </w:t>
            </w:r>
            <w:r w:rsidR="0021501C" w:rsidRPr="002319B3">
              <w:rPr>
                <w:rFonts w:ascii="Times New Roman" w:hAnsi="Times New Roman"/>
              </w:rPr>
              <w:t xml:space="preserve">rīkojumu </w:t>
            </w:r>
            <w:r w:rsidR="002319B3" w:rsidRPr="002319B3">
              <w:rPr>
                <w:rFonts w:ascii="Times New Roman" w:hAnsi="Times New Roman"/>
              </w:rPr>
              <w:t>Nr.167</w:t>
            </w:r>
            <w:r w:rsidR="0021501C">
              <w:rPr>
                <w:rFonts w:ascii="Times New Roman" w:hAnsi="Times New Roman"/>
              </w:rPr>
              <w:t xml:space="preserve"> </w:t>
            </w:r>
            <w:r w:rsidR="0021501C" w:rsidRPr="002319B3">
              <w:rPr>
                <w:rFonts w:ascii="Times New Roman" w:hAnsi="Times New Roman"/>
              </w:rPr>
              <w:t>“</w:t>
            </w:r>
            <w:r w:rsidR="0021501C" w:rsidRPr="002319B3">
              <w:rPr>
                <w:rStyle w:val="Hyperlink"/>
                <w:rFonts w:ascii="Times New Roman" w:hAnsi="Times New Roman"/>
                <w:color w:val="auto"/>
                <w:u w:val="none"/>
              </w:rPr>
              <w:t>Par darba grupas izveidi speciālās ekonomiskās zonas statusa piešķiršanai papildus teritorijām Latgales plānošanas reģiona teritorijā</w:t>
            </w:r>
            <w:r w:rsidR="0021501C" w:rsidRPr="002319B3">
              <w:rPr>
                <w:rFonts w:ascii="Times New Roman" w:hAnsi="Times New Roman"/>
              </w:rPr>
              <w:t xml:space="preserve">” </w:t>
            </w:r>
            <w:r w:rsidR="002319B3" w:rsidRPr="002319B3">
              <w:rPr>
                <w:rFonts w:ascii="Times New Roman" w:hAnsi="Times New Roman"/>
              </w:rPr>
              <w:t xml:space="preserve"> izveidotās darba grupas locekļi.</w:t>
            </w:r>
            <w:r w:rsidR="0021501C">
              <w:rPr>
                <w:rFonts w:ascii="Times New Roman" w:hAnsi="Times New Roman"/>
              </w:rPr>
              <w:t xml:space="preserve"> </w:t>
            </w:r>
          </w:p>
        </w:tc>
      </w:tr>
      <w:tr w:rsidR="00A94453" w:rsidRPr="00E06F84" w14:paraId="67E30A85" w14:textId="77777777" w:rsidTr="00F64A14">
        <w:trPr>
          <w:trHeight w:val="143"/>
          <w:tblCellSpacing w:w="15" w:type="dxa"/>
        </w:trPr>
        <w:tc>
          <w:tcPr>
            <w:tcW w:w="155" w:type="pct"/>
            <w:tcBorders>
              <w:top w:val="outset" w:sz="6" w:space="0" w:color="auto"/>
              <w:left w:val="outset" w:sz="6" w:space="0" w:color="auto"/>
              <w:bottom w:val="outset" w:sz="6" w:space="0" w:color="auto"/>
              <w:right w:val="outset" w:sz="6" w:space="0" w:color="auto"/>
            </w:tcBorders>
          </w:tcPr>
          <w:p w14:paraId="089A65E0" w14:textId="77777777" w:rsidR="00A94453" w:rsidRPr="00E06F84" w:rsidRDefault="00A94453" w:rsidP="00631569">
            <w:pPr>
              <w:spacing w:after="120" w:line="240" w:lineRule="auto"/>
              <w:rPr>
                <w:rFonts w:ascii="Times New Roman" w:eastAsia="Times New Roman" w:hAnsi="Times New Roman"/>
                <w:b/>
                <w:lang w:eastAsia="lv-LV"/>
              </w:rPr>
            </w:pPr>
            <w:r w:rsidRPr="00E06F84">
              <w:rPr>
                <w:rFonts w:ascii="Times New Roman" w:eastAsia="Times New Roman" w:hAnsi="Times New Roman"/>
                <w:b/>
                <w:lang w:eastAsia="lv-LV"/>
              </w:rPr>
              <w:t>4.</w:t>
            </w:r>
          </w:p>
        </w:tc>
        <w:tc>
          <w:tcPr>
            <w:tcW w:w="1098" w:type="pct"/>
            <w:tcBorders>
              <w:top w:val="outset" w:sz="6" w:space="0" w:color="auto"/>
              <w:left w:val="outset" w:sz="6" w:space="0" w:color="auto"/>
              <w:bottom w:val="outset" w:sz="6" w:space="0" w:color="auto"/>
              <w:right w:val="outset" w:sz="6" w:space="0" w:color="auto"/>
            </w:tcBorders>
          </w:tcPr>
          <w:p w14:paraId="2642F793" w14:textId="77777777" w:rsidR="00A94453" w:rsidRPr="00E06F84" w:rsidRDefault="00A94453" w:rsidP="00631569">
            <w:pPr>
              <w:spacing w:after="120" w:line="240" w:lineRule="auto"/>
              <w:rPr>
                <w:rFonts w:ascii="Times New Roman" w:eastAsia="Times New Roman" w:hAnsi="Times New Roman"/>
                <w:lang w:eastAsia="lv-LV"/>
              </w:rPr>
            </w:pPr>
            <w:r w:rsidRPr="00E06F84">
              <w:rPr>
                <w:rFonts w:ascii="Times New Roman" w:eastAsia="Times New Roman" w:hAnsi="Times New Roman"/>
                <w:lang w:eastAsia="lv-LV"/>
              </w:rPr>
              <w:t>Cita informācija</w:t>
            </w:r>
          </w:p>
        </w:tc>
        <w:tc>
          <w:tcPr>
            <w:tcW w:w="3683" w:type="pct"/>
            <w:tcBorders>
              <w:top w:val="outset" w:sz="6" w:space="0" w:color="auto"/>
              <w:left w:val="outset" w:sz="6" w:space="0" w:color="auto"/>
              <w:bottom w:val="outset" w:sz="6" w:space="0" w:color="auto"/>
              <w:right w:val="outset" w:sz="6" w:space="0" w:color="auto"/>
            </w:tcBorders>
          </w:tcPr>
          <w:p w14:paraId="72209AE4" w14:textId="77777777" w:rsidR="00A94453" w:rsidRPr="00E06F84" w:rsidRDefault="00A94453" w:rsidP="00631569">
            <w:pPr>
              <w:spacing w:after="120" w:line="240" w:lineRule="auto"/>
              <w:rPr>
                <w:rFonts w:ascii="Times New Roman" w:eastAsia="Times New Roman" w:hAnsi="Times New Roman"/>
                <w:lang w:eastAsia="lv-LV"/>
              </w:rPr>
            </w:pPr>
            <w:r w:rsidRPr="00E06F84">
              <w:rPr>
                <w:rFonts w:ascii="Times New Roman" w:hAnsi="Times New Roman"/>
              </w:rPr>
              <w:t>Nav.</w:t>
            </w:r>
          </w:p>
        </w:tc>
      </w:tr>
    </w:tbl>
    <w:p w14:paraId="6BEF55B7" w14:textId="77777777" w:rsidR="00E80DB5" w:rsidRPr="00E06F84" w:rsidRDefault="00E80DB5" w:rsidP="00631569">
      <w:pPr>
        <w:spacing w:after="120" w:line="240" w:lineRule="auto"/>
        <w:rPr>
          <w:rFonts w:ascii="Times New Roman" w:eastAsia="Times New Roman" w:hAnsi="Times New Roman"/>
          <w:lang w:eastAsia="lv-LV"/>
        </w:rPr>
      </w:pPr>
    </w:p>
    <w:tbl>
      <w:tblPr>
        <w:tblW w:w="5056" w:type="pct"/>
        <w:tblCellSpacing w:w="15" w:type="dxa"/>
        <w:tblInd w:w="7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88"/>
        <w:gridCol w:w="1559"/>
        <w:gridCol w:w="7209"/>
      </w:tblGrid>
      <w:tr w:rsidR="00A94453" w:rsidRPr="00E06F84" w14:paraId="6B41AAAC" w14:textId="77777777" w:rsidTr="00FC5A3E">
        <w:trPr>
          <w:trHeight w:val="286"/>
          <w:tblCellSpacing w:w="15" w:type="dxa"/>
        </w:trPr>
        <w:tc>
          <w:tcPr>
            <w:tcW w:w="4968" w:type="pct"/>
            <w:gridSpan w:val="3"/>
            <w:tcBorders>
              <w:top w:val="outset" w:sz="6" w:space="0" w:color="auto"/>
              <w:left w:val="outset" w:sz="6" w:space="0" w:color="auto"/>
              <w:bottom w:val="outset" w:sz="6" w:space="0" w:color="auto"/>
              <w:right w:val="outset" w:sz="6" w:space="0" w:color="auto"/>
            </w:tcBorders>
          </w:tcPr>
          <w:p w14:paraId="7E9D1528" w14:textId="77777777" w:rsidR="00A94453" w:rsidRPr="00E06F84" w:rsidRDefault="00A94453" w:rsidP="00631569">
            <w:pPr>
              <w:spacing w:after="120" w:line="240" w:lineRule="auto"/>
              <w:jc w:val="center"/>
              <w:rPr>
                <w:rFonts w:ascii="Times New Roman" w:eastAsia="Times New Roman" w:hAnsi="Times New Roman"/>
                <w:b/>
                <w:bCs/>
                <w:lang w:eastAsia="lv-LV"/>
              </w:rPr>
            </w:pPr>
            <w:r w:rsidRPr="00E06F84">
              <w:rPr>
                <w:rFonts w:ascii="Times New Roman" w:eastAsia="Times New Roman" w:hAnsi="Times New Roman"/>
                <w:b/>
                <w:bCs/>
                <w:lang w:eastAsia="lv-LV"/>
              </w:rPr>
              <w:t>II Tiesību akta projekta ietekme uz sabiedrību, tautsaimniecības attīstību un administratīvo slogu</w:t>
            </w:r>
          </w:p>
        </w:tc>
      </w:tr>
      <w:tr w:rsidR="00A94453" w:rsidRPr="00E06F84" w14:paraId="7C723609" w14:textId="77777777" w:rsidTr="00FC5A3E">
        <w:trPr>
          <w:trHeight w:val="286"/>
          <w:tblCellSpacing w:w="15" w:type="dxa"/>
        </w:trPr>
        <w:tc>
          <w:tcPr>
            <w:tcW w:w="188" w:type="pct"/>
            <w:tcBorders>
              <w:top w:val="outset" w:sz="6" w:space="0" w:color="auto"/>
              <w:left w:val="outset" w:sz="6" w:space="0" w:color="auto"/>
              <w:bottom w:val="outset" w:sz="6" w:space="0" w:color="auto"/>
              <w:right w:val="outset" w:sz="6" w:space="0" w:color="auto"/>
            </w:tcBorders>
          </w:tcPr>
          <w:p w14:paraId="513D6E29" w14:textId="77777777" w:rsidR="00A94453" w:rsidRPr="00E06F84" w:rsidRDefault="00A94453" w:rsidP="00631569">
            <w:pPr>
              <w:tabs>
                <w:tab w:val="left" w:pos="209"/>
              </w:tabs>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1.</w:t>
            </w:r>
          </w:p>
        </w:tc>
        <w:tc>
          <w:tcPr>
            <w:tcW w:w="841" w:type="pct"/>
            <w:tcBorders>
              <w:top w:val="outset" w:sz="6" w:space="0" w:color="auto"/>
              <w:left w:val="outset" w:sz="6" w:space="0" w:color="auto"/>
              <w:bottom w:val="outset" w:sz="6" w:space="0" w:color="auto"/>
              <w:right w:val="outset" w:sz="6" w:space="0" w:color="auto"/>
            </w:tcBorders>
          </w:tcPr>
          <w:p w14:paraId="3CB80777" w14:textId="03558E6B" w:rsidR="00A94453" w:rsidRPr="00E06F84" w:rsidRDefault="00206B05" w:rsidP="00631569">
            <w:pPr>
              <w:spacing w:after="120" w:line="240" w:lineRule="auto"/>
              <w:rPr>
                <w:rFonts w:ascii="Times New Roman" w:eastAsia="Times New Roman" w:hAnsi="Times New Roman"/>
                <w:b/>
                <w:bCs/>
                <w:lang w:eastAsia="lv-LV"/>
              </w:rPr>
            </w:pPr>
            <w:r w:rsidRPr="00E06F84">
              <w:rPr>
                <w:rFonts w:ascii="Times New Roman" w:hAnsi="Times New Roman"/>
              </w:rPr>
              <w:t>Sabiedrības mērķgrupas, kuras tiesiskais regulējums ietekmē vai varētu ietekmēt</w:t>
            </w:r>
          </w:p>
        </w:tc>
        <w:tc>
          <w:tcPr>
            <w:tcW w:w="3906" w:type="pct"/>
            <w:tcBorders>
              <w:top w:val="outset" w:sz="6" w:space="0" w:color="auto"/>
              <w:left w:val="outset" w:sz="6" w:space="0" w:color="auto"/>
              <w:bottom w:val="outset" w:sz="6" w:space="0" w:color="auto"/>
              <w:right w:val="outset" w:sz="6" w:space="0" w:color="auto"/>
            </w:tcBorders>
          </w:tcPr>
          <w:p w14:paraId="46F9E926" w14:textId="457238E3" w:rsidR="00D93260" w:rsidRPr="00FC5A3E" w:rsidRDefault="00FC5A3E" w:rsidP="00FC5A3E">
            <w:pPr>
              <w:spacing w:after="120" w:line="240" w:lineRule="auto"/>
              <w:rPr>
                <w:rFonts w:ascii="Times New Roman" w:eastAsia="Times New Roman" w:hAnsi="Times New Roman"/>
                <w:bCs/>
                <w:lang w:eastAsia="lv-LV"/>
              </w:rPr>
            </w:pPr>
            <w:r w:rsidRPr="00FC5A3E">
              <w:rPr>
                <w:rFonts w:ascii="Times New Roman" w:eastAsia="Times New Roman" w:hAnsi="Times New Roman"/>
                <w:bCs/>
                <w:lang w:eastAsia="lv-LV"/>
              </w:rPr>
              <w:t>Latgales plānošanas reģiona pašvaldības un komersant</w:t>
            </w:r>
            <w:r w:rsidR="0021501C">
              <w:rPr>
                <w:rFonts w:ascii="Times New Roman" w:eastAsia="Times New Roman" w:hAnsi="Times New Roman"/>
                <w:bCs/>
                <w:lang w:eastAsia="lv-LV"/>
              </w:rPr>
              <w:t>i</w:t>
            </w:r>
            <w:r w:rsidRPr="00FC5A3E">
              <w:rPr>
                <w:rFonts w:ascii="Times New Roman" w:eastAsia="Times New Roman" w:hAnsi="Times New Roman"/>
                <w:bCs/>
                <w:lang w:eastAsia="lv-LV"/>
              </w:rPr>
              <w:t>, kas vēlas savu darbību uzsākt vai turpināt esoš</w:t>
            </w:r>
            <w:r w:rsidR="0021501C">
              <w:rPr>
                <w:rFonts w:ascii="Times New Roman" w:eastAsia="Times New Roman" w:hAnsi="Times New Roman"/>
                <w:bCs/>
                <w:lang w:eastAsia="lv-LV"/>
              </w:rPr>
              <w:t>ajā</w:t>
            </w:r>
            <w:r w:rsidRPr="00FC5A3E">
              <w:rPr>
                <w:rFonts w:ascii="Times New Roman" w:eastAsia="Times New Roman" w:hAnsi="Times New Roman"/>
                <w:bCs/>
                <w:lang w:eastAsia="lv-LV"/>
              </w:rPr>
              <w:t xml:space="preserve"> Latgales speciālās ekonomiskās zonas teritorijā.</w:t>
            </w:r>
          </w:p>
        </w:tc>
      </w:tr>
      <w:tr w:rsidR="00A94453" w:rsidRPr="00E06F84" w14:paraId="4409CEC1" w14:textId="77777777" w:rsidTr="00FC5A3E">
        <w:trPr>
          <w:trHeight w:val="286"/>
          <w:tblCellSpacing w:w="15" w:type="dxa"/>
        </w:trPr>
        <w:tc>
          <w:tcPr>
            <w:tcW w:w="188" w:type="pct"/>
            <w:tcBorders>
              <w:top w:val="outset" w:sz="6" w:space="0" w:color="auto"/>
              <w:left w:val="outset" w:sz="6" w:space="0" w:color="auto"/>
              <w:bottom w:val="outset" w:sz="6" w:space="0" w:color="auto"/>
              <w:right w:val="outset" w:sz="6" w:space="0" w:color="auto"/>
            </w:tcBorders>
          </w:tcPr>
          <w:p w14:paraId="448FF24D" w14:textId="77777777" w:rsidR="00A94453" w:rsidRPr="00E06F84" w:rsidRDefault="00A94453" w:rsidP="00631569">
            <w:pPr>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2.</w:t>
            </w:r>
          </w:p>
        </w:tc>
        <w:tc>
          <w:tcPr>
            <w:tcW w:w="841" w:type="pct"/>
            <w:tcBorders>
              <w:top w:val="outset" w:sz="6" w:space="0" w:color="auto"/>
              <w:left w:val="outset" w:sz="6" w:space="0" w:color="auto"/>
              <w:bottom w:val="outset" w:sz="6" w:space="0" w:color="auto"/>
              <w:right w:val="outset" w:sz="6" w:space="0" w:color="auto"/>
            </w:tcBorders>
          </w:tcPr>
          <w:p w14:paraId="614F57B3" w14:textId="17E69246" w:rsidR="00A94453" w:rsidRPr="00E06F84" w:rsidRDefault="00206B05" w:rsidP="00631569">
            <w:pPr>
              <w:spacing w:after="120" w:line="240" w:lineRule="auto"/>
              <w:rPr>
                <w:rFonts w:ascii="Times New Roman" w:eastAsia="Times New Roman" w:hAnsi="Times New Roman"/>
                <w:b/>
                <w:bCs/>
                <w:lang w:eastAsia="lv-LV"/>
              </w:rPr>
            </w:pPr>
            <w:r w:rsidRPr="00E06F84">
              <w:rPr>
                <w:rFonts w:ascii="Times New Roman" w:hAnsi="Times New Roman"/>
              </w:rPr>
              <w:t>Tiesiskā regulējuma ietekme uz tautsaimniecību un administratīvo slogu</w:t>
            </w:r>
          </w:p>
        </w:tc>
        <w:tc>
          <w:tcPr>
            <w:tcW w:w="3906" w:type="pct"/>
            <w:tcBorders>
              <w:top w:val="outset" w:sz="6" w:space="0" w:color="auto"/>
              <w:left w:val="outset" w:sz="6" w:space="0" w:color="auto"/>
              <w:bottom w:val="outset" w:sz="6" w:space="0" w:color="auto"/>
              <w:right w:val="outset" w:sz="6" w:space="0" w:color="auto"/>
            </w:tcBorders>
          </w:tcPr>
          <w:p w14:paraId="3BE4652A" w14:textId="77777777" w:rsidR="00A94453" w:rsidRPr="00E06F84" w:rsidRDefault="00D61B23" w:rsidP="00631569">
            <w:pPr>
              <w:pStyle w:val="PlainText"/>
              <w:spacing w:after="120"/>
              <w:jc w:val="both"/>
              <w:rPr>
                <w:rFonts w:ascii="Times New Roman" w:eastAsia="Times New Roman" w:hAnsi="Times New Roman"/>
                <w:b/>
                <w:bCs/>
                <w:sz w:val="22"/>
                <w:szCs w:val="22"/>
                <w:lang w:eastAsia="lv-LV"/>
              </w:rPr>
            </w:pPr>
            <w:r w:rsidRPr="00E06F84">
              <w:rPr>
                <w:rFonts w:ascii="Times New Roman" w:hAnsi="Times New Roman"/>
                <w:sz w:val="22"/>
                <w:szCs w:val="22"/>
              </w:rPr>
              <w:t>Projekts šo jomu neskar.</w:t>
            </w:r>
          </w:p>
        </w:tc>
      </w:tr>
      <w:tr w:rsidR="00A94453" w:rsidRPr="00E06F84" w14:paraId="3A89E952" w14:textId="77777777" w:rsidTr="006D2297">
        <w:trPr>
          <w:trHeight w:val="1265"/>
          <w:tblCellSpacing w:w="15" w:type="dxa"/>
        </w:trPr>
        <w:tc>
          <w:tcPr>
            <w:tcW w:w="188" w:type="pct"/>
            <w:tcBorders>
              <w:top w:val="outset" w:sz="6" w:space="0" w:color="auto"/>
              <w:left w:val="outset" w:sz="6" w:space="0" w:color="auto"/>
              <w:bottom w:val="outset" w:sz="6" w:space="0" w:color="auto"/>
              <w:right w:val="outset" w:sz="6" w:space="0" w:color="auto"/>
            </w:tcBorders>
          </w:tcPr>
          <w:p w14:paraId="474D9B6D" w14:textId="77777777" w:rsidR="00A94453" w:rsidRPr="00E06F84" w:rsidRDefault="00A94453" w:rsidP="00631569">
            <w:pPr>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3.</w:t>
            </w:r>
          </w:p>
        </w:tc>
        <w:tc>
          <w:tcPr>
            <w:tcW w:w="841" w:type="pct"/>
            <w:tcBorders>
              <w:top w:val="outset" w:sz="6" w:space="0" w:color="auto"/>
              <w:left w:val="outset" w:sz="6" w:space="0" w:color="auto"/>
              <w:bottom w:val="outset" w:sz="6" w:space="0" w:color="auto"/>
              <w:right w:val="outset" w:sz="6" w:space="0" w:color="auto"/>
            </w:tcBorders>
          </w:tcPr>
          <w:p w14:paraId="39063E38" w14:textId="3D6391FC" w:rsidR="00A94453" w:rsidRPr="00E06F84" w:rsidRDefault="00206B05" w:rsidP="00206B05">
            <w:pPr>
              <w:spacing w:after="120" w:line="240" w:lineRule="auto"/>
              <w:rPr>
                <w:rFonts w:ascii="Times New Roman" w:eastAsia="Times New Roman" w:hAnsi="Times New Roman"/>
                <w:b/>
                <w:bCs/>
                <w:lang w:eastAsia="lv-LV"/>
              </w:rPr>
            </w:pPr>
            <w:r w:rsidRPr="00E06F84">
              <w:rPr>
                <w:rFonts w:ascii="Times New Roman" w:hAnsi="Times New Roman"/>
              </w:rPr>
              <w:t>Administratīvo izmaksu monetārs novērtējums</w:t>
            </w:r>
            <w:r w:rsidRPr="00E06F84">
              <w:rPr>
                <w:rFonts w:ascii="Times New Roman" w:eastAsia="Times New Roman" w:hAnsi="Times New Roman"/>
                <w:b/>
                <w:bCs/>
                <w:lang w:eastAsia="lv-LV"/>
              </w:rPr>
              <w:t xml:space="preserve"> </w:t>
            </w:r>
          </w:p>
        </w:tc>
        <w:tc>
          <w:tcPr>
            <w:tcW w:w="3906" w:type="pct"/>
            <w:tcBorders>
              <w:top w:val="outset" w:sz="6" w:space="0" w:color="auto"/>
              <w:left w:val="outset" w:sz="6" w:space="0" w:color="auto"/>
              <w:bottom w:val="outset" w:sz="6" w:space="0" w:color="auto"/>
              <w:right w:val="outset" w:sz="6" w:space="0" w:color="auto"/>
            </w:tcBorders>
          </w:tcPr>
          <w:p w14:paraId="33548158" w14:textId="6D00C56A" w:rsidR="00A94453" w:rsidRDefault="00296048" w:rsidP="001B3CA8">
            <w:pPr>
              <w:pStyle w:val="tv207"/>
              <w:spacing w:before="0" w:beforeAutospacing="0" w:after="120" w:afterAutospacing="0"/>
              <w:jc w:val="both"/>
              <w:rPr>
                <w:sz w:val="22"/>
                <w:szCs w:val="22"/>
              </w:rPr>
            </w:pPr>
            <w:r w:rsidRPr="00E06F84">
              <w:rPr>
                <w:sz w:val="22"/>
                <w:szCs w:val="22"/>
              </w:rPr>
              <w:t>Noteiku</w:t>
            </w:r>
            <w:r w:rsidR="00FC5A3E">
              <w:rPr>
                <w:sz w:val="22"/>
                <w:szCs w:val="22"/>
              </w:rPr>
              <w:t>mu projekta īstenošanai papildu</w:t>
            </w:r>
            <w:r w:rsidRPr="00E06F84">
              <w:rPr>
                <w:sz w:val="22"/>
                <w:szCs w:val="22"/>
              </w:rPr>
              <w:t xml:space="preserve"> līdzekļi no valsts </w:t>
            </w:r>
            <w:r w:rsidR="003D45EC">
              <w:rPr>
                <w:sz w:val="22"/>
                <w:szCs w:val="22"/>
              </w:rPr>
              <w:t xml:space="preserve">un </w:t>
            </w:r>
            <w:r w:rsidRPr="00E06F84">
              <w:rPr>
                <w:sz w:val="22"/>
                <w:szCs w:val="22"/>
              </w:rPr>
              <w:t xml:space="preserve">pašvaldību budžeta nav nepieciešami. </w:t>
            </w:r>
          </w:p>
          <w:p w14:paraId="3F8DB5F2" w14:textId="112EDD41" w:rsidR="001B3CA8" w:rsidRPr="00E06F84" w:rsidRDefault="006D2297" w:rsidP="001B3CA8">
            <w:pPr>
              <w:pStyle w:val="tv207"/>
              <w:spacing w:before="0" w:beforeAutospacing="0" w:after="120" w:afterAutospacing="0"/>
              <w:jc w:val="both"/>
              <w:rPr>
                <w:sz w:val="22"/>
                <w:szCs w:val="22"/>
              </w:rPr>
            </w:pPr>
            <w:r>
              <w:rPr>
                <w:sz w:val="22"/>
                <w:szCs w:val="22"/>
              </w:rPr>
              <w:t>Informācija par nepieciešamajiem pašvaldību budžeta līdzekļiem sniegta Latgales speciālās ekonomiskās zonas likuma izstrādē.</w:t>
            </w:r>
          </w:p>
        </w:tc>
      </w:tr>
      <w:tr w:rsidR="00A94453" w:rsidRPr="00E06F84" w14:paraId="5AB9704B" w14:textId="77777777" w:rsidTr="00FC5A3E">
        <w:trPr>
          <w:trHeight w:val="286"/>
          <w:tblCellSpacing w:w="15" w:type="dxa"/>
        </w:trPr>
        <w:tc>
          <w:tcPr>
            <w:tcW w:w="188" w:type="pct"/>
            <w:tcBorders>
              <w:top w:val="outset" w:sz="6" w:space="0" w:color="auto"/>
              <w:left w:val="outset" w:sz="6" w:space="0" w:color="auto"/>
              <w:bottom w:val="outset" w:sz="6" w:space="0" w:color="auto"/>
              <w:right w:val="outset" w:sz="6" w:space="0" w:color="auto"/>
            </w:tcBorders>
          </w:tcPr>
          <w:p w14:paraId="57C8B18D" w14:textId="77777777" w:rsidR="00A94453" w:rsidRPr="00E06F84" w:rsidRDefault="00A94453" w:rsidP="00631569">
            <w:pPr>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4.</w:t>
            </w:r>
          </w:p>
        </w:tc>
        <w:tc>
          <w:tcPr>
            <w:tcW w:w="841" w:type="pct"/>
            <w:tcBorders>
              <w:top w:val="outset" w:sz="6" w:space="0" w:color="auto"/>
              <w:left w:val="outset" w:sz="6" w:space="0" w:color="auto"/>
              <w:bottom w:val="outset" w:sz="6" w:space="0" w:color="auto"/>
              <w:right w:val="outset" w:sz="6" w:space="0" w:color="auto"/>
            </w:tcBorders>
          </w:tcPr>
          <w:p w14:paraId="495041FE" w14:textId="5E94044A" w:rsidR="00A94453" w:rsidRPr="00E06F84" w:rsidRDefault="00206B05" w:rsidP="00631569">
            <w:pPr>
              <w:spacing w:after="120" w:line="240" w:lineRule="auto"/>
              <w:rPr>
                <w:rFonts w:ascii="Times New Roman" w:eastAsia="Times New Roman" w:hAnsi="Times New Roman"/>
                <w:b/>
                <w:bCs/>
                <w:lang w:eastAsia="lv-LV"/>
              </w:rPr>
            </w:pPr>
            <w:r w:rsidRPr="00E06F84">
              <w:rPr>
                <w:rFonts w:ascii="Times New Roman" w:hAnsi="Times New Roman"/>
              </w:rPr>
              <w:t>Cita informācija</w:t>
            </w:r>
          </w:p>
        </w:tc>
        <w:tc>
          <w:tcPr>
            <w:tcW w:w="3906" w:type="pct"/>
            <w:tcBorders>
              <w:top w:val="outset" w:sz="6" w:space="0" w:color="auto"/>
              <w:left w:val="outset" w:sz="6" w:space="0" w:color="auto"/>
              <w:bottom w:val="outset" w:sz="6" w:space="0" w:color="auto"/>
              <w:right w:val="outset" w:sz="6" w:space="0" w:color="auto"/>
            </w:tcBorders>
          </w:tcPr>
          <w:p w14:paraId="270089F6" w14:textId="77777777" w:rsidR="00A94453" w:rsidRPr="00E06F84" w:rsidRDefault="00A94453" w:rsidP="00631569">
            <w:pPr>
              <w:spacing w:after="120" w:line="240" w:lineRule="auto"/>
              <w:rPr>
                <w:rFonts w:ascii="Times New Roman" w:eastAsia="Times New Roman" w:hAnsi="Times New Roman"/>
                <w:b/>
                <w:bCs/>
                <w:lang w:eastAsia="lv-LV"/>
              </w:rPr>
            </w:pPr>
            <w:r w:rsidRPr="00E06F84">
              <w:rPr>
                <w:rFonts w:ascii="Times New Roman" w:hAnsi="Times New Roman"/>
              </w:rPr>
              <w:t>Projekts šo jomu neskar.</w:t>
            </w:r>
          </w:p>
        </w:tc>
      </w:tr>
    </w:tbl>
    <w:p w14:paraId="2F23289F" w14:textId="77777777" w:rsidR="00FC5A3E" w:rsidRPr="00E06F84" w:rsidRDefault="00FC5A3E" w:rsidP="004C198A">
      <w:pPr>
        <w:spacing w:after="120" w:line="240" w:lineRule="auto"/>
        <w:rPr>
          <w:rFonts w:ascii="Times New Roman" w:eastAsia="Times New Roman" w:hAnsi="Times New Roman"/>
          <w:color w:val="000000" w:themeColor="text1"/>
          <w:lang w:eastAsia="lv-LV"/>
        </w:rPr>
      </w:pPr>
    </w:p>
    <w:tbl>
      <w:tblPr>
        <w:tblW w:w="9056"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000" w:firstRow="0" w:lastRow="0" w:firstColumn="0" w:lastColumn="0" w:noHBand="0" w:noVBand="0"/>
      </w:tblPr>
      <w:tblGrid>
        <w:gridCol w:w="426"/>
        <w:gridCol w:w="2041"/>
        <w:gridCol w:w="6589"/>
      </w:tblGrid>
      <w:tr w:rsidR="00A94453" w:rsidRPr="00E06F84" w14:paraId="70140E57" w14:textId="77777777" w:rsidTr="00E40DD8">
        <w:trPr>
          <w:trHeight w:val="371"/>
          <w:tblCellSpacing w:w="20" w:type="dxa"/>
          <w:jc w:val="center"/>
        </w:trPr>
        <w:tc>
          <w:tcPr>
            <w:tcW w:w="8976" w:type="dxa"/>
            <w:gridSpan w:val="3"/>
          </w:tcPr>
          <w:p w14:paraId="75EF1561" w14:textId="5E468DF5" w:rsidR="00A94453" w:rsidRPr="00E06F84" w:rsidRDefault="00A94453" w:rsidP="00631569">
            <w:pPr>
              <w:pStyle w:val="naisnod"/>
              <w:spacing w:before="0" w:after="120"/>
              <w:ind w:left="57" w:right="57"/>
              <w:rPr>
                <w:sz w:val="22"/>
                <w:szCs w:val="22"/>
              </w:rPr>
            </w:pPr>
            <w:r w:rsidRPr="00E06F84">
              <w:rPr>
                <w:sz w:val="22"/>
                <w:szCs w:val="22"/>
              </w:rPr>
              <w:t>VI</w:t>
            </w:r>
            <w:r w:rsidR="00C83E3A" w:rsidRPr="00E06F84">
              <w:rPr>
                <w:sz w:val="22"/>
                <w:szCs w:val="22"/>
              </w:rPr>
              <w:t>.</w:t>
            </w:r>
            <w:r w:rsidRPr="00E06F84">
              <w:rPr>
                <w:sz w:val="22"/>
                <w:szCs w:val="22"/>
              </w:rPr>
              <w:t xml:space="preserve"> </w:t>
            </w:r>
            <w:r w:rsidR="00F0172E" w:rsidRPr="00E06F84">
              <w:rPr>
                <w:bCs w:val="0"/>
                <w:sz w:val="22"/>
                <w:szCs w:val="22"/>
                <w:shd w:val="clear" w:color="auto" w:fill="FFFFFF"/>
              </w:rPr>
              <w:t>Sabiedrības līdzdalība un komunikācijas aktivitātes</w:t>
            </w:r>
          </w:p>
        </w:tc>
      </w:tr>
      <w:tr w:rsidR="00A94453" w:rsidRPr="00E06F84" w14:paraId="15295A79" w14:textId="77777777" w:rsidTr="00E40DD8">
        <w:trPr>
          <w:trHeight w:val="427"/>
          <w:tblCellSpacing w:w="20" w:type="dxa"/>
          <w:jc w:val="center"/>
        </w:trPr>
        <w:tc>
          <w:tcPr>
            <w:tcW w:w="167" w:type="dxa"/>
          </w:tcPr>
          <w:p w14:paraId="4C771338" w14:textId="77777777" w:rsidR="00A94453" w:rsidRPr="00E06F84" w:rsidRDefault="00A94453" w:rsidP="00631569">
            <w:pPr>
              <w:pStyle w:val="naisf"/>
              <w:spacing w:before="0" w:after="120"/>
              <w:ind w:right="57" w:firstLine="0"/>
              <w:rPr>
                <w:b/>
                <w:sz w:val="22"/>
                <w:szCs w:val="22"/>
              </w:rPr>
            </w:pPr>
            <w:r w:rsidRPr="00E06F84">
              <w:rPr>
                <w:b/>
                <w:sz w:val="22"/>
                <w:szCs w:val="22"/>
              </w:rPr>
              <w:lastRenderedPageBreak/>
              <w:t>1</w:t>
            </w:r>
          </w:p>
        </w:tc>
        <w:tc>
          <w:tcPr>
            <w:tcW w:w="2019" w:type="dxa"/>
          </w:tcPr>
          <w:p w14:paraId="0F292FAD" w14:textId="40438C43" w:rsidR="00A94453" w:rsidRPr="00E06F84" w:rsidRDefault="005708B7" w:rsidP="00631569">
            <w:pPr>
              <w:pStyle w:val="naisf"/>
              <w:spacing w:before="0" w:after="120"/>
              <w:ind w:left="57" w:right="57" w:firstLine="0"/>
              <w:jc w:val="left"/>
              <w:rPr>
                <w:sz w:val="22"/>
                <w:szCs w:val="22"/>
              </w:rPr>
            </w:pPr>
            <w:r w:rsidRPr="00E06F84">
              <w:rPr>
                <w:sz w:val="22"/>
                <w:szCs w:val="22"/>
              </w:rPr>
              <w:t>Plānotās sabiedrības līdzdalības un komunikācijas aktivitātes saistībā ar projektu</w:t>
            </w:r>
          </w:p>
        </w:tc>
        <w:tc>
          <w:tcPr>
            <w:tcW w:w="6710" w:type="dxa"/>
          </w:tcPr>
          <w:p w14:paraId="3A16BBA4" w14:textId="5DE40BA8" w:rsidR="00A94453" w:rsidRPr="00E06F84" w:rsidRDefault="00841E2F" w:rsidP="00FC5A3E">
            <w:pPr>
              <w:pStyle w:val="naisnod"/>
              <w:spacing w:before="0" w:after="120"/>
              <w:ind w:left="57" w:right="57"/>
              <w:jc w:val="both"/>
              <w:rPr>
                <w:b w:val="0"/>
                <w:color w:val="FF0000"/>
                <w:sz w:val="22"/>
                <w:szCs w:val="22"/>
              </w:rPr>
            </w:pPr>
            <w:r w:rsidRPr="00E06F84">
              <w:rPr>
                <w:b w:val="0"/>
                <w:sz w:val="22"/>
                <w:szCs w:val="22"/>
              </w:rPr>
              <w:t>Atsauce uz noteikumu projekta izsludināšanu Valsts sekretāru sanāksmē publicēta V</w:t>
            </w:r>
            <w:r w:rsidR="00FC5A3E">
              <w:rPr>
                <w:b w:val="0"/>
                <w:sz w:val="22"/>
                <w:szCs w:val="22"/>
              </w:rPr>
              <w:t>ides aizsardzības un reģionālās attīstības</w:t>
            </w:r>
            <w:r w:rsidRPr="00E06F84">
              <w:rPr>
                <w:b w:val="0"/>
                <w:sz w:val="22"/>
                <w:szCs w:val="22"/>
              </w:rPr>
              <w:t xml:space="preserve"> mājas lapā</w:t>
            </w:r>
            <w:r w:rsidR="00FC5A3E">
              <w:rPr>
                <w:b w:val="0"/>
                <w:sz w:val="22"/>
                <w:szCs w:val="22"/>
              </w:rPr>
              <w:t xml:space="preserve"> </w:t>
            </w:r>
            <w:r w:rsidR="00FC5A3E" w:rsidRPr="00FC5A3E">
              <w:rPr>
                <w:b w:val="0"/>
                <w:color w:val="2E74B5" w:themeColor="accent1" w:themeShade="BF"/>
                <w:sz w:val="22"/>
                <w:szCs w:val="22"/>
              </w:rPr>
              <w:t>(datums)</w:t>
            </w:r>
            <w:r w:rsidRPr="00FC5A3E">
              <w:rPr>
                <w:b w:val="0"/>
                <w:color w:val="2E74B5" w:themeColor="accent1" w:themeShade="BF"/>
                <w:sz w:val="22"/>
                <w:szCs w:val="22"/>
              </w:rPr>
              <w:t>.</w:t>
            </w:r>
          </w:p>
        </w:tc>
      </w:tr>
      <w:tr w:rsidR="00A94453" w:rsidRPr="00E06F84" w14:paraId="29D4CF55" w14:textId="77777777" w:rsidTr="00E40DD8">
        <w:trPr>
          <w:trHeight w:val="463"/>
          <w:tblCellSpacing w:w="20" w:type="dxa"/>
          <w:jc w:val="center"/>
        </w:trPr>
        <w:tc>
          <w:tcPr>
            <w:tcW w:w="167" w:type="dxa"/>
          </w:tcPr>
          <w:p w14:paraId="6E8089E7" w14:textId="77777777" w:rsidR="00A94453" w:rsidRPr="00E06F84" w:rsidRDefault="00A94453" w:rsidP="00631569">
            <w:pPr>
              <w:pStyle w:val="naisf"/>
              <w:spacing w:before="0" w:after="120"/>
              <w:ind w:right="57" w:firstLine="0"/>
              <w:rPr>
                <w:b/>
                <w:sz w:val="22"/>
                <w:szCs w:val="22"/>
              </w:rPr>
            </w:pPr>
            <w:r w:rsidRPr="00E06F84">
              <w:rPr>
                <w:b/>
                <w:sz w:val="22"/>
                <w:szCs w:val="22"/>
              </w:rPr>
              <w:t>2.</w:t>
            </w:r>
          </w:p>
        </w:tc>
        <w:tc>
          <w:tcPr>
            <w:tcW w:w="2019" w:type="dxa"/>
          </w:tcPr>
          <w:p w14:paraId="54375ABA" w14:textId="09425B36" w:rsidR="00A94453" w:rsidRPr="00E06F84" w:rsidRDefault="005708B7" w:rsidP="00631569">
            <w:pPr>
              <w:pStyle w:val="naisf"/>
              <w:spacing w:before="0" w:after="120"/>
              <w:ind w:left="57" w:right="57" w:firstLine="0"/>
              <w:jc w:val="left"/>
              <w:rPr>
                <w:sz w:val="22"/>
                <w:szCs w:val="22"/>
              </w:rPr>
            </w:pPr>
            <w:r w:rsidRPr="00E06F84">
              <w:rPr>
                <w:sz w:val="22"/>
                <w:szCs w:val="22"/>
              </w:rPr>
              <w:t>Sabiedrības līdzdalība projekta izstrādē</w:t>
            </w:r>
          </w:p>
        </w:tc>
        <w:tc>
          <w:tcPr>
            <w:tcW w:w="6710" w:type="dxa"/>
          </w:tcPr>
          <w:p w14:paraId="6AA07C7E" w14:textId="77777777" w:rsidR="00A94453" w:rsidRPr="00E06F84" w:rsidRDefault="00A94453" w:rsidP="00631569">
            <w:pPr>
              <w:autoSpaceDE w:val="0"/>
              <w:autoSpaceDN w:val="0"/>
              <w:adjustRightInd w:val="0"/>
              <w:spacing w:after="120" w:line="240" w:lineRule="auto"/>
              <w:jc w:val="both"/>
              <w:rPr>
                <w:rFonts w:ascii="Times New Roman" w:hAnsi="Times New Roman"/>
                <w:b/>
              </w:rPr>
            </w:pPr>
            <w:r w:rsidRPr="00E06F84">
              <w:rPr>
                <w:rFonts w:ascii="Times New Roman" w:hAnsi="Times New Roman"/>
              </w:rPr>
              <w:t>Sabiedrības priekšlikumi vai iebildumi nav saņemti.</w:t>
            </w:r>
          </w:p>
        </w:tc>
      </w:tr>
      <w:tr w:rsidR="00A94453" w:rsidRPr="00E06F84" w14:paraId="083217E2" w14:textId="77777777" w:rsidTr="00E40DD8">
        <w:trPr>
          <w:trHeight w:val="725"/>
          <w:tblCellSpacing w:w="20" w:type="dxa"/>
          <w:jc w:val="center"/>
        </w:trPr>
        <w:tc>
          <w:tcPr>
            <w:tcW w:w="167" w:type="dxa"/>
          </w:tcPr>
          <w:p w14:paraId="6422B662" w14:textId="77777777" w:rsidR="00A94453" w:rsidRPr="00E06F84" w:rsidRDefault="00A94453" w:rsidP="00631569">
            <w:pPr>
              <w:pStyle w:val="naisf"/>
              <w:spacing w:before="0" w:after="120"/>
              <w:ind w:left="57" w:right="57" w:firstLine="0"/>
              <w:rPr>
                <w:b/>
                <w:sz w:val="22"/>
                <w:szCs w:val="22"/>
              </w:rPr>
            </w:pPr>
            <w:r w:rsidRPr="00E06F84">
              <w:rPr>
                <w:b/>
                <w:sz w:val="22"/>
                <w:szCs w:val="22"/>
              </w:rPr>
              <w:t>3.</w:t>
            </w:r>
          </w:p>
        </w:tc>
        <w:tc>
          <w:tcPr>
            <w:tcW w:w="2019" w:type="dxa"/>
          </w:tcPr>
          <w:p w14:paraId="22BBCAE2" w14:textId="1C7DEB74" w:rsidR="00A94453" w:rsidRPr="00E06F84" w:rsidRDefault="005708B7" w:rsidP="00631569">
            <w:pPr>
              <w:pStyle w:val="naisf"/>
              <w:spacing w:before="0" w:after="120"/>
              <w:ind w:left="57" w:right="57" w:firstLine="0"/>
              <w:jc w:val="left"/>
              <w:rPr>
                <w:sz w:val="22"/>
                <w:szCs w:val="22"/>
              </w:rPr>
            </w:pPr>
            <w:r w:rsidRPr="00E06F84">
              <w:rPr>
                <w:sz w:val="22"/>
                <w:szCs w:val="22"/>
              </w:rPr>
              <w:t>Sabiedrības līdzdalības rezultāti</w:t>
            </w:r>
          </w:p>
        </w:tc>
        <w:tc>
          <w:tcPr>
            <w:tcW w:w="6710" w:type="dxa"/>
          </w:tcPr>
          <w:p w14:paraId="19630E8E" w14:textId="799445F9" w:rsidR="00A94453" w:rsidRPr="0021501C" w:rsidRDefault="0021501C" w:rsidP="00631569">
            <w:pPr>
              <w:pStyle w:val="naisnod"/>
              <w:spacing w:before="0" w:after="120"/>
              <w:ind w:right="57"/>
              <w:jc w:val="both"/>
              <w:rPr>
                <w:b w:val="0"/>
                <w:sz w:val="22"/>
                <w:szCs w:val="22"/>
                <w:highlight w:val="yellow"/>
              </w:rPr>
            </w:pPr>
            <w:r w:rsidRPr="00256BE7">
              <w:rPr>
                <w:b w:val="0"/>
                <w:sz w:val="22"/>
                <w:szCs w:val="22"/>
              </w:rPr>
              <w:t>Sabiedrības priekšlikumi vai iebildumi nav saņemti.</w:t>
            </w:r>
          </w:p>
        </w:tc>
      </w:tr>
      <w:tr w:rsidR="00A94453" w:rsidRPr="00E06F84" w14:paraId="3EB05A64" w14:textId="77777777" w:rsidTr="00E40DD8">
        <w:trPr>
          <w:trHeight w:val="703"/>
          <w:tblCellSpacing w:w="20" w:type="dxa"/>
          <w:jc w:val="center"/>
        </w:trPr>
        <w:tc>
          <w:tcPr>
            <w:tcW w:w="167" w:type="dxa"/>
          </w:tcPr>
          <w:p w14:paraId="1D7A292D" w14:textId="19D9BD0D" w:rsidR="00A94453" w:rsidRPr="00E06F84" w:rsidRDefault="005708B7" w:rsidP="00631569">
            <w:pPr>
              <w:pStyle w:val="naisf"/>
              <w:spacing w:before="0" w:after="120"/>
              <w:ind w:left="57" w:right="57" w:firstLine="0"/>
              <w:rPr>
                <w:b/>
                <w:sz w:val="22"/>
                <w:szCs w:val="22"/>
              </w:rPr>
            </w:pPr>
            <w:r w:rsidRPr="00E06F84">
              <w:rPr>
                <w:b/>
                <w:sz w:val="22"/>
                <w:szCs w:val="22"/>
              </w:rPr>
              <w:t>4</w:t>
            </w:r>
            <w:r w:rsidR="00A94453" w:rsidRPr="00E06F84">
              <w:rPr>
                <w:b/>
                <w:sz w:val="22"/>
                <w:szCs w:val="22"/>
              </w:rPr>
              <w:t>.</w:t>
            </w:r>
          </w:p>
        </w:tc>
        <w:tc>
          <w:tcPr>
            <w:tcW w:w="2019" w:type="dxa"/>
          </w:tcPr>
          <w:p w14:paraId="728A6AE7" w14:textId="77777777" w:rsidR="00A94453" w:rsidRPr="00E06F84" w:rsidRDefault="00A94453" w:rsidP="00631569">
            <w:pPr>
              <w:pStyle w:val="naisf"/>
              <w:spacing w:before="0" w:after="120"/>
              <w:ind w:right="57" w:firstLine="0"/>
              <w:jc w:val="left"/>
              <w:rPr>
                <w:sz w:val="22"/>
                <w:szCs w:val="22"/>
              </w:rPr>
            </w:pPr>
            <w:r w:rsidRPr="00E06F84">
              <w:rPr>
                <w:sz w:val="22"/>
                <w:szCs w:val="22"/>
              </w:rPr>
              <w:t>Cita informācija</w:t>
            </w:r>
          </w:p>
        </w:tc>
        <w:tc>
          <w:tcPr>
            <w:tcW w:w="6710" w:type="dxa"/>
          </w:tcPr>
          <w:p w14:paraId="43340BAA" w14:textId="77777777" w:rsidR="00A94453" w:rsidRPr="00E06F84" w:rsidRDefault="00A94453" w:rsidP="00631569">
            <w:pPr>
              <w:shd w:val="clear" w:color="auto" w:fill="FFFFFF"/>
              <w:spacing w:after="120" w:line="240" w:lineRule="auto"/>
              <w:jc w:val="both"/>
              <w:rPr>
                <w:rFonts w:ascii="Times New Roman" w:hAnsi="Times New Roman"/>
                <w:color w:val="000000"/>
              </w:rPr>
            </w:pPr>
            <w:r w:rsidRPr="00E06F84">
              <w:rPr>
                <w:rFonts w:ascii="Times New Roman" w:hAnsi="Times New Roman"/>
              </w:rPr>
              <w:t>Nav.</w:t>
            </w:r>
          </w:p>
        </w:tc>
      </w:tr>
    </w:tbl>
    <w:p w14:paraId="2F42337D" w14:textId="77777777" w:rsidR="007B68EE" w:rsidRPr="00E06F84" w:rsidRDefault="007B68EE" w:rsidP="00631569">
      <w:pPr>
        <w:spacing w:after="120" w:line="240" w:lineRule="auto"/>
        <w:jc w:val="both"/>
        <w:rPr>
          <w:rFonts w:ascii="Times New Roman" w:hAnsi="Times New Roman"/>
          <w:b/>
        </w:rPr>
      </w:pPr>
    </w:p>
    <w:tbl>
      <w:tblPr>
        <w:tblW w:w="9498" w:type="dxa"/>
        <w:tblCellSpacing w:w="20" w:type="dxa"/>
        <w:tblInd w:w="-3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588"/>
        <w:gridCol w:w="4539"/>
        <w:gridCol w:w="4371"/>
      </w:tblGrid>
      <w:tr w:rsidR="00A94453" w:rsidRPr="00E06F84" w14:paraId="6741F5AD" w14:textId="77777777" w:rsidTr="005F6105">
        <w:trPr>
          <w:tblCellSpacing w:w="20" w:type="dxa"/>
        </w:trPr>
        <w:tc>
          <w:tcPr>
            <w:tcW w:w="9498" w:type="dxa"/>
            <w:gridSpan w:val="3"/>
          </w:tcPr>
          <w:p w14:paraId="250260A2" w14:textId="11289E1E" w:rsidR="00A94453" w:rsidRPr="00E06F84" w:rsidRDefault="00A94453" w:rsidP="00631569">
            <w:pPr>
              <w:spacing w:after="120" w:line="240" w:lineRule="auto"/>
              <w:jc w:val="center"/>
              <w:rPr>
                <w:rFonts w:ascii="Times New Roman" w:hAnsi="Times New Roman"/>
                <w:lang w:eastAsia="lv-LV"/>
              </w:rPr>
            </w:pPr>
            <w:r w:rsidRPr="00E06F84">
              <w:rPr>
                <w:rFonts w:ascii="Times New Roman" w:eastAsia="Times New Roman" w:hAnsi="Times New Roman"/>
                <w:lang w:eastAsia="lv-LV"/>
              </w:rPr>
              <w:br w:type="page"/>
            </w:r>
            <w:r w:rsidRPr="00E06F84">
              <w:rPr>
                <w:rFonts w:ascii="Times New Roman" w:hAnsi="Times New Roman"/>
                <w:b/>
                <w:bCs/>
                <w:lang w:eastAsia="lv-LV"/>
              </w:rPr>
              <w:t>VII</w:t>
            </w:r>
            <w:r w:rsidR="00C83E3A" w:rsidRPr="00E06F84">
              <w:rPr>
                <w:rFonts w:ascii="Times New Roman" w:hAnsi="Times New Roman"/>
                <w:b/>
                <w:bCs/>
                <w:lang w:eastAsia="lv-LV"/>
              </w:rPr>
              <w:t>.</w:t>
            </w:r>
            <w:r w:rsidRPr="00E06F84">
              <w:rPr>
                <w:rFonts w:ascii="Times New Roman" w:hAnsi="Times New Roman"/>
                <w:b/>
                <w:bCs/>
                <w:lang w:eastAsia="lv-LV"/>
              </w:rPr>
              <w:t xml:space="preserve"> Tiesību akta projekta izpildes nodrošināšana un tās ietekme uz institūcijām</w:t>
            </w:r>
          </w:p>
        </w:tc>
      </w:tr>
      <w:tr w:rsidR="00A94453" w:rsidRPr="00E06F84" w14:paraId="448E299F" w14:textId="77777777" w:rsidTr="005F6105">
        <w:trPr>
          <w:trHeight w:val="427"/>
          <w:tblCellSpacing w:w="20" w:type="dxa"/>
        </w:trPr>
        <w:tc>
          <w:tcPr>
            <w:tcW w:w="530" w:type="dxa"/>
          </w:tcPr>
          <w:p w14:paraId="687ACAFB" w14:textId="77777777" w:rsidR="00A94453" w:rsidRPr="00E06F84" w:rsidRDefault="00A94453" w:rsidP="00631569">
            <w:pPr>
              <w:spacing w:after="120" w:line="240" w:lineRule="auto"/>
              <w:rPr>
                <w:rFonts w:ascii="Times New Roman" w:hAnsi="Times New Roman"/>
                <w:b/>
                <w:lang w:eastAsia="lv-LV"/>
              </w:rPr>
            </w:pPr>
            <w:r w:rsidRPr="00E06F84">
              <w:rPr>
                <w:rFonts w:ascii="Times New Roman" w:hAnsi="Times New Roman"/>
                <w:lang w:eastAsia="lv-LV"/>
              </w:rPr>
              <w:t> </w:t>
            </w:r>
            <w:r w:rsidRPr="00E06F84">
              <w:rPr>
                <w:rFonts w:ascii="Times New Roman" w:hAnsi="Times New Roman"/>
                <w:b/>
                <w:lang w:eastAsia="lv-LV"/>
              </w:rPr>
              <w:t>1.</w:t>
            </w:r>
          </w:p>
        </w:tc>
        <w:tc>
          <w:tcPr>
            <w:tcW w:w="4574" w:type="dxa"/>
          </w:tcPr>
          <w:p w14:paraId="49C9F6EB" w14:textId="77777777" w:rsidR="00A94453" w:rsidRPr="00E06F84" w:rsidRDefault="00A94453" w:rsidP="00631569">
            <w:pPr>
              <w:spacing w:after="120" w:line="240" w:lineRule="auto"/>
              <w:jc w:val="both"/>
              <w:rPr>
                <w:rFonts w:ascii="Times New Roman" w:hAnsi="Times New Roman"/>
                <w:lang w:eastAsia="lv-LV"/>
              </w:rPr>
            </w:pPr>
            <w:r w:rsidRPr="00E06F84">
              <w:rPr>
                <w:rFonts w:ascii="Times New Roman" w:hAnsi="Times New Roman"/>
                <w:lang w:eastAsia="lv-LV"/>
              </w:rPr>
              <w:t> Projekta izpildē iesaistītās institūcijas</w:t>
            </w:r>
          </w:p>
        </w:tc>
        <w:tc>
          <w:tcPr>
            <w:tcW w:w="4394" w:type="dxa"/>
          </w:tcPr>
          <w:p w14:paraId="33C26AF6" w14:textId="0EEDA9FB" w:rsidR="00A94453" w:rsidRPr="00E06F84" w:rsidRDefault="00EB45B7" w:rsidP="00631569">
            <w:pPr>
              <w:spacing w:after="120" w:line="240" w:lineRule="auto"/>
              <w:jc w:val="both"/>
              <w:rPr>
                <w:rFonts w:ascii="Times New Roman" w:hAnsi="Times New Roman"/>
              </w:rPr>
            </w:pPr>
            <w:r>
              <w:rPr>
                <w:rFonts w:ascii="Times New Roman" w:hAnsi="Times New Roman"/>
              </w:rPr>
              <w:t>Latgales plānošanas reģiona attīstības padome.</w:t>
            </w:r>
          </w:p>
        </w:tc>
      </w:tr>
      <w:tr w:rsidR="00A94453" w:rsidRPr="00E06F84" w14:paraId="27E65938" w14:textId="77777777" w:rsidTr="005F6105">
        <w:trPr>
          <w:trHeight w:val="463"/>
          <w:tblCellSpacing w:w="20" w:type="dxa"/>
        </w:trPr>
        <w:tc>
          <w:tcPr>
            <w:tcW w:w="530" w:type="dxa"/>
          </w:tcPr>
          <w:p w14:paraId="1CDF92D4" w14:textId="77777777" w:rsidR="00A94453" w:rsidRPr="00E06F84" w:rsidRDefault="00A94453" w:rsidP="00631569">
            <w:pPr>
              <w:spacing w:after="120" w:line="240" w:lineRule="auto"/>
              <w:rPr>
                <w:rFonts w:ascii="Times New Roman" w:hAnsi="Times New Roman"/>
                <w:b/>
                <w:lang w:eastAsia="lv-LV"/>
              </w:rPr>
            </w:pPr>
            <w:r w:rsidRPr="00E06F84">
              <w:rPr>
                <w:rFonts w:ascii="Times New Roman" w:hAnsi="Times New Roman"/>
                <w:b/>
                <w:lang w:eastAsia="lv-LV"/>
              </w:rPr>
              <w:t> 2.</w:t>
            </w:r>
          </w:p>
        </w:tc>
        <w:tc>
          <w:tcPr>
            <w:tcW w:w="4574" w:type="dxa"/>
          </w:tcPr>
          <w:p w14:paraId="48108F3B" w14:textId="098D17C3" w:rsidR="00A94453" w:rsidRPr="00E06F84" w:rsidRDefault="00A94453" w:rsidP="00631569">
            <w:pPr>
              <w:spacing w:after="120" w:line="240" w:lineRule="auto"/>
              <w:jc w:val="both"/>
              <w:rPr>
                <w:rFonts w:ascii="Times New Roman" w:hAnsi="Times New Roman"/>
                <w:lang w:eastAsia="lv-LV"/>
              </w:rPr>
            </w:pPr>
            <w:r w:rsidRPr="00E06F84">
              <w:rPr>
                <w:rFonts w:ascii="Times New Roman" w:hAnsi="Times New Roman"/>
                <w:lang w:eastAsia="lv-LV"/>
              </w:rPr>
              <w:t>Projekta izpildes ietekme uz pārvaldes funkcijām un institucionālo struktūru</w:t>
            </w:r>
            <w:r w:rsidR="005708B7" w:rsidRPr="00E06F84">
              <w:rPr>
                <w:rFonts w:ascii="Times New Roman" w:hAnsi="Times New Roman"/>
                <w:lang w:eastAsia="lv-LV"/>
              </w:rPr>
              <w:t>.</w:t>
            </w:r>
            <w:r w:rsidR="005708B7" w:rsidRPr="00E06F84">
              <w:rPr>
                <w:rFonts w:ascii="Times New Roman" w:eastAsia="Times New Roman" w:hAnsi="Times New Roman"/>
                <w:lang w:eastAsia="lv-LV"/>
              </w:rPr>
              <w:t xml:space="preserve"> Jaunu institūciju izveide, esošu institūciju likvidācija vai reorganizācija, to ietekme uz institūcijas cilvēkresursiem.</w:t>
            </w:r>
          </w:p>
        </w:tc>
        <w:tc>
          <w:tcPr>
            <w:tcW w:w="4394" w:type="dxa"/>
          </w:tcPr>
          <w:p w14:paraId="3E539776" w14:textId="77777777" w:rsidR="00A94453" w:rsidRPr="00E06F84" w:rsidRDefault="00A94453" w:rsidP="00631569">
            <w:pPr>
              <w:spacing w:after="120" w:line="240" w:lineRule="auto"/>
              <w:jc w:val="both"/>
              <w:rPr>
                <w:rFonts w:ascii="Times New Roman" w:hAnsi="Times New Roman"/>
                <w:lang w:eastAsia="lv-LV"/>
              </w:rPr>
            </w:pPr>
            <w:r w:rsidRPr="00E06F84">
              <w:rPr>
                <w:rFonts w:ascii="Times New Roman" w:eastAsia="Times New Roman" w:hAnsi="Times New Roman"/>
                <w:lang w:eastAsia="lv-LV"/>
              </w:rPr>
              <w:t>Projekts šo jomu neskar.</w:t>
            </w:r>
          </w:p>
        </w:tc>
      </w:tr>
      <w:tr w:rsidR="00A94453" w:rsidRPr="00E06F84" w14:paraId="0EB3C0D0" w14:textId="77777777" w:rsidTr="005F6105">
        <w:trPr>
          <w:trHeight w:val="476"/>
          <w:tblCellSpacing w:w="20" w:type="dxa"/>
        </w:trPr>
        <w:tc>
          <w:tcPr>
            <w:tcW w:w="530" w:type="dxa"/>
          </w:tcPr>
          <w:p w14:paraId="4AF97A88" w14:textId="77777777" w:rsidR="00A94453" w:rsidRPr="00E06F84" w:rsidRDefault="00A94453" w:rsidP="00631569">
            <w:pPr>
              <w:spacing w:after="120" w:line="240" w:lineRule="auto"/>
              <w:rPr>
                <w:rFonts w:ascii="Times New Roman" w:hAnsi="Times New Roman"/>
                <w:b/>
                <w:lang w:eastAsia="lv-LV"/>
              </w:rPr>
            </w:pPr>
            <w:r w:rsidRPr="00E06F84">
              <w:rPr>
                <w:rFonts w:ascii="Times New Roman" w:hAnsi="Times New Roman"/>
                <w:b/>
                <w:lang w:eastAsia="lv-LV"/>
              </w:rPr>
              <w:t> 3.</w:t>
            </w:r>
          </w:p>
        </w:tc>
        <w:tc>
          <w:tcPr>
            <w:tcW w:w="4574" w:type="dxa"/>
          </w:tcPr>
          <w:p w14:paraId="5FDE8E4B" w14:textId="77777777" w:rsidR="00A94453" w:rsidRPr="00E06F84" w:rsidRDefault="00A94453" w:rsidP="00631569">
            <w:pPr>
              <w:spacing w:after="120" w:line="240" w:lineRule="auto"/>
              <w:jc w:val="both"/>
              <w:rPr>
                <w:rFonts w:ascii="Times New Roman" w:hAnsi="Times New Roman"/>
                <w:lang w:eastAsia="lv-LV"/>
              </w:rPr>
            </w:pPr>
            <w:r w:rsidRPr="00E06F84">
              <w:rPr>
                <w:rFonts w:ascii="Times New Roman" w:hAnsi="Times New Roman"/>
                <w:lang w:eastAsia="lv-LV"/>
              </w:rPr>
              <w:t>Cita informācija</w:t>
            </w:r>
          </w:p>
        </w:tc>
        <w:tc>
          <w:tcPr>
            <w:tcW w:w="4394" w:type="dxa"/>
          </w:tcPr>
          <w:p w14:paraId="7805B9BF" w14:textId="77777777" w:rsidR="00A94453" w:rsidRPr="00E06F84" w:rsidRDefault="00A94453" w:rsidP="00631569">
            <w:pPr>
              <w:spacing w:after="120" w:line="240" w:lineRule="auto"/>
              <w:jc w:val="both"/>
              <w:rPr>
                <w:rFonts w:ascii="Times New Roman" w:hAnsi="Times New Roman"/>
                <w:lang w:eastAsia="lv-LV"/>
              </w:rPr>
            </w:pPr>
            <w:r w:rsidRPr="00E06F84">
              <w:rPr>
                <w:rFonts w:ascii="Times New Roman" w:hAnsi="Times New Roman"/>
                <w:lang w:eastAsia="lv-LV"/>
              </w:rPr>
              <w:t>Nav.</w:t>
            </w:r>
          </w:p>
        </w:tc>
      </w:tr>
    </w:tbl>
    <w:p w14:paraId="20F898BF" w14:textId="77777777" w:rsidR="00A94453" w:rsidRDefault="00A94453" w:rsidP="00631569">
      <w:pPr>
        <w:spacing w:after="120" w:line="240" w:lineRule="auto"/>
        <w:rPr>
          <w:rFonts w:ascii="Times New Roman" w:hAnsi="Times New Roman"/>
        </w:rPr>
      </w:pPr>
    </w:p>
    <w:p w14:paraId="17FF1526" w14:textId="77777777" w:rsidR="00256BE7" w:rsidRDefault="00256BE7" w:rsidP="00256BE7">
      <w:pPr>
        <w:spacing w:after="120" w:line="240" w:lineRule="auto"/>
        <w:rPr>
          <w:rFonts w:ascii="Times New Roman" w:hAnsi="Times New Roman"/>
          <w:i/>
          <w:iCs/>
          <w:color w:val="000000" w:themeColor="text1"/>
          <w:shd w:val="clear" w:color="auto" w:fill="FFFFFF"/>
        </w:rPr>
      </w:pPr>
      <w:r w:rsidRPr="00E06F84">
        <w:rPr>
          <w:rFonts w:ascii="Times New Roman" w:hAnsi="Times New Roman"/>
          <w:i/>
          <w:iCs/>
          <w:color w:val="000000" w:themeColor="text1"/>
          <w:shd w:val="clear" w:color="auto" w:fill="FFFFFF"/>
        </w:rPr>
        <w:t>Anotācijas</w:t>
      </w:r>
      <w:r>
        <w:rPr>
          <w:rFonts w:ascii="Times New Roman" w:hAnsi="Times New Roman"/>
          <w:i/>
          <w:iCs/>
          <w:color w:val="000000" w:themeColor="text1"/>
          <w:shd w:val="clear" w:color="auto" w:fill="FFFFFF"/>
        </w:rPr>
        <w:t xml:space="preserve"> III,</w:t>
      </w:r>
      <w:r w:rsidRPr="00E06F84">
        <w:rPr>
          <w:rFonts w:ascii="Times New Roman" w:hAnsi="Times New Roman"/>
          <w:i/>
          <w:iCs/>
          <w:color w:val="000000" w:themeColor="text1"/>
          <w:shd w:val="clear" w:color="auto" w:fill="FFFFFF"/>
        </w:rPr>
        <w:t xml:space="preserve"> IV</w:t>
      </w:r>
      <w:r>
        <w:rPr>
          <w:rFonts w:ascii="Times New Roman" w:hAnsi="Times New Roman"/>
          <w:i/>
          <w:iCs/>
          <w:color w:val="000000" w:themeColor="text1"/>
          <w:shd w:val="clear" w:color="auto" w:fill="FFFFFF"/>
        </w:rPr>
        <w:t xml:space="preserve"> un</w:t>
      </w:r>
      <w:r w:rsidRPr="00E06F84">
        <w:rPr>
          <w:rFonts w:ascii="Times New Roman" w:hAnsi="Times New Roman"/>
          <w:i/>
          <w:iCs/>
          <w:color w:val="000000" w:themeColor="text1"/>
          <w:shd w:val="clear" w:color="auto" w:fill="FFFFFF"/>
        </w:rPr>
        <w:t xml:space="preserve"> V sadaļa – projekts š</w:t>
      </w:r>
      <w:r>
        <w:rPr>
          <w:rFonts w:ascii="Times New Roman" w:hAnsi="Times New Roman"/>
          <w:i/>
          <w:iCs/>
          <w:color w:val="000000" w:themeColor="text1"/>
          <w:shd w:val="clear" w:color="auto" w:fill="FFFFFF"/>
        </w:rPr>
        <w:t>īs</w:t>
      </w:r>
      <w:r w:rsidRPr="00E06F84">
        <w:rPr>
          <w:rFonts w:ascii="Times New Roman" w:hAnsi="Times New Roman"/>
          <w:i/>
          <w:iCs/>
          <w:color w:val="000000" w:themeColor="text1"/>
          <w:shd w:val="clear" w:color="auto" w:fill="FFFFFF"/>
        </w:rPr>
        <w:t xml:space="preserve"> jom</w:t>
      </w:r>
      <w:r>
        <w:rPr>
          <w:rFonts w:ascii="Times New Roman" w:hAnsi="Times New Roman"/>
          <w:i/>
          <w:iCs/>
          <w:color w:val="000000" w:themeColor="text1"/>
          <w:shd w:val="clear" w:color="auto" w:fill="FFFFFF"/>
        </w:rPr>
        <w:t>as</w:t>
      </w:r>
      <w:r w:rsidRPr="00E06F84">
        <w:rPr>
          <w:rFonts w:ascii="Times New Roman" w:hAnsi="Times New Roman"/>
          <w:i/>
          <w:iCs/>
          <w:color w:val="000000" w:themeColor="text1"/>
          <w:shd w:val="clear" w:color="auto" w:fill="FFFFFF"/>
        </w:rPr>
        <w:t xml:space="preserve"> neskar.</w:t>
      </w:r>
    </w:p>
    <w:p w14:paraId="1B66465A" w14:textId="77777777" w:rsidR="00256BE7" w:rsidRDefault="00256BE7" w:rsidP="00631569">
      <w:pPr>
        <w:spacing w:after="120" w:line="240" w:lineRule="auto"/>
        <w:rPr>
          <w:rFonts w:ascii="Times New Roman" w:hAnsi="Times New Roman"/>
        </w:rPr>
      </w:pPr>
    </w:p>
    <w:p w14:paraId="3DA5AD88" w14:textId="77777777" w:rsidR="00256BE7" w:rsidRPr="00E06F84" w:rsidRDefault="00256BE7" w:rsidP="00631569">
      <w:pPr>
        <w:spacing w:after="120" w:line="240" w:lineRule="auto"/>
        <w:rPr>
          <w:rFonts w:ascii="Times New Roman" w:hAnsi="Times New Roman"/>
        </w:rPr>
      </w:pPr>
    </w:p>
    <w:p w14:paraId="7C089F2A" w14:textId="77777777" w:rsidR="00A94453" w:rsidRPr="00E06F84" w:rsidRDefault="00A94453" w:rsidP="00631569">
      <w:pPr>
        <w:spacing w:after="120" w:line="240" w:lineRule="auto"/>
        <w:rPr>
          <w:rFonts w:ascii="Times New Roman" w:hAnsi="Times New Roman"/>
        </w:rPr>
      </w:pPr>
      <w:r w:rsidRPr="00E06F84">
        <w:rPr>
          <w:rFonts w:ascii="Times New Roman" w:hAnsi="Times New Roman"/>
        </w:rPr>
        <w:t>Iesniedzējs:</w:t>
      </w:r>
    </w:p>
    <w:p w14:paraId="71CF0EE8" w14:textId="77777777" w:rsidR="00A94453" w:rsidRPr="00E06F84" w:rsidRDefault="00A94453" w:rsidP="00631569">
      <w:pPr>
        <w:spacing w:after="120" w:line="240" w:lineRule="auto"/>
        <w:rPr>
          <w:rFonts w:ascii="Times New Roman" w:hAnsi="Times New Roman"/>
        </w:rPr>
      </w:pPr>
      <w:r w:rsidRPr="00E06F84">
        <w:rPr>
          <w:rFonts w:ascii="Times New Roman" w:hAnsi="Times New Roman"/>
          <w:color w:val="000000"/>
        </w:rPr>
        <w:t>Vides aizsardzības un reģionālās attīstības</w:t>
      </w:r>
      <w:r w:rsidRPr="00E06F84">
        <w:rPr>
          <w:rFonts w:ascii="Times New Roman" w:hAnsi="Times New Roman"/>
        </w:rPr>
        <w:t xml:space="preserve"> ministrs </w:t>
      </w:r>
      <w:r w:rsidRPr="00E06F84">
        <w:rPr>
          <w:rFonts w:ascii="Times New Roman" w:hAnsi="Times New Roman"/>
        </w:rPr>
        <w:tab/>
      </w:r>
      <w:r w:rsidRPr="00E06F84">
        <w:rPr>
          <w:rFonts w:ascii="Times New Roman" w:hAnsi="Times New Roman"/>
        </w:rPr>
        <w:tab/>
      </w:r>
      <w:r w:rsidR="003765D7" w:rsidRPr="00E06F84">
        <w:rPr>
          <w:rFonts w:ascii="Times New Roman" w:hAnsi="Times New Roman"/>
        </w:rPr>
        <w:tab/>
      </w:r>
      <w:r w:rsidR="003765D7" w:rsidRPr="00E06F84">
        <w:rPr>
          <w:rFonts w:ascii="Times New Roman" w:hAnsi="Times New Roman"/>
        </w:rPr>
        <w:tab/>
      </w:r>
      <w:r w:rsidRPr="00E06F84">
        <w:rPr>
          <w:rFonts w:ascii="Times New Roman" w:hAnsi="Times New Roman"/>
        </w:rPr>
        <w:t>K.Gerhards</w:t>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p>
    <w:p w14:paraId="2F7BD5D7" w14:textId="77777777" w:rsidR="00A94453" w:rsidRPr="00E06F84" w:rsidRDefault="00A94453" w:rsidP="00631569">
      <w:pPr>
        <w:spacing w:after="120" w:line="240" w:lineRule="auto"/>
        <w:rPr>
          <w:rFonts w:ascii="Times New Roman" w:hAnsi="Times New Roman"/>
        </w:rPr>
      </w:pPr>
      <w:r w:rsidRPr="00E06F84">
        <w:rPr>
          <w:rFonts w:ascii="Times New Roman" w:hAnsi="Times New Roman"/>
        </w:rPr>
        <w:t xml:space="preserve">Vīza: </w:t>
      </w:r>
    </w:p>
    <w:p w14:paraId="5CF72F0A" w14:textId="58FDF6CD" w:rsidR="00572F12" w:rsidRPr="00E06F84" w:rsidRDefault="007269BB" w:rsidP="007269BB">
      <w:pPr>
        <w:spacing w:after="120" w:line="240" w:lineRule="auto"/>
      </w:pPr>
      <w:r w:rsidRPr="00E06F84">
        <w:rPr>
          <w:rFonts w:ascii="Times New Roman" w:hAnsi="Times New Roman"/>
        </w:rPr>
        <w:t xml:space="preserve">Valsts sekretārs </w:t>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t>R.Muciņš</w:t>
      </w:r>
    </w:p>
    <w:p w14:paraId="11D4697A" w14:textId="77777777" w:rsidR="00572F12" w:rsidRPr="00E06F84" w:rsidRDefault="00572F12" w:rsidP="00631569">
      <w:pPr>
        <w:pStyle w:val="NormalWeb"/>
        <w:spacing w:before="0" w:beforeAutospacing="0" w:after="120" w:afterAutospacing="0"/>
        <w:jc w:val="both"/>
        <w:rPr>
          <w:sz w:val="22"/>
          <w:szCs w:val="22"/>
        </w:rPr>
      </w:pPr>
    </w:p>
    <w:p w14:paraId="04411B24" w14:textId="590D8025" w:rsidR="007269BB" w:rsidRPr="00F83157" w:rsidRDefault="007269BB" w:rsidP="007269BB">
      <w:pPr>
        <w:spacing w:after="0" w:line="240" w:lineRule="auto"/>
        <w:ind w:right="113"/>
        <w:jc w:val="both"/>
        <w:rPr>
          <w:rFonts w:ascii="Times New Roman" w:hAnsi="Times New Roman"/>
          <w:sz w:val="20"/>
          <w:szCs w:val="20"/>
        </w:rPr>
      </w:pPr>
      <w:r w:rsidRPr="00F83157">
        <w:rPr>
          <w:rFonts w:ascii="Times New Roman" w:hAnsi="Times New Roman"/>
          <w:sz w:val="20"/>
          <w:szCs w:val="20"/>
        </w:rPr>
        <w:fldChar w:fldCharType="begin"/>
      </w:r>
      <w:r w:rsidRPr="00F83157">
        <w:rPr>
          <w:rFonts w:ascii="Times New Roman" w:hAnsi="Times New Roman"/>
          <w:sz w:val="20"/>
          <w:szCs w:val="20"/>
        </w:rPr>
        <w:instrText xml:space="preserve"> DATE  \@ "yyyy.MM.dd. H:mm"  \* MERGEFORMAT </w:instrText>
      </w:r>
      <w:r w:rsidRPr="00F83157">
        <w:rPr>
          <w:rFonts w:ascii="Times New Roman" w:hAnsi="Times New Roman"/>
          <w:sz w:val="20"/>
          <w:szCs w:val="20"/>
        </w:rPr>
        <w:fldChar w:fldCharType="separate"/>
      </w:r>
      <w:r w:rsidR="00256BE7">
        <w:rPr>
          <w:rFonts w:ascii="Times New Roman" w:hAnsi="Times New Roman"/>
          <w:noProof/>
          <w:sz w:val="20"/>
          <w:szCs w:val="20"/>
        </w:rPr>
        <w:t>2016.08.22. 9:49</w:t>
      </w:r>
      <w:r w:rsidRPr="00F83157">
        <w:rPr>
          <w:rFonts w:ascii="Times New Roman" w:hAnsi="Times New Roman"/>
          <w:sz w:val="20"/>
          <w:szCs w:val="20"/>
        </w:rPr>
        <w:fldChar w:fldCharType="end"/>
      </w:r>
    </w:p>
    <w:p w14:paraId="50BAF0FE" w14:textId="634E049E" w:rsidR="007269BB" w:rsidRPr="00F83157" w:rsidRDefault="00B94FF9" w:rsidP="007269BB">
      <w:pPr>
        <w:spacing w:after="0" w:line="240" w:lineRule="auto"/>
        <w:rPr>
          <w:rFonts w:ascii="Times New Roman" w:hAnsi="Times New Roman"/>
          <w:sz w:val="20"/>
          <w:szCs w:val="20"/>
        </w:rPr>
      </w:pPr>
      <w:r>
        <w:rPr>
          <w:rFonts w:ascii="Times New Roman" w:hAnsi="Times New Roman"/>
          <w:sz w:val="20"/>
          <w:szCs w:val="20"/>
        </w:rPr>
        <w:t>7</w:t>
      </w:r>
      <w:r w:rsidR="00E40DD8">
        <w:rPr>
          <w:rFonts w:ascii="Times New Roman" w:hAnsi="Times New Roman"/>
          <w:sz w:val="20"/>
          <w:szCs w:val="20"/>
        </w:rPr>
        <w:t>67</w:t>
      </w:r>
    </w:p>
    <w:p w14:paraId="2EBC33F7" w14:textId="77777777" w:rsidR="007269BB" w:rsidRPr="00F83157" w:rsidRDefault="007269BB" w:rsidP="007269BB">
      <w:pPr>
        <w:tabs>
          <w:tab w:val="left" w:pos="851"/>
        </w:tabs>
        <w:spacing w:after="0" w:line="240" w:lineRule="auto"/>
        <w:jc w:val="both"/>
        <w:rPr>
          <w:rFonts w:ascii="Times New Roman" w:eastAsia="Times New Roman" w:hAnsi="Times New Roman"/>
          <w:color w:val="000000"/>
          <w:sz w:val="20"/>
          <w:szCs w:val="20"/>
        </w:rPr>
      </w:pPr>
      <w:r w:rsidRPr="00F83157">
        <w:rPr>
          <w:rFonts w:ascii="Times New Roman" w:eastAsia="Times New Roman" w:hAnsi="Times New Roman"/>
          <w:color w:val="000000"/>
          <w:sz w:val="20"/>
          <w:szCs w:val="20"/>
        </w:rPr>
        <w:t>D.Ziediņa</w:t>
      </w:r>
    </w:p>
    <w:p w14:paraId="05224F98" w14:textId="77777777" w:rsidR="007269BB" w:rsidRPr="00F83157" w:rsidRDefault="007269BB" w:rsidP="007269BB">
      <w:pPr>
        <w:tabs>
          <w:tab w:val="left" w:pos="851"/>
        </w:tabs>
        <w:spacing w:after="0" w:line="240" w:lineRule="auto"/>
        <w:jc w:val="both"/>
        <w:rPr>
          <w:rFonts w:ascii="Times New Roman" w:hAnsi="Times New Roman"/>
          <w:sz w:val="20"/>
          <w:szCs w:val="20"/>
        </w:rPr>
      </w:pPr>
      <w:r w:rsidRPr="00F83157">
        <w:rPr>
          <w:rFonts w:ascii="Times New Roman" w:hAnsi="Times New Roman"/>
          <w:sz w:val="20"/>
          <w:szCs w:val="20"/>
        </w:rPr>
        <w:t>66016725, Dace.Ziedina@varam.gov.lv</w:t>
      </w:r>
    </w:p>
    <w:p w14:paraId="4BB3029C" w14:textId="77777777" w:rsidR="00161119" w:rsidRPr="00E06F84" w:rsidRDefault="00161119" w:rsidP="00631569">
      <w:pPr>
        <w:spacing w:after="120" w:line="240" w:lineRule="auto"/>
        <w:rPr>
          <w:rFonts w:ascii="Times New Roman" w:hAnsi="Times New Roman"/>
        </w:rPr>
      </w:pPr>
    </w:p>
    <w:sectPr w:rsidR="00161119" w:rsidRPr="00E06F84" w:rsidSect="005D3AE4">
      <w:headerReference w:type="default" r:id="rId8"/>
      <w:footerReference w:type="default" r:id="rId9"/>
      <w:footerReference w:type="first" r:id="rId10"/>
      <w:pgSz w:w="11906" w:h="16838"/>
      <w:pgMar w:top="1418" w:right="1134"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75669" w14:textId="77777777" w:rsidR="00305753" w:rsidRDefault="00305753" w:rsidP="00761973">
      <w:pPr>
        <w:spacing w:after="0" w:line="240" w:lineRule="auto"/>
      </w:pPr>
      <w:r>
        <w:separator/>
      </w:r>
    </w:p>
  </w:endnote>
  <w:endnote w:type="continuationSeparator" w:id="0">
    <w:p w14:paraId="6418BBA5" w14:textId="77777777" w:rsidR="00305753" w:rsidRDefault="00305753" w:rsidP="00761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Consolas">
    <w:panose1 w:val="020B0609020204030204"/>
    <w:charset w:val="00"/>
    <w:family w:val="roman"/>
    <w:notTrueType/>
    <w:pitch w:val="default"/>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3964F" w14:textId="3882B22A" w:rsidR="002A28D1" w:rsidRPr="00967101" w:rsidRDefault="007269BB" w:rsidP="005F6105">
    <w:pPr>
      <w:spacing w:after="0" w:line="240" w:lineRule="auto"/>
      <w:jc w:val="both"/>
      <w:rPr>
        <w:rFonts w:ascii="Times New Roman" w:hAnsi="Times New Roman"/>
        <w:sz w:val="24"/>
        <w:szCs w:val="24"/>
      </w:rPr>
    </w:pPr>
    <w:r w:rsidRPr="00C16296">
      <w:rPr>
        <w:rFonts w:ascii="Times New Roman" w:hAnsi="Times New Roman"/>
        <w:sz w:val="20"/>
        <w:szCs w:val="20"/>
      </w:rPr>
      <w:t>VARAM</w:t>
    </w:r>
    <w:r>
      <w:rPr>
        <w:rFonts w:ascii="Times New Roman" w:hAnsi="Times New Roman"/>
        <w:sz w:val="20"/>
        <w:szCs w:val="20"/>
      </w:rPr>
      <w:t>a</w:t>
    </w:r>
    <w:r w:rsidRPr="00C16296">
      <w:rPr>
        <w:rFonts w:ascii="Times New Roman" w:hAnsi="Times New Roman"/>
        <w:sz w:val="20"/>
        <w:szCs w:val="20"/>
      </w:rPr>
      <w:t>not_LatgalesSEZ_</w:t>
    </w:r>
    <w:r w:rsidR="00E40DD8">
      <w:rPr>
        <w:rFonts w:ascii="Times New Roman" w:hAnsi="Times New Roman"/>
        <w:sz w:val="20"/>
        <w:szCs w:val="20"/>
      </w:rPr>
      <w:t>22</w:t>
    </w:r>
    <w:r w:rsidRPr="00C16296">
      <w:rPr>
        <w:rFonts w:ascii="Times New Roman" w:hAnsi="Times New Roman"/>
        <w:sz w:val="20"/>
        <w:szCs w:val="20"/>
      </w:rPr>
      <w:t>082016; Ministru kabineta noteikumu projekt</w:t>
    </w:r>
    <w:r w:rsidR="00967101">
      <w:rPr>
        <w:rFonts w:ascii="Times New Roman" w:hAnsi="Times New Roman"/>
        <w:sz w:val="20"/>
        <w:szCs w:val="20"/>
      </w:rPr>
      <w:t>a</w:t>
    </w:r>
    <w:r w:rsidRPr="00C16296">
      <w:rPr>
        <w:rFonts w:ascii="Times New Roman" w:hAnsi="Times New Roman"/>
        <w:sz w:val="20"/>
        <w:szCs w:val="20"/>
      </w:rPr>
      <w:t xml:space="preserve"> “Latgales speciālās ekonomiskās zonas teritoriju platība, tās teritoriju robežu noteikšanas un aktualizēšanas kārtība un kritēriji”</w:t>
    </w:r>
    <w:r w:rsidR="00967101">
      <w:rPr>
        <w:rFonts w:ascii="Times New Roman" w:hAnsi="Times New Roman"/>
        <w:sz w:val="20"/>
        <w:szCs w:val="20"/>
      </w:rPr>
      <w:t xml:space="preserve"> </w:t>
    </w:r>
    <w:r w:rsidR="00967101" w:rsidRPr="00BA27F5">
      <w:rPr>
        <w:rFonts w:ascii="Times New Roman" w:hAnsi="Times New Roman"/>
        <w:bCs/>
        <w:sz w:val="20"/>
        <w:szCs w:val="20"/>
      </w:rPr>
      <w:t xml:space="preserve">sākotnējās ietekmes novērtējuma </w:t>
    </w:r>
    <w:smartTag w:uri="schemas-tilde-lv/tildestengine" w:element="veidnes">
      <w:smartTagPr>
        <w:attr w:name="text" w:val="ziņojums"/>
        <w:attr w:name="baseform" w:val="ziņojums"/>
        <w:attr w:name="id" w:val="-1"/>
      </w:smartTagPr>
      <w:r w:rsidR="00967101" w:rsidRPr="00BA27F5">
        <w:rPr>
          <w:rFonts w:ascii="Times New Roman" w:hAnsi="Times New Roman"/>
          <w:bCs/>
          <w:sz w:val="20"/>
          <w:szCs w:val="20"/>
        </w:rPr>
        <w:t>ziņojums</w:t>
      </w:r>
    </w:smartTag>
    <w:r w:rsidR="00967101" w:rsidRPr="00BA27F5">
      <w:rPr>
        <w:rFonts w:ascii="Times New Roman" w:hAnsi="Times New Roman"/>
        <w:bCs/>
        <w:sz w:val="20"/>
        <w:szCs w:val="20"/>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D569E" w14:textId="46022DE2" w:rsidR="002A28D1" w:rsidRPr="00027F5C" w:rsidRDefault="00967101" w:rsidP="005F6105">
    <w:pPr>
      <w:spacing w:after="0" w:line="240" w:lineRule="auto"/>
      <w:jc w:val="both"/>
      <w:rPr>
        <w:rFonts w:ascii="Times New Roman" w:hAnsi="Times New Roman"/>
        <w:sz w:val="24"/>
        <w:szCs w:val="24"/>
      </w:rPr>
    </w:pPr>
    <w:r w:rsidRPr="00C16296">
      <w:rPr>
        <w:rFonts w:ascii="Times New Roman" w:hAnsi="Times New Roman"/>
        <w:sz w:val="20"/>
        <w:szCs w:val="20"/>
      </w:rPr>
      <w:t>VARAM</w:t>
    </w:r>
    <w:r>
      <w:rPr>
        <w:rFonts w:ascii="Times New Roman" w:hAnsi="Times New Roman"/>
        <w:sz w:val="20"/>
        <w:szCs w:val="20"/>
      </w:rPr>
      <w:t>a</w:t>
    </w:r>
    <w:r w:rsidRPr="00C16296">
      <w:rPr>
        <w:rFonts w:ascii="Times New Roman" w:hAnsi="Times New Roman"/>
        <w:sz w:val="20"/>
        <w:szCs w:val="20"/>
      </w:rPr>
      <w:t>not_LatgalesSEZ_</w:t>
    </w:r>
    <w:r w:rsidR="00E40DD8">
      <w:rPr>
        <w:rFonts w:ascii="Times New Roman" w:hAnsi="Times New Roman"/>
        <w:sz w:val="20"/>
        <w:szCs w:val="20"/>
      </w:rPr>
      <w:t>22</w:t>
    </w:r>
    <w:r w:rsidRPr="00C16296">
      <w:rPr>
        <w:rFonts w:ascii="Times New Roman" w:hAnsi="Times New Roman"/>
        <w:sz w:val="20"/>
        <w:szCs w:val="20"/>
      </w:rPr>
      <w:t>082016; Ministru kabineta noteikumu projekt</w:t>
    </w:r>
    <w:r>
      <w:rPr>
        <w:rFonts w:ascii="Times New Roman" w:hAnsi="Times New Roman"/>
        <w:sz w:val="20"/>
        <w:szCs w:val="20"/>
      </w:rPr>
      <w:t>a</w:t>
    </w:r>
    <w:r w:rsidRPr="00C16296">
      <w:rPr>
        <w:rFonts w:ascii="Times New Roman" w:hAnsi="Times New Roman"/>
        <w:sz w:val="20"/>
        <w:szCs w:val="20"/>
      </w:rPr>
      <w:t xml:space="preserve"> “Latgales speciālās ekonomiskās zonas teritoriju platība, tās teritoriju robežu noteikšanas un aktualizēšanas kārtība un kritēriji”</w:t>
    </w:r>
    <w:r>
      <w:rPr>
        <w:rFonts w:ascii="Times New Roman" w:hAnsi="Times New Roman"/>
        <w:sz w:val="20"/>
        <w:szCs w:val="20"/>
      </w:rPr>
      <w:t xml:space="preserve"> </w:t>
    </w:r>
    <w:r w:rsidRPr="00BA27F5">
      <w:rPr>
        <w:rFonts w:ascii="Times New Roman" w:hAnsi="Times New Roman"/>
        <w:bCs/>
        <w:sz w:val="20"/>
        <w:szCs w:val="20"/>
      </w:rPr>
      <w:t xml:space="preserve">sākotnējās ietekmes novērtējuma </w:t>
    </w:r>
    <w:smartTag w:uri="schemas-tilde-lv/tildestengine" w:element="veidnes">
      <w:smartTagPr>
        <w:attr w:name="text" w:val="ziņojums"/>
        <w:attr w:name="baseform" w:val="ziņojums"/>
        <w:attr w:name="id" w:val="-1"/>
      </w:smartTagPr>
      <w:r w:rsidRPr="00BA27F5">
        <w:rPr>
          <w:rFonts w:ascii="Times New Roman" w:hAnsi="Times New Roman"/>
          <w:bCs/>
          <w:sz w:val="20"/>
          <w:szCs w:val="20"/>
        </w:rPr>
        <w:t>ziņojums</w:t>
      </w:r>
    </w:smartTag>
    <w:r w:rsidRPr="00BA27F5">
      <w:rPr>
        <w:rFonts w:ascii="Times New Roman" w:hAnsi="Times New Roman"/>
        <w:bCs/>
        <w:sz w:val="20"/>
        <w:szCs w:val="20"/>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99AFA3" w14:textId="77777777" w:rsidR="00305753" w:rsidRDefault="00305753" w:rsidP="00761973">
      <w:pPr>
        <w:spacing w:after="0" w:line="240" w:lineRule="auto"/>
      </w:pPr>
      <w:r>
        <w:separator/>
      </w:r>
    </w:p>
  </w:footnote>
  <w:footnote w:type="continuationSeparator" w:id="0">
    <w:p w14:paraId="2C5CED1C" w14:textId="77777777" w:rsidR="00305753" w:rsidRDefault="00305753" w:rsidP="00761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40DAF" w14:textId="77777777" w:rsidR="002A28D1" w:rsidRPr="00DB6372" w:rsidRDefault="002A28D1">
    <w:pPr>
      <w:pStyle w:val="Header"/>
      <w:jc w:val="center"/>
      <w:rPr>
        <w:rFonts w:ascii="Times New Roman" w:hAnsi="Times New Roman"/>
        <w:sz w:val="24"/>
        <w:szCs w:val="24"/>
      </w:rPr>
    </w:pPr>
    <w:r w:rsidRPr="00DB6372">
      <w:rPr>
        <w:rFonts w:ascii="Times New Roman" w:hAnsi="Times New Roman"/>
        <w:sz w:val="24"/>
        <w:szCs w:val="24"/>
      </w:rPr>
      <w:fldChar w:fldCharType="begin"/>
    </w:r>
    <w:r w:rsidRPr="00DB6372">
      <w:rPr>
        <w:rFonts w:ascii="Times New Roman" w:hAnsi="Times New Roman"/>
        <w:sz w:val="24"/>
        <w:szCs w:val="24"/>
      </w:rPr>
      <w:instrText xml:space="preserve"> PAGE   \* MERGEFORMAT </w:instrText>
    </w:r>
    <w:r w:rsidRPr="00DB6372">
      <w:rPr>
        <w:rFonts w:ascii="Times New Roman" w:hAnsi="Times New Roman"/>
        <w:sz w:val="24"/>
        <w:szCs w:val="24"/>
      </w:rPr>
      <w:fldChar w:fldCharType="separate"/>
    </w:r>
    <w:r w:rsidR="00E40DD8">
      <w:rPr>
        <w:rFonts w:ascii="Times New Roman" w:hAnsi="Times New Roman"/>
        <w:noProof/>
        <w:sz w:val="24"/>
        <w:szCs w:val="24"/>
      </w:rPr>
      <w:t>2</w:t>
    </w:r>
    <w:r w:rsidRPr="00DB6372">
      <w:rPr>
        <w:rFonts w:ascii="Times New Roman" w:hAnsi="Times New Roman"/>
        <w:noProof/>
        <w:sz w:val="24"/>
        <w:szCs w:val="24"/>
      </w:rPr>
      <w:fldChar w:fldCharType="end"/>
    </w:r>
  </w:p>
  <w:p w14:paraId="231DB915" w14:textId="77777777" w:rsidR="002A28D1" w:rsidRDefault="002A28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E0395"/>
    <w:multiLevelType w:val="hybridMultilevel"/>
    <w:tmpl w:val="6E529C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D565AE2"/>
    <w:multiLevelType w:val="hybridMultilevel"/>
    <w:tmpl w:val="26501AAA"/>
    <w:lvl w:ilvl="0" w:tplc="3C669742">
      <w:start w:val="1"/>
      <w:numFmt w:val="decimal"/>
      <w:lvlText w:val="%1."/>
      <w:lvlJc w:val="left"/>
      <w:pPr>
        <w:ind w:left="360" w:hanging="360"/>
      </w:pPr>
      <w:rPr>
        <w:rFonts w:ascii="Times New Roman" w:eastAsia="Calibri" w:hAnsi="Times New Roman" w:cs="Times New Roman"/>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14F1205C"/>
    <w:multiLevelType w:val="hybridMultilevel"/>
    <w:tmpl w:val="623ADE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A421D64"/>
    <w:multiLevelType w:val="hybridMultilevel"/>
    <w:tmpl w:val="9E0006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05637B3"/>
    <w:multiLevelType w:val="hybridMultilevel"/>
    <w:tmpl w:val="B472296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4D54A33"/>
    <w:multiLevelType w:val="hybridMultilevel"/>
    <w:tmpl w:val="76A4082E"/>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6" w15:restartNumberingAfterBreak="0">
    <w:nsid w:val="2B650C71"/>
    <w:multiLevelType w:val="multilevel"/>
    <w:tmpl w:val="C180E170"/>
    <w:lvl w:ilvl="0">
      <w:start w:val="1"/>
      <w:numFmt w:val="decimal"/>
      <w:lvlText w:val="%1."/>
      <w:lvlJc w:val="left"/>
      <w:pPr>
        <w:ind w:left="720" w:hanging="360"/>
      </w:pPr>
      <w:rPr>
        <w:rFonts w:hint="default"/>
      </w:rPr>
    </w:lvl>
    <w:lvl w:ilvl="1">
      <w:start w:val="1"/>
      <w:numFmt w:val="lowerLetter"/>
      <w:isLgl/>
      <w:lvlText w:val="%2)"/>
      <w:lvlJc w:val="left"/>
      <w:pPr>
        <w:ind w:left="750" w:hanging="390"/>
      </w:pPr>
      <w:rPr>
        <w:rFonts w:ascii="Times New Roman" w:eastAsia="Calibri"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AC6B3E"/>
    <w:multiLevelType w:val="hybridMultilevel"/>
    <w:tmpl w:val="327C49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3BD7173"/>
    <w:multiLevelType w:val="hybridMultilevel"/>
    <w:tmpl w:val="3B5E030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8A92CAD"/>
    <w:multiLevelType w:val="hybridMultilevel"/>
    <w:tmpl w:val="BA9C92EE"/>
    <w:lvl w:ilvl="0" w:tplc="3F6C675C">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C4C4870"/>
    <w:multiLevelType w:val="hybridMultilevel"/>
    <w:tmpl w:val="D7FEB9A0"/>
    <w:lvl w:ilvl="0" w:tplc="04260001">
      <w:start w:val="1"/>
      <w:numFmt w:val="bullet"/>
      <w:lvlText w:val=""/>
      <w:lvlJc w:val="left"/>
      <w:pPr>
        <w:ind w:left="784" w:hanging="360"/>
      </w:pPr>
      <w:rPr>
        <w:rFonts w:ascii="Symbol" w:hAnsi="Symbol" w:hint="default"/>
      </w:rPr>
    </w:lvl>
    <w:lvl w:ilvl="1" w:tplc="04260003" w:tentative="1">
      <w:start w:val="1"/>
      <w:numFmt w:val="bullet"/>
      <w:lvlText w:val="o"/>
      <w:lvlJc w:val="left"/>
      <w:pPr>
        <w:ind w:left="1504" w:hanging="360"/>
      </w:pPr>
      <w:rPr>
        <w:rFonts w:ascii="Courier New" w:hAnsi="Courier New" w:cs="Courier New" w:hint="default"/>
      </w:rPr>
    </w:lvl>
    <w:lvl w:ilvl="2" w:tplc="04260005" w:tentative="1">
      <w:start w:val="1"/>
      <w:numFmt w:val="bullet"/>
      <w:lvlText w:val=""/>
      <w:lvlJc w:val="left"/>
      <w:pPr>
        <w:ind w:left="2224" w:hanging="360"/>
      </w:pPr>
      <w:rPr>
        <w:rFonts w:ascii="Wingdings" w:hAnsi="Wingdings" w:hint="default"/>
      </w:rPr>
    </w:lvl>
    <w:lvl w:ilvl="3" w:tplc="04260001" w:tentative="1">
      <w:start w:val="1"/>
      <w:numFmt w:val="bullet"/>
      <w:lvlText w:val=""/>
      <w:lvlJc w:val="left"/>
      <w:pPr>
        <w:ind w:left="2944" w:hanging="360"/>
      </w:pPr>
      <w:rPr>
        <w:rFonts w:ascii="Symbol" w:hAnsi="Symbol" w:hint="default"/>
      </w:rPr>
    </w:lvl>
    <w:lvl w:ilvl="4" w:tplc="04260003" w:tentative="1">
      <w:start w:val="1"/>
      <w:numFmt w:val="bullet"/>
      <w:lvlText w:val="o"/>
      <w:lvlJc w:val="left"/>
      <w:pPr>
        <w:ind w:left="3664" w:hanging="360"/>
      </w:pPr>
      <w:rPr>
        <w:rFonts w:ascii="Courier New" w:hAnsi="Courier New" w:cs="Courier New" w:hint="default"/>
      </w:rPr>
    </w:lvl>
    <w:lvl w:ilvl="5" w:tplc="04260005" w:tentative="1">
      <w:start w:val="1"/>
      <w:numFmt w:val="bullet"/>
      <w:lvlText w:val=""/>
      <w:lvlJc w:val="left"/>
      <w:pPr>
        <w:ind w:left="4384" w:hanging="360"/>
      </w:pPr>
      <w:rPr>
        <w:rFonts w:ascii="Wingdings" w:hAnsi="Wingdings" w:hint="default"/>
      </w:rPr>
    </w:lvl>
    <w:lvl w:ilvl="6" w:tplc="04260001" w:tentative="1">
      <w:start w:val="1"/>
      <w:numFmt w:val="bullet"/>
      <w:lvlText w:val=""/>
      <w:lvlJc w:val="left"/>
      <w:pPr>
        <w:ind w:left="5104" w:hanging="360"/>
      </w:pPr>
      <w:rPr>
        <w:rFonts w:ascii="Symbol" w:hAnsi="Symbol" w:hint="default"/>
      </w:rPr>
    </w:lvl>
    <w:lvl w:ilvl="7" w:tplc="04260003" w:tentative="1">
      <w:start w:val="1"/>
      <w:numFmt w:val="bullet"/>
      <w:lvlText w:val="o"/>
      <w:lvlJc w:val="left"/>
      <w:pPr>
        <w:ind w:left="5824" w:hanging="360"/>
      </w:pPr>
      <w:rPr>
        <w:rFonts w:ascii="Courier New" w:hAnsi="Courier New" w:cs="Courier New" w:hint="default"/>
      </w:rPr>
    </w:lvl>
    <w:lvl w:ilvl="8" w:tplc="04260005" w:tentative="1">
      <w:start w:val="1"/>
      <w:numFmt w:val="bullet"/>
      <w:lvlText w:val=""/>
      <w:lvlJc w:val="left"/>
      <w:pPr>
        <w:ind w:left="6544" w:hanging="360"/>
      </w:pPr>
      <w:rPr>
        <w:rFonts w:ascii="Wingdings" w:hAnsi="Wingdings" w:hint="default"/>
      </w:rPr>
    </w:lvl>
  </w:abstractNum>
  <w:abstractNum w:abstractNumId="11" w15:restartNumberingAfterBreak="0">
    <w:nsid w:val="57F05A9E"/>
    <w:multiLevelType w:val="multilevel"/>
    <w:tmpl w:val="5150DB54"/>
    <w:lvl w:ilvl="0">
      <w:start w:val="5"/>
      <w:numFmt w:val="decimal"/>
      <w:lvlText w:val="%1."/>
      <w:lvlJc w:val="left"/>
      <w:pPr>
        <w:ind w:left="360" w:hanging="360"/>
      </w:pPr>
      <w:rPr>
        <w:rFonts w:hint="default"/>
      </w:rPr>
    </w:lvl>
    <w:lvl w:ilvl="1">
      <w:start w:val="3"/>
      <w:numFmt w:val="decimal"/>
      <w:lvlText w:val="%1.%2."/>
      <w:lvlJc w:val="left"/>
      <w:pPr>
        <w:ind w:left="1077" w:hanging="36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12" w15:restartNumberingAfterBreak="0">
    <w:nsid w:val="6EF57D2F"/>
    <w:multiLevelType w:val="hybridMultilevel"/>
    <w:tmpl w:val="75BC3A08"/>
    <w:lvl w:ilvl="0" w:tplc="B5B8D77E">
      <w:start w:val="1"/>
      <w:numFmt w:val="decimal"/>
      <w:lvlText w:val="%1."/>
      <w:lvlJc w:val="left"/>
      <w:pPr>
        <w:ind w:left="360" w:hanging="360"/>
      </w:pPr>
      <w:rPr>
        <w:rFonts w:ascii="Times New Roman" w:hAnsi="Times New Roman" w:hint="default"/>
        <w:color w:val="000000"/>
        <w:sz w:val="24"/>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73F438DC"/>
    <w:multiLevelType w:val="hybridMultilevel"/>
    <w:tmpl w:val="B218BF9C"/>
    <w:lvl w:ilvl="0" w:tplc="65EA5CBA">
      <w:start w:val="1"/>
      <w:numFmt w:val="decimal"/>
      <w:lvlText w:val="%1."/>
      <w:lvlJc w:val="left"/>
      <w:pPr>
        <w:ind w:left="360" w:hanging="360"/>
      </w:pPr>
      <w:rPr>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3"/>
  </w:num>
  <w:num w:numId="3">
    <w:abstractNumId w:val="13"/>
  </w:num>
  <w:num w:numId="4">
    <w:abstractNumId w:val="1"/>
  </w:num>
  <w:num w:numId="5">
    <w:abstractNumId w:val="7"/>
  </w:num>
  <w:num w:numId="6">
    <w:abstractNumId w:val="12"/>
  </w:num>
  <w:num w:numId="7">
    <w:abstractNumId w:val="5"/>
  </w:num>
  <w:num w:numId="8">
    <w:abstractNumId w:val="9"/>
  </w:num>
  <w:num w:numId="9">
    <w:abstractNumId w:val="4"/>
  </w:num>
  <w:num w:numId="10">
    <w:abstractNumId w:val="10"/>
  </w:num>
  <w:num w:numId="11">
    <w:abstractNumId w:val="0"/>
  </w:num>
  <w:num w:numId="12">
    <w:abstractNumId w:val="8"/>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453"/>
    <w:rsid w:val="00000149"/>
    <w:rsid w:val="0000501C"/>
    <w:rsid w:val="00005A8E"/>
    <w:rsid w:val="00010286"/>
    <w:rsid w:val="000338F1"/>
    <w:rsid w:val="0004376A"/>
    <w:rsid w:val="000475B0"/>
    <w:rsid w:val="00057D93"/>
    <w:rsid w:val="00061179"/>
    <w:rsid w:val="0009224F"/>
    <w:rsid w:val="000A04C7"/>
    <w:rsid w:val="000B2170"/>
    <w:rsid w:val="000B660F"/>
    <w:rsid w:val="000D55ED"/>
    <w:rsid w:val="000F214E"/>
    <w:rsid w:val="000F23E7"/>
    <w:rsid w:val="000F5D7C"/>
    <w:rsid w:val="00105919"/>
    <w:rsid w:val="0010624E"/>
    <w:rsid w:val="001119DB"/>
    <w:rsid w:val="00114A3A"/>
    <w:rsid w:val="0011576C"/>
    <w:rsid w:val="00121DA7"/>
    <w:rsid w:val="00140CA2"/>
    <w:rsid w:val="001450A5"/>
    <w:rsid w:val="00145C56"/>
    <w:rsid w:val="0015465C"/>
    <w:rsid w:val="00161119"/>
    <w:rsid w:val="001614F4"/>
    <w:rsid w:val="001657F8"/>
    <w:rsid w:val="00170D70"/>
    <w:rsid w:val="00171F5C"/>
    <w:rsid w:val="00180160"/>
    <w:rsid w:val="00182B9A"/>
    <w:rsid w:val="00190D76"/>
    <w:rsid w:val="001A2BAF"/>
    <w:rsid w:val="001A4375"/>
    <w:rsid w:val="001B3CA8"/>
    <w:rsid w:val="001B507B"/>
    <w:rsid w:val="001B6C23"/>
    <w:rsid w:val="001C722E"/>
    <w:rsid w:val="001D21A2"/>
    <w:rsid w:val="001E5AC5"/>
    <w:rsid w:val="001E7221"/>
    <w:rsid w:val="00202D52"/>
    <w:rsid w:val="0020410D"/>
    <w:rsid w:val="00206B05"/>
    <w:rsid w:val="002134CA"/>
    <w:rsid w:val="0021501C"/>
    <w:rsid w:val="00222A2D"/>
    <w:rsid w:val="00226A06"/>
    <w:rsid w:val="00226C2C"/>
    <w:rsid w:val="002319B3"/>
    <w:rsid w:val="00232A7F"/>
    <w:rsid w:val="00240A0E"/>
    <w:rsid w:val="00251E2A"/>
    <w:rsid w:val="00256BE7"/>
    <w:rsid w:val="0026095A"/>
    <w:rsid w:val="00262063"/>
    <w:rsid w:val="00266D92"/>
    <w:rsid w:val="00277CAE"/>
    <w:rsid w:val="00291119"/>
    <w:rsid w:val="00296048"/>
    <w:rsid w:val="002A10C3"/>
    <w:rsid w:val="002A28D1"/>
    <w:rsid w:val="002A4FD0"/>
    <w:rsid w:val="002D0F23"/>
    <w:rsid w:val="002E2F85"/>
    <w:rsid w:val="002F20E4"/>
    <w:rsid w:val="002F457E"/>
    <w:rsid w:val="00305753"/>
    <w:rsid w:val="003124E8"/>
    <w:rsid w:val="003130D3"/>
    <w:rsid w:val="0032690B"/>
    <w:rsid w:val="00327A0C"/>
    <w:rsid w:val="003322CB"/>
    <w:rsid w:val="00332BBF"/>
    <w:rsid w:val="00336172"/>
    <w:rsid w:val="003405EA"/>
    <w:rsid w:val="0034103E"/>
    <w:rsid w:val="0035535D"/>
    <w:rsid w:val="00361D6B"/>
    <w:rsid w:val="00364350"/>
    <w:rsid w:val="00364CB6"/>
    <w:rsid w:val="00367FB4"/>
    <w:rsid w:val="003765D7"/>
    <w:rsid w:val="00397447"/>
    <w:rsid w:val="003A70C3"/>
    <w:rsid w:val="003C400A"/>
    <w:rsid w:val="003D0ECB"/>
    <w:rsid w:val="003D45EC"/>
    <w:rsid w:val="003E07DA"/>
    <w:rsid w:val="003E0ACA"/>
    <w:rsid w:val="00403ADF"/>
    <w:rsid w:val="00411891"/>
    <w:rsid w:val="00413133"/>
    <w:rsid w:val="004166ED"/>
    <w:rsid w:val="00421E40"/>
    <w:rsid w:val="004346F3"/>
    <w:rsid w:val="00435AD7"/>
    <w:rsid w:val="0044055A"/>
    <w:rsid w:val="0044412F"/>
    <w:rsid w:val="00445D06"/>
    <w:rsid w:val="0044762F"/>
    <w:rsid w:val="00450603"/>
    <w:rsid w:val="004730D1"/>
    <w:rsid w:val="00483907"/>
    <w:rsid w:val="00485F44"/>
    <w:rsid w:val="0049719C"/>
    <w:rsid w:val="004A33C8"/>
    <w:rsid w:val="004B5DB8"/>
    <w:rsid w:val="004C198A"/>
    <w:rsid w:val="004F3D13"/>
    <w:rsid w:val="004F3F2F"/>
    <w:rsid w:val="00505CD4"/>
    <w:rsid w:val="005150E4"/>
    <w:rsid w:val="00527DEA"/>
    <w:rsid w:val="00533FF4"/>
    <w:rsid w:val="00535F1C"/>
    <w:rsid w:val="005508CB"/>
    <w:rsid w:val="005568AF"/>
    <w:rsid w:val="0055787A"/>
    <w:rsid w:val="005708B7"/>
    <w:rsid w:val="00572F12"/>
    <w:rsid w:val="00572FAC"/>
    <w:rsid w:val="00573E73"/>
    <w:rsid w:val="00580730"/>
    <w:rsid w:val="005956CF"/>
    <w:rsid w:val="00597EB9"/>
    <w:rsid w:val="005A1838"/>
    <w:rsid w:val="005A7F7B"/>
    <w:rsid w:val="005B25EA"/>
    <w:rsid w:val="005B5782"/>
    <w:rsid w:val="005C26A7"/>
    <w:rsid w:val="005C67CC"/>
    <w:rsid w:val="005D1B9C"/>
    <w:rsid w:val="005D3AE4"/>
    <w:rsid w:val="005F3453"/>
    <w:rsid w:val="005F6105"/>
    <w:rsid w:val="005F76BA"/>
    <w:rsid w:val="00600CA6"/>
    <w:rsid w:val="00603E19"/>
    <w:rsid w:val="006063BF"/>
    <w:rsid w:val="00614975"/>
    <w:rsid w:val="006155C9"/>
    <w:rsid w:val="00621BAF"/>
    <w:rsid w:val="00631569"/>
    <w:rsid w:val="0063227A"/>
    <w:rsid w:val="0064047A"/>
    <w:rsid w:val="00657044"/>
    <w:rsid w:val="00663321"/>
    <w:rsid w:val="00667B11"/>
    <w:rsid w:val="00672D27"/>
    <w:rsid w:val="006749F8"/>
    <w:rsid w:val="00684419"/>
    <w:rsid w:val="006A3734"/>
    <w:rsid w:val="006A39B6"/>
    <w:rsid w:val="006B2591"/>
    <w:rsid w:val="006B41F9"/>
    <w:rsid w:val="006B4C0F"/>
    <w:rsid w:val="006C30B3"/>
    <w:rsid w:val="006D2297"/>
    <w:rsid w:val="006D469D"/>
    <w:rsid w:val="006E1335"/>
    <w:rsid w:val="006E4135"/>
    <w:rsid w:val="006E7F8C"/>
    <w:rsid w:val="006F2607"/>
    <w:rsid w:val="006F3F77"/>
    <w:rsid w:val="007002AA"/>
    <w:rsid w:val="00700DC2"/>
    <w:rsid w:val="007154D2"/>
    <w:rsid w:val="007269BB"/>
    <w:rsid w:val="007419CF"/>
    <w:rsid w:val="0074259E"/>
    <w:rsid w:val="007529D8"/>
    <w:rsid w:val="00757AFF"/>
    <w:rsid w:val="00761973"/>
    <w:rsid w:val="0078093C"/>
    <w:rsid w:val="00781B75"/>
    <w:rsid w:val="007A7E5B"/>
    <w:rsid w:val="007B094F"/>
    <w:rsid w:val="007B3B71"/>
    <w:rsid w:val="007B68EE"/>
    <w:rsid w:val="007D21E5"/>
    <w:rsid w:val="007E3341"/>
    <w:rsid w:val="007F3E4E"/>
    <w:rsid w:val="008021F6"/>
    <w:rsid w:val="008057C9"/>
    <w:rsid w:val="00813874"/>
    <w:rsid w:val="008203A4"/>
    <w:rsid w:val="00825716"/>
    <w:rsid w:val="008279A2"/>
    <w:rsid w:val="00830202"/>
    <w:rsid w:val="00833843"/>
    <w:rsid w:val="00841E2F"/>
    <w:rsid w:val="00850E13"/>
    <w:rsid w:val="00853FB8"/>
    <w:rsid w:val="00866C57"/>
    <w:rsid w:val="008744C5"/>
    <w:rsid w:val="008811F4"/>
    <w:rsid w:val="00895767"/>
    <w:rsid w:val="00896014"/>
    <w:rsid w:val="008B4649"/>
    <w:rsid w:val="008C460A"/>
    <w:rsid w:val="008C754B"/>
    <w:rsid w:val="008C7A0B"/>
    <w:rsid w:val="008D44C2"/>
    <w:rsid w:val="008E3680"/>
    <w:rsid w:val="008F2243"/>
    <w:rsid w:val="008F2BD9"/>
    <w:rsid w:val="00900DFB"/>
    <w:rsid w:val="00901E6E"/>
    <w:rsid w:val="00905635"/>
    <w:rsid w:val="00905644"/>
    <w:rsid w:val="00906AD3"/>
    <w:rsid w:val="00910F02"/>
    <w:rsid w:val="00914B95"/>
    <w:rsid w:val="00923A06"/>
    <w:rsid w:val="0092691F"/>
    <w:rsid w:val="0095145F"/>
    <w:rsid w:val="00963DFE"/>
    <w:rsid w:val="00967101"/>
    <w:rsid w:val="00970DB2"/>
    <w:rsid w:val="009741CD"/>
    <w:rsid w:val="009753C1"/>
    <w:rsid w:val="0098677C"/>
    <w:rsid w:val="00994B90"/>
    <w:rsid w:val="009B43BC"/>
    <w:rsid w:val="009B4677"/>
    <w:rsid w:val="009B69F9"/>
    <w:rsid w:val="009D629D"/>
    <w:rsid w:val="009E455A"/>
    <w:rsid w:val="009E64E6"/>
    <w:rsid w:val="00A02745"/>
    <w:rsid w:val="00A02AAE"/>
    <w:rsid w:val="00A03F2F"/>
    <w:rsid w:val="00A14186"/>
    <w:rsid w:val="00A154A2"/>
    <w:rsid w:val="00A20D74"/>
    <w:rsid w:val="00A33930"/>
    <w:rsid w:val="00A47A6F"/>
    <w:rsid w:val="00A47EF8"/>
    <w:rsid w:val="00A52448"/>
    <w:rsid w:val="00A52954"/>
    <w:rsid w:val="00A556DA"/>
    <w:rsid w:val="00A6512B"/>
    <w:rsid w:val="00A72861"/>
    <w:rsid w:val="00A74195"/>
    <w:rsid w:val="00A94453"/>
    <w:rsid w:val="00AA2BB2"/>
    <w:rsid w:val="00AA67FD"/>
    <w:rsid w:val="00AC2F87"/>
    <w:rsid w:val="00AC32FA"/>
    <w:rsid w:val="00AD20EC"/>
    <w:rsid w:val="00AE52FE"/>
    <w:rsid w:val="00AF503A"/>
    <w:rsid w:val="00B01540"/>
    <w:rsid w:val="00B20173"/>
    <w:rsid w:val="00B24F1F"/>
    <w:rsid w:val="00B349EB"/>
    <w:rsid w:val="00B4002B"/>
    <w:rsid w:val="00B42BCC"/>
    <w:rsid w:val="00B456FC"/>
    <w:rsid w:val="00B50527"/>
    <w:rsid w:val="00B52D3F"/>
    <w:rsid w:val="00B7457E"/>
    <w:rsid w:val="00B80D72"/>
    <w:rsid w:val="00B84A44"/>
    <w:rsid w:val="00B855E9"/>
    <w:rsid w:val="00B908FF"/>
    <w:rsid w:val="00B94FF9"/>
    <w:rsid w:val="00BB392F"/>
    <w:rsid w:val="00BD211E"/>
    <w:rsid w:val="00BD4BE0"/>
    <w:rsid w:val="00BE1F48"/>
    <w:rsid w:val="00BE2859"/>
    <w:rsid w:val="00BF27FD"/>
    <w:rsid w:val="00BF2C4A"/>
    <w:rsid w:val="00C16556"/>
    <w:rsid w:val="00C16751"/>
    <w:rsid w:val="00C37F07"/>
    <w:rsid w:val="00C46AAB"/>
    <w:rsid w:val="00C648D8"/>
    <w:rsid w:val="00C65B0A"/>
    <w:rsid w:val="00C83E3A"/>
    <w:rsid w:val="00CA77DB"/>
    <w:rsid w:val="00CD08A7"/>
    <w:rsid w:val="00CD5ECA"/>
    <w:rsid w:val="00CE1C1F"/>
    <w:rsid w:val="00CE2875"/>
    <w:rsid w:val="00CE41CD"/>
    <w:rsid w:val="00CF2404"/>
    <w:rsid w:val="00D21CB8"/>
    <w:rsid w:val="00D25FAB"/>
    <w:rsid w:val="00D33C6B"/>
    <w:rsid w:val="00D44091"/>
    <w:rsid w:val="00D44808"/>
    <w:rsid w:val="00D4631D"/>
    <w:rsid w:val="00D540C1"/>
    <w:rsid w:val="00D61B23"/>
    <w:rsid w:val="00D64420"/>
    <w:rsid w:val="00D74E4F"/>
    <w:rsid w:val="00D93260"/>
    <w:rsid w:val="00D939B1"/>
    <w:rsid w:val="00D95A4B"/>
    <w:rsid w:val="00D97666"/>
    <w:rsid w:val="00DA2CA4"/>
    <w:rsid w:val="00DB1F53"/>
    <w:rsid w:val="00DC3493"/>
    <w:rsid w:val="00DC5826"/>
    <w:rsid w:val="00DC58F7"/>
    <w:rsid w:val="00DC5FD8"/>
    <w:rsid w:val="00DD775E"/>
    <w:rsid w:val="00DF7FAE"/>
    <w:rsid w:val="00E00B5A"/>
    <w:rsid w:val="00E06F84"/>
    <w:rsid w:val="00E12ED8"/>
    <w:rsid w:val="00E17BE1"/>
    <w:rsid w:val="00E232FA"/>
    <w:rsid w:val="00E26B6B"/>
    <w:rsid w:val="00E32C2A"/>
    <w:rsid w:val="00E405DA"/>
    <w:rsid w:val="00E40DD8"/>
    <w:rsid w:val="00E423A2"/>
    <w:rsid w:val="00E46FAC"/>
    <w:rsid w:val="00E51CC6"/>
    <w:rsid w:val="00E52600"/>
    <w:rsid w:val="00E6326C"/>
    <w:rsid w:val="00E67962"/>
    <w:rsid w:val="00E75274"/>
    <w:rsid w:val="00E80DB5"/>
    <w:rsid w:val="00E83194"/>
    <w:rsid w:val="00E91C92"/>
    <w:rsid w:val="00EA4589"/>
    <w:rsid w:val="00EA4BFB"/>
    <w:rsid w:val="00EA6A7E"/>
    <w:rsid w:val="00EB3E0C"/>
    <w:rsid w:val="00EB45B7"/>
    <w:rsid w:val="00EC6116"/>
    <w:rsid w:val="00ED259A"/>
    <w:rsid w:val="00ED589D"/>
    <w:rsid w:val="00ED78D0"/>
    <w:rsid w:val="00ED7E88"/>
    <w:rsid w:val="00EE5608"/>
    <w:rsid w:val="00EF0B01"/>
    <w:rsid w:val="00EF3CC8"/>
    <w:rsid w:val="00F0172E"/>
    <w:rsid w:val="00F13147"/>
    <w:rsid w:val="00F15A01"/>
    <w:rsid w:val="00F160C9"/>
    <w:rsid w:val="00F226A7"/>
    <w:rsid w:val="00F32BFC"/>
    <w:rsid w:val="00F36508"/>
    <w:rsid w:val="00F50F45"/>
    <w:rsid w:val="00F519A5"/>
    <w:rsid w:val="00F573FD"/>
    <w:rsid w:val="00F63FA2"/>
    <w:rsid w:val="00F64A14"/>
    <w:rsid w:val="00F73A67"/>
    <w:rsid w:val="00F73D19"/>
    <w:rsid w:val="00F7765C"/>
    <w:rsid w:val="00F83157"/>
    <w:rsid w:val="00F91422"/>
    <w:rsid w:val="00F93F11"/>
    <w:rsid w:val="00F974CF"/>
    <w:rsid w:val="00FA1E27"/>
    <w:rsid w:val="00FC5A3E"/>
    <w:rsid w:val="00FD053B"/>
    <w:rsid w:val="00FD174E"/>
    <w:rsid w:val="00FE053B"/>
    <w:rsid w:val="00FF5676"/>
    <w:rsid w:val="00FF6C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66C1B986"/>
  <w15:docId w15:val="{5E611089-7C85-4F8D-9D45-C7DCC7ED6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453"/>
    <w:pPr>
      <w:spacing w:after="200" w:line="276" w:lineRule="auto"/>
    </w:pPr>
    <w:rPr>
      <w:rFonts w:ascii="Calibri" w:eastAsia="Calibri" w:hAnsi="Calibri" w:cs="Times New Roman"/>
    </w:rPr>
  </w:style>
  <w:style w:type="paragraph" w:styleId="Heading3">
    <w:name w:val="heading 3"/>
    <w:basedOn w:val="Normal"/>
    <w:next w:val="Normal"/>
    <w:link w:val="Heading3Char"/>
    <w:uiPriority w:val="9"/>
    <w:unhideWhenUsed/>
    <w:qFormat/>
    <w:rsid w:val="00A94453"/>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94453"/>
    <w:rPr>
      <w:rFonts w:ascii="Calibri Light" w:eastAsia="Times New Roman" w:hAnsi="Calibri Light" w:cs="Times New Roman"/>
      <w:b/>
      <w:bCs/>
      <w:sz w:val="26"/>
      <w:szCs w:val="26"/>
    </w:rPr>
  </w:style>
  <w:style w:type="paragraph" w:styleId="NormalWeb">
    <w:name w:val="Normal (Web)"/>
    <w:basedOn w:val="Normal"/>
    <w:link w:val="NormalWebChar"/>
    <w:uiPriority w:val="99"/>
    <w:unhideWhenUsed/>
    <w:rsid w:val="00A94453"/>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A94453"/>
    <w:pPr>
      <w:tabs>
        <w:tab w:val="center" w:pos="4153"/>
        <w:tab w:val="right" w:pos="8306"/>
      </w:tabs>
    </w:pPr>
  </w:style>
  <w:style w:type="character" w:customStyle="1" w:styleId="HeaderChar">
    <w:name w:val="Header Char"/>
    <w:basedOn w:val="DefaultParagraphFont"/>
    <w:link w:val="Header"/>
    <w:uiPriority w:val="99"/>
    <w:rsid w:val="00A94453"/>
    <w:rPr>
      <w:rFonts w:ascii="Calibri" w:eastAsia="Calibri" w:hAnsi="Calibri" w:cs="Times New Roman"/>
    </w:rPr>
  </w:style>
  <w:style w:type="paragraph" w:styleId="Footer">
    <w:name w:val="footer"/>
    <w:basedOn w:val="Normal"/>
    <w:link w:val="FooterChar"/>
    <w:uiPriority w:val="99"/>
    <w:unhideWhenUsed/>
    <w:rsid w:val="00A94453"/>
    <w:pPr>
      <w:tabs>
        <w:tab w:val="center" w:pos="4153"/>
        <w:tab w:val="right" w:pos="8306"/>
      </w:tabs>
    </w:pPr>
  </w:style>
  <w:style w:type="character" w:customStyle="1" w:styleId="FooterChar">
    <w:name w:val="Footer Char"/>
    <w:basedOn w:val="DefaultParagraphFont"/>
    <w:link w:val="Footer"/>
    <w:uiPriority w:val="99"/>
    <w:rsid w:val="00A94453"/>
    <w:rPr>
      <w:rFonts w:ascii="Calibri" w:eastAsia="Calibri" w:hAnsi="Calibri" w:cs="Times New Roman"/>
    </w:rPr>
  </w:style>
  <w:style w:type="character" w:styleId="Hyperlink">
    <w:name w:val="Hyperlink"/>
    <w:uiPriority w:val="99"/>
    <w:unhideWhenUsed/>
    <w:rsid w:val="00A94453"/>
    <w:rPr>
      <w:color w:val="0000FF"/>
      <w:u w:val="single"/>
    </w:rPr>
  </w:style>
  <w:style w:type="paragraph" w:customStyle="1" w:styleId="naislab">
    <w:name w:val="naislab"/>
    <w:basedOn w:val="Normal"/>
    <w:rsid w:val="00A94453"/>
    <w:pPr>
      <w:spacing w:before="75" w:after="75" w:line="240" w:lineRule="auto"/>
      <w:jc w:val="right"/>
    </w:pPr>
    <w:rPr>
      <w:rFonts w:ascii="Times New Roman" w:eastAsia="Times New Roman" w:hAnsi="Times New Roman"/>
      <w:sz w:val="24"/>
      <w:szCs w:val="24"/>
      <w:lang w:eastAsia="lv-LV"/>
    </w:rPr>
  </w:style>
  <w:style w:type="paragraph" w:customStyle="1" w:styleId="naisf">
    <w:name w:val="naisf"/>
    <w:basedOn w:val="Normal"/>
    <w:rsid w:val="00A94453"/>
    <w:pPr>
      <w:spacing w:before="75" w:after="75" w:line="240" w:lineRule="auto"/>
      <w:ind w:firstLine="375"/>
      <w:jc w:val="both"/>
    </w:pPr>
    <w:rPr>
      <w:rFonts w:ascii="Times New Roman" w:eastAsia="Times New Roman" w:hAnsi="Times New Roman"/>
      <w:sz w:val="24"/>
      <w:szCs w:val="24"/>
      <w:lang w:eastAsia="lv-LV"/>
    </w:rPr>
  </w:style>
  <w:style w:type="paragraph" w:styleId="PlainText">
    <w:name w:val="Plain Text"/>
    <w:basedOn w:val="Normal"/>
    <w:link w:val="PlainTextChar"/>
    <w:uiPriority w:val="99"/>
    <w:unhideWhenUsed/>
    <w:rsid w:val="00A9445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94453"/>
    <w:rPr>
      <w:rFonts w:ascii="Consolas" w:eastAsia="Calibri" w:hAnsi="Consolas" w:cs="Times New Roman"/>
      <w:sz w:val="21"/>
      <w:szCs w:val="21"/>
    </w:rPr>
  </w:style>
  <w:style w:type="character" w:customStyle="1" w:styleId="NormalWebChar">
    <w:name w:val="Normal (Web) Char"/>
    <w:link w:val="NormalWeb"/>
    <w:uiPriority w:val="99"/>
    <w:locked/>
    <w:rsid w:val="00A94453"/>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A94453"/>
    <w:pPr>
      <w:spacing w:after="0" w:line="240" w:lineRule="auto"/>
      <w:ind w:left="720"/>
    </w:pPr>
    <w:rPr>
      <w:lang w:eastAsia="lv-LV"/>
    </w:rPr>
  </w:style>
  <w:style w:type="paragraph" w:customStyle="1" w:styleId="naisnod">
    <w:name w:val="naisnod"/>
    <w:basedOn w:val="Normal"/>
    <w:rsid w:val="00A94453"/>
    <w:pPr>
      <w:spacing w:before="150" w:after="150" w:line="240" w:lineRule="auto"/>
      <w:jc w:val="center"/>
    </w:pPr>
    <w:rPr>
      <w:rFonts w:ascii="Times New Roman" w:eastAsia="Times New Roman" w:hAnsi="Times New Roman"/>
      <w:b/>
      <w:bCs/>
      <w:sz w:val="24"/>
      <w:szCs w:val="24"/>
      <w:lang w:eastAsia="lv-LV"/>
    </w:rPr>
  </w:style>
  <w:style w:type="paragraph" w:customStyle="1" w:styleId="tv207">
    <w:name w:val="tv207"/>
    <w:basedOn w:val="Normal"/>
    <w:uiPriority w:val="99"/>
    <w:rsid w:val="00A94453"/>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ListParagraphChar">
    <w:name w:val="List Paragraph Char"/>
    <w:link w:val="ListParagraph"/>
    <w:uiPriority w:val="99"/>
    <w:locked/>
    <w:rsid w:val="00A94453"/>
    <w:rPr>
      <w:rFonts w:ascii="Calibri" w:eastAsia="Calibri" w:hAnsi="Calibri" w:cs="Times New Roman"/>
      <w:lang w:eastAsia="lv-LV"/>
    </w:rPr>
  </w:style>
  <w:style w:type="paragraph" w:customStyle="1" w:styleId="Default">
    <w:name w:val="Default"/>
    <w:basedOn w:val="Normal"/>
    <w:uiPriority w:val="99"/>
    <w:rsid w:val="00A94453"/>
    <w:pPr>
      <w:autoSpaceDE w:val="0"/>
      <w:autoSpaceDN w:val="0"/>
      <w:spacing w:after="0" w:line="240" w:lineRule="auto"/>
    </w:pPr>
    <w:rPr>
      <w:rFonts w:ascii="Times New Roman" w:eastAsiaTheme="minorHAnsi" w:hAnsi="Times New Roman"/>
      <w:color w:val="000000"/>
      <w:sz w:val="24"/>
      <w:szCs w:val="24"/>
      <w:lang w:eastAsia="lv-LV"/>
    </w:rPr>
  </w:style>
  <w:style w:type="paragraph" w:customStyle="1" w:styleId="tvhtml">
    <w:name w:val="tv_html"/>
    <w:basedOn w:val="Normal"/>
    <w:rsid w:val="00182B9A"/>
    <w:pPr>
      <w:spacing w:before="100" w:beforeAutospacing="1" w:after="100" w:afterAutospacing="1" w:line="240" w:lineRule="auto"/>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unhideWhenUsed/>
    <w:rsid w:val="00B456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6FC"/>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92691F"/>
    <w:rPr>
      <w:sz w:val="16"/>
      <w:szCs w:val="16"/>
    </w:rPr>
  </w:style>
  <w:style w:type="paragraph" w:styleId="CommentText">
    <w:name w:val="annotation text"/>
    <w:basedOn w:val="Normal"/>
    <w:link w:val="CommentTextChar"/>
    <w:uiPriority w:val="99"/>
    <w:semiHidden/>
    <w:unhideWhenUsed/>
    <w:rsid w:val="0092691F"/>
    <w:pPr>
      <w:spacing w:line="240" w:lineRule="auto"/>
    </w:pPr>
    <w:rPr>
      <w:sz w:val="20"/>
      <w:szCs w:val="20"/>
    </w:rPr>
  </w:style>
  <w:style w:type="character" w:customStyle="1" w:styleId="CommentTextChar">
    <w:name w:val="Comment Text Char"/>
    <w:basedOn w:val="DefaultParagraphFont"/>
    <w:link w:val="CommentText"/>
    <w:uiPriority w:val="99"/>
    <w:semiHidden/>
    <w:rsid w:val="0092691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2691F"/>
    <w:rPr>
      <w:b/>
      <w:bCs/>
    </w:rPr>
  </w:style>
  <w:style w:type="character" w:customStyle="1" w:styleId="CommentSubjectChar">
    <w:name w:val="Comment Subject Char"/>
    <w:basedOn w:val="CommentTextChar"/>
    <w:link w:val="CommentSubject"/>
    <w:uiPriority w:val="99"/>
    <w:semiHidden/>
    <w:rsid w:val="0092691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114749">
      <w:bodyDiv w:val="1"/>
      <w:marLeft w:val="0"/>
      <w:marRight w:val="0"/>
      <w:marTop w:val="0"/>
      <w:marBottom w:val="0"/>
      <w:divBdr>
        <w:top w:val="none" w:sz="0" w:space="0" w:color="auto"/>
        <w:left w:val="none" w:sz="0" w:space="0" w:color="auto"/>
        <w:bottom w:val="none" w:sz="0" w:space="0" w:color="auto"/>
        <w:right w:val="none" w:sz="0" w:space="0" w:color="auto"/>
      </w:divBdr>
    </w:div>
    <w:div w:id="450781670">
      <w:bodyDiv w:val="1"/>
      <w:marLeft w:val="0"/>
      <w:marRight w:val="0"/>
      <w:marTop w:val="0"/>
      <w:marBottom w:val="0"/>
      <w:divBdr>
        <w:top w:val="none" w:sz="0" w:space="0" w:color="auto"/>
        <w:left w:val="none" w:sz="0" w:space="0" w:color="auto"/>
        <w:bottom w:val="none" w:sz="0" w:space="0" w:color="auto"/>
        <w:right w:val="none" w:sz="0" w:space="0" w:color="auto"/>
      </w:divBdr>
    </w:div>
    <w:div w:id="748045283">
      <w:bodyDiv w:val="1"/>
      <w:marLeft w:val="0"/>
      <w:marRight w:val="0"/>
      <w:marTop w:val="0"/>
      <w:marBottom w:val="0"/>
      <w:divBdr>
        <w:top w:val="none" w:sz="0" w:space="0" w:color="auto"/>
        <w:left w:val="none" w:sz="0" w:space="0" w:color="auto"/>
        <w:bottom w:val="none" w:sz="0" w:space="0" w:color="auto"/>
        <w:right w:val="none" w:sz="0" w:space="0" w:color="auto"/>
      </w:divBdr>
    </w:div>
    <w:div w:id="129938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D32A8-250A-476E-B696-AF2DEBC94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4143</Words>
  <Characters>2363</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Kārlis Boitmanis</dc:creator>
  <cp:lastModifiedBy>Dace Ziediņa</cp:lastModifiedBy>
  <cp:revision>7</cp:revision>
  <cp:lastPrinted>2015-07-31T10:38:00Z</cp:lastPrinted>
  <dcterms:created xsi:type="dcterms:W3CDTF">2016-08-22T06:28:00Z</dcterms:created>
  <dcterms:modified xsi:type="dcterms:W3CDTF">2016-08-22T06:54:00Z</dcterms:modified>
</cp:coreProperties>
</file>