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024D5" w14:textId="1A5E6E0F" w:rsidR="00AC20DC" w:rsidRPr="00433BE1" w:rsidRDefault="00BC0FFC" w:rsidP="00BC0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433BE1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Tiesību akta projekta sākotnējās ietekmes novērtējuma ziņojums </w:t>
      </w:r>
      <w:r w:rsidRPr="00433BE1">
        <w:rPr>
          <w:rFonts w:ascii="Times New Roman" w:hAnsi="Times New Roman" w:cs="Times New Roman"/>
          <w:b/>
          <w:sz w:val="28"/>
          <w:szCs w:val="28"/>
        </w:rPr>
        <w:t>par Ministru kabineta noteikumu projektu „</w:t>
      </w:r>
      <w:r w:rsidR="008573AF" w:rsidRPr="00433BE1">
        <w:rPr>
          <w:rFonts w:ascii="Times New Roman" w:hAnsi="Times New Roman" w:cs="Times New Roman"/>
          <w:b/>
          <w:sz w:val="28"/>
          <w:szCs w:val="28"/>
        </w:rPr>
        <w:t>Grozījumi Ministru kabineta 2004.gada 6.aprīļa noteikumos Nr.242 „Noteikumi par transportlīdzekļu sastāvdaļām un materiāliem, kuri drīkst saturēt svinu, dzīvsudrabu, kadmiju un sešvērtīgā hroma savienojumus</w:t>
      </w:r>
      <w:r w:rsidRPr="00433BE1">
        <w:rPr>
          <w:rFonts w:ascii="Times New Roman" w:hAnsi="Times New Roman" w:cs="Times New Roman"/>
          <w:b/>
          <w:sz w:val="28"/>
          <w:szCs w:val="28"/>
        </w:rPr>
        <w:t>””</w:t>
      </w:r>
      <w:r w:rsidRPr="00433BE1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(anotācija)</w:t>
      </w:r>
    </w:p>
    <w:p w14:paraId="2B51C0CB" w14:textId="77777777" w:rsidR="00BC0FFC" w:rsidRPr="00433BE1" w:rsidRDefault="00BC0FFC" w:rsidP="00BC0FF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A5DF52C" w14:textId="77777777" w:rsidR="00BC0FFC" w:rsidRPr="00433BE1" w:rsidRDefault="00BC0FFC" w:rsidP="00BC0FF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2831"/>
        <w:gridCol w:w="5844"/>
      </w:tblGrid>
      <w:tr w:rsidR="00433BE1" w:rsidRPr="00433BE1" w14:paraId="167417AB" w14:textId="77777777" w:rsidTr="003731BF">
        <w:trPr>
          <w:trHeight w:val="40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193997E" w14:textId="77777777" w:rsidR="003731BF" w:rsidRPr="00433BE1" w:rsidRDefault="003731B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I. Tiesību akta projekta izstrādes nepieciešamība</w:t>
            </w:r>
          </w:p>
        </w:tc>
      </w:tr>
      <w:tr w:rsidR="00433BE1" w:rsidRPr="00433BE1" w14:paraId="4D96B776" w14:textId="77777777" w:rsidTr="003731BF">
        <w:trPr>
          <w:trHeight w:val="40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EBCCAFE" w14:textId="77777777" w:rsidR="003731BF" w:rsidRPr="00433BE1" w:rsidRDefault="003731B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BC46FBE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9FF98D4" w14:textId="3060B657" w:rsidR="00A7477D" w:rsidRPr="00433BE1" w:rsidRDefault="008573AF" w:rsidP="00857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Ministru kabineta noteikumu projekts izstrādāts, lai pārņemtu Eiropas Komisijas 2016.gada 18.maija Direktīvas 2016/774/ES, ar ko groza II pielikumu Eiropas Parlamenta un Padomes Direktīvā 2000/53/EK par nolietotiem transportlīdzekļiem (turpmāk – Direktīva 2016/774/ES)</w:t>
            </w:r>
            <w:r w:rsidR="00E072AE">
              <w:rPr>
                <w:rFonts w:ascii="Times New Roman" w:hAnsi="Times New Roman" w:cs="Times New Roman"/>
                <w:sz w:val="24"/>
                <w:szCs w:val="24"/>
              </w:rPr>
              <w:t xml:space="preserve"> prasības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3BE1" w:rsidRPr="00433BE1" w14:paraId="7EF072E9" w14:textId="77777777" w:rsidTr="008573AF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A08F76B" w14:textId="77777777" w:rsidR="008573AF" w:rsidRPr="00433BE1" w:rsidRDefault="008573A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5089DA3" w14:textId="77777777" w:rsidR="008573AF" w:rsidRPr="00433BE1" w:rsidRDefault="008573A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C442FF4" w14:textId="3D5401F1" w:rsidR="008573AF" w:rsidRPr="00433BE1" w:rsidRDefault="00857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2004.gada 6.aprīļa noteikumos Nr.242 „Noteikumi par transportlīdzekļu sastāvdaļām un materiāliem, kuri drīkst saturēt svinu, dzīvsudrabu, kadmiju un sešvērtīgā hroma savienojumus” (turpmāk – MK noteikumi Nr.242) ir noteiktas transportlīdzekļu sastāvdaļas un materiāli, kuri drīkst saturēt svinu, dzīvsudrabu, kadmiju un sešvērtīgā hroma savienojumu, kas minēti šo noteikumu pielikumā. Šobrīd MK </w:t>
            </w:r>
            <w:r w:rsidR="0071409A" w:rsidRPr="00433BE1">
              <w:rPr>
                <w:rFonts w:ascii="Times New Roman" w:hAnsi="Times New Roman" w:cs="Times New Roman"/>
                <w:sz w:val="24"/>
                <w:szCs w:val="24"/>
              </w:rPr>
              <w:t>noteikum</w:t>
            </w:r>
            <w:r w:rsidR="0071409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71409A"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Nr.242 pielikuma 1.8., 2.10., 2.11.,</w:t>
            </w:r>
            <w:r w:rsid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2.13., 2.15. un 2.20.</w:t>
            </w:r>
            <w:r w:rsidR="00E072AE">
              <w:rPr>
                <w:rFonts w:ascii="Times New Roman" w:hAnsi="Times New Roman" w:cs="Times New Roman"/>
                <w:sz w:val="24"/>
                <w:szCs w:val="24"/>
              </w:rPr>
              <w:t>apakš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punkts neatbilst Direktīvas 2016/774/ES prasībām.</w:t>
            </w:r>
          </w:p>
        </w:tc>
      </w:tr>
      <w:tr w:rsidR="00433BE1" w:rsidRPr="00433BE1" w14:paraId="41B707FA" w14:textId="77777777" w:rsidTr="003731BF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755B97" w14:textId="77777777" w:rsidR="008573AF" w:rsidRPr="00433BE1" w:rsidRDefault="008573A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6478EF0" w14:textId="77777777" w:rsidR="008573AF" w:rsidRPr="00433BE1" w:rsidRDefault="008573A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Projekta izstrādē iesaistītās institūcijas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2437A49" w14:textId="05442079" w:rsidR="008573AF" w:rsidRPr="00433BE1" w:rsidRDefault="008573AF" w:rsidP="00857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aizsardzības un reģionālās attīstības ministrija (turpmāk – VARAM)</w:t>
            </w:r>
            <w:r w:rsid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433BE1" w:rsidRPr="00433BE1" w14:paraId="41D6A571" w14:textId="77777777" w:rsidTr="008573A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5B9EA46" w14:textId="77777777" w:rsidR="008573AF" w:rsidRPr="00433BE1" w:rsidRDefault="008573A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85D3AD8" w14:textId="77777777" w:rsidR="008573AF" w:rsidRPr="00433BE1" w:rsidRDefault="008573A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BA7723E" w14:textId="65FF5448" w:rsidR="008573AF" w:rsidRPr="00433BE1" w:rsidRDefault="00857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14:paraId="6295AF9F" w14:textId="77777777" w:rsidR="003731BF" w:rsidRPr="00433BE1" w:rsidRDefault="003731BF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6"/>
        <w:gridCol w:w="2831"/>
        <w:gridCol w:w="5844"/>
      </w:tblGrid>
      <w:tr w:rsidR="00433BE1" w:rsidRPr="00433BE1" w14:paraId="690E29DE" w14:textId="77777777" w:rsidTr="003731BF">
        <w:trPr>
          <w:trHeight w:val="555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7F6338" w14:textId="77777777" w:rsidR="003731BF" w:rsidRPr="00433BE1" w:rsidRDefault="003731B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II. Tiesību akta projekta ietekme uz sabiedrību, tautsaimniecības attīstību un administratīvo slogu</w:t>
            </w:r>
          </w:p>
        </w:tc>
      </w:tr>
      <w:tr w:rsidR="00433BE1" w:rsidRPr="00433BE1" w14:paraId="58D49A59" w14:textId="77777777" w:rsidTr="003731BF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F691146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CC88C49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mērķgrupas, kuras tiesiskais regulējums ietekmē vai varētu ietekmēt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4BAAEE7" w14:textId="1E6E51C0" w:rsidR="003731BF" w:rsidRPr="00433BE1" w:rsidRDefault="008573AF" w:rsidP="008C2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Komersanti, kuri izgatavo transportlīdzekļus, to materiālus un sastāvdaļas.</w:t>
            </w:r>
          </w:p>
        </w:tc>
      </w:tr>
      <w:tr w:rsidR="00433BE1" w:rsidRPr="00433BE1" w14:paraId="4C6B1354" w14:textId="77777777" w:rsidTr="008573AF">
        <w:trPr>
          <w:trHeight w:val="51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F323EA4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59A1282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32C50C06" w14:textId="08266A92" w:rsidR="003731BF" w:rsidRPr="00433BE1" w:rsidRDefault="008573AF" w:rsidP="0097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attiecināms.</w:t>
            </w:r>
          </w:p>
        </w:tc>
      </w:tr>
      <w:tr w:rsidR="00433BE1" w:rsidRPr="00433BE1" w14:paraId="09DE5252" w14:textId="77777777" w:rsidTr="008573AF">
        <w:trPr>
          <w:trHeight w:val="51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2D14C7D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270427B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E7717F2" w14:textId="079BC242" w:rsidR="003731BF" w:rsidRPr="00433BE1" w:rsidRDefault="008573AF" w:rsidP="00D22E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attiecināms.</w:t>
            </w:r>
          </w:p>
        </w:tc>
      </w:tr>
      <w:tr w:rsidR="00433BE1" w:rsidRPr="00433BE1" w14:paraId="79DAF6F7" w14:textId="77777777" w:rsidTr="003731BF">
        <w:trPr>
          <w:trHeight w:val="34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108B821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5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68CA780" w14:textId="77777777" w:rsidR="003731BF" w:rsidRPr="00433BE1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D02A75A" w14:textId="77777777" w:rsidR="003731BF" w:rsidRPr="00433BE1" w:rsidRDefault="00351510" w:rsidP="003731BF">
            <w:pPr>
              <w:spacing w:before="100" w:beforeAutospacing="1" w:after="100" w:afterAutospacing="1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14:paraId="604168AD" w14:textId="77777777" w:rsidR="003731BF" w:rsidRPr="00433BE1" w:rsidRDefault="003731BF" w:rsidP="00BC0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v-LV"/>
        </w:rPr>
      </w:pPr>
    </w:p>
    <w:p w14:paraId="53D0CEBB" w14:textId="77777777" w:rsidR="001120FF" w:rsidRPr="00433BE1" w:rsidRDefault="001120FF" w:rsidP="00BC0F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7"/>
        <w:gridCol w:w="2648"/>
        <w:gridCol w:w="6026"/>
      </w:tblGrid>
      <w:tr w:rsidR="00433BE1" w:rsidRPr="00433BE1" w14:paraId="7CADFE6C" w14:textId="77777777" w:rsidTr="001120FF"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8B6176F" w14:textId="77777777" w:rsidR="001120FF" w:rsidRPr="001120FF" w:rsidRDefault="001120FF" w:rsidP="001120FF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V. Tiesību akta projekta atbilstība Latvijas Republikas starptautiskajām saistībām</w:t>
            </w:r>
          </w:p>
        </w:tc>
      </w:tr>
      <w:tr w:rsidR="00433BE1" w:rsidRPr="00433BE1" w14:paraId="48DE6D6F" w14:textId="77777777" w:rsidTr="001120F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A06743D" w14:textId="77777777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48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4A61D81" w14:textId="77777777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Saistības pret Eiropas </w:t>
            </w: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Savienību</w:t>
            </w:r>
          </w:p>
        </w:tc>
        <w:tc>
          <w:tcPr>
            <w:tcW w:w="3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6F7247B" w14:textId="50EBFF57" w:rsidR="001120FF" w:rsidRPr="00433BE1" w:rsidRDefault="001120FF" w:rsidP="00112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Noteikumu projekts nepieciešams, lai pārņemtu Eiropas 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Komisijas Direktīvas 2016/774/ES</w:t>
            </w:r>
            <w:r w:rsidR="00E072AE">
              <w:rPr>
                <w:rFonts w:ascii="Times New Roman" w:hAnsi="Times New Roman" w:cs="Times New Roman"/>
                <w:sz w:val="24"/>
                <w:szCs w:val="24"/>
              </w:rPr>
              <w:t xml:space="preserve"> prasības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3C6B36F" w14:textId="0EC2E993" w:rsidR="001120FF" w:rsidRPr="001120FF" w:rsidRDefault="001120FF" w:rsidP="00433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Direktīva</w:t>
            </w:r>
            <w:r w:rsidR="00E072A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2016/774/ES prasības jāpārņem sešu mēnešu laikā pēc to publicēšanas Eiropas Savienības Oficiālajā Vēstnesī (Direktīva</w:t>
            </w:r>
            <w:r w:rsidR="00E072A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2016/774/ES publicēšanas datums – 18.05.2016.)</w:t>
            </w:r>
            <w:r w:rsidR="00F574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33BE1" w:rsidRPr="00433BE1" w14:paraId="0CCF50FB" w14:textId="77777777" w:rsidTr="001120F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8191970" w14:textId="77777777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2.</w:t>
            </w:r>
          </w:p>
        </w:tc>
        <w:tc>
          <w:tcPr>
            <w:tcW w:w="48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5F19690" w14:textId="77777777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Citas starptautiskās saistības</w:t>
            </w:r>
          </w:p>
        </w:tc>
        <w:tc>
          <w:tcPr>
            <w:tcW w:w="3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029C09E" w14:textId="74F17AE5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attiecināms.</w:t>
            </w:r>
          </w:p>
        </w:tc>
      </w:tr>
      <w:tr w:rsidR="00433BE1" w:rsidRPr="00433BE1" w14:paraId="249685B0" w14:textId="77777777" w:rsidTr="001120FF"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8627019" w14:textId="77777777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489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3732A6D" w14:textId="77777777" w:rsidR="001120FF" w:rsidRPr="001120FF" w:rsidRDefault="001120FF" w:rsidP="00112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120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A50B0AC" w14:textId="1F0311DB" w:rsidR="001120FF" w:rsidRPr="001120FF" w:rsidRDefault="001120FF" w:rsidP="001120FF">
            <w:pPr>
              <w:spacing w:before="100" w:beforeAutospacing="1" w:after="100" w:afterAutospacing="1" w:line="29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33BE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14:paraId="55AD9ACC" w14:textId="77777777" w:rsidR="00F5286D" w:rsidRPr="00433BE1" w:rsidRDefault="00F5286D" w:rsidP="00433B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564AF47B" w14:textId="77777777" w:rsidR="00433BE1" w:rsidRPr="00433BE1" w:rsidRDefault="00433BE1" w:rsidP="00433B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2235"/>
        <w:gridCol w:w="2268"/>
        <w:gridCol w:w="2268"/>
        <w:gridCol w:w="2268"/>
      </w:tblGrid>
      <w:tr w:rsidR="00433BE1" w:rsidRPr="00433BE1" w14:paraId="4B815F8E" w14:textId="77777777" w:rsidTr="00B8440A">
        <w:tc>
          <w:tcPr>
            <w:tcW w:w="9039" w:type="dxa"/>
            <w:gridSpan w:val="4"/>
          </w:tcPr>
          <w:p w14:paraId="44FB00DE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b/>
                <w:sz w:val="24"/>
                <w:szCs w:val="24"/>
              </w:rPr>
              <w:t>1.tabula</w:t>
            </w:r>
          </w:p>
          <w:p w14:paraId="6C5D1F29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b/>
                <w:sz w:val="24"/>
                <w:szCs w:val="24"/>
              </w:rPr>
              <w:t>Tiesību akta projekta atbilstība ES tiesību aktiem</w:t>
            </w:r>
          </w:p>
        </w:tc>
      </w:tr>
      <w:tr w:rsidR="00433BE1" w:rsidRPr="00433BE1" w14:paraId="57ED7EDD" w14:textId="77777777" w:rsidTr="00B8440A">
        <w:tc>
          <w:tcPr>
            <w:tcW w:w="2235" w:type="dxa"/>
          </w:tcPr>
          <w:p w14:paraId="3D3BA793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Attiecīgā ES tiesību akta datums, numurs, nosaukums</w:t>
            </w:r>
          </w:p>
        </w:tc>
        <w:tc>
          <w:tcPr>
            <w:tcW w:w="6804" w:type="dxa"/>
            <w:gridSpan w:val="3"/>
          </w:tcPr>
          <w:p w14:paraId="349875D7" w14:textId="7BB4C18A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Eiropas Komisijas Direktīvas 2016/774/ES, ar ko groza II pielikumu Eiropas Parlamenta un Padomes Direktīvā 2000/53/EK par nolietotiem transportlīdzekļiem</w:t>
            </w:r>
          </w:p>
        </w:tc>
      </w:tr>
      <w:tr w:rsidR="00433BE1" w:rsidRPr="00433BE1" w14:paraId="43A4AC1E" w14:textId="77777777" w:rsidTr="00B8440A">
        <w:tc>
          <w:tcPr>
            <w:tcW w:w="2235" w:type="dxa"/>
          </w:tcPr>
          <w:p w14:paraId="4D28C23F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68" w:type="dxa"/>
          </w:tcPr>
          <w:p w14:paraId="2FB0BC2F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8" w:type="dxa"/>
          </w:tcPr>
          <w:p w14:paraId="2A3033FD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68" w:type="dxa"/>
          </w:tcPr>
          <w:p w14:paraId="16472D61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433BE1" w:rsidRPr="00433BE1" w14:paraId="237F1873" w14:textId="77777777" w:rsidTr="00B8440A">
        <w:tc>
          <w:tcPr>
            <w:tcW w:w="2235" w:type="dxa"/>
          </w:tcPr>
          <w:p w14:paraId="1F6BD87C" w14:textId="27637704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4.b.punkts</w:t>
            </w:r>
          </w:p>
        </w:tc>
        <w:tc>
          <w:tcPr>
            <w:tcW w:w="2268" w:type="dxa"/>
          </w:tcPr>
          <w:p w14:paraId="075CE1DF" w14:textId="08AF7F1B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1.8.apakšpunkts</w:t>
            </w:r>
          </w:p>
        </w:tc>
        <w:tc>
          <w:tcPr>
            <w:tcW w:w="2268" w:type="dxa"/>
            <w:vMerge w:val="restart"/>
            <w:vAlign w:val="center"/>
          </w:tcPr>
          <w:p w14:paraId="1151CCCE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Pārņemta pilnībā</w:t>
            </w:r>
          </w:p>
        </w:tc>
        <w:tc>
          <w:tcPr>
            <w:tcW w:w="2268" w:type="dxa"/>
            <w:vMerge w:val="restart"/>
            <w:vAlign w:val="center"/>
          </w:tcPr>
          <w:p w14:paraId="0A2AB56F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Neparedz stingrākas prasības</w:t>
            </w:r>
          </w:p>
        </w:tc>
      </w:tr>
      <w:tr w:rsidR="00433BE1" w:rsidRPr="00433BE1" w14:paraId="26DE0FD1" w14:textId="77777777" w:rsidTr="00B8440A">
        <w:tc>
          <w:tcPr>
            <w:tcW w:w="2235" w:type="dxa"/>
          </w:tcPr>
          <w:p w14:paraId="0D642ECC" w14:textId="4E49651F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8.e.punkts</w:t>
            </w:r>
          </w:p>
        </w:tc>
        <w:tc>
          <w:tcPr>
            <w:tcW w:w="2268" w:type="dxa"/>
          </w:tcPr>
          <w:p w14:paraId="5763EDA6" w14:textId="4FABE1C2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2.10.apakšpunkts</w:t>
            </w:r>
          </w:p>
        </w:tc>
        <w:tc>
          <w:tcPr>
            <w:tcW w:w="2268" w:type="dxa"/>
            <w:vMerge/>
            <w:vAlign w:val="center"/>
          </w:tcPr>
          <w:p w14:paraId="2FA0D338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47D3E3FC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BE1" w:rsidRPr="00433BE1" w14:paraId="3B5ECA99" w14:textId="77777777" w:rsidTr="00B8440A">
        <w:tc>
          <w:tcPr>
            <w:tcW w:w="2235" w:type="dxa"/>
          </w:tcPr>
          <w:p w14:paraId="73940415" w14:textId="294F5C55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8.f. a) punkts</w:t>
            </w:r>
          </w:p>
        </w:tc>
        <w:tc>
          <w:tcPr>
            <w:tcW w:w="2268" w:type="dxa"/>
          </w:tcPr>
          <w:p w14:paraId="106D9856" w14:textId="1000BD1A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2.11.apakšpunkts</w:t>
            </w:r>
          </w:p>
        </w:tc>
        <w:tc>
          <w:tcPr>
            <w:tcW w:w="2268" w:type="dxa"/>
            <w:vMerge/>
            <w:vAlign w:val="center"/>
          </w:tcPr>
          <w:p w14:paraId="5779D4B6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7E2302B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BE1" w:rsidRPr="00433BE1" w14:paraId="75254445" w14:textId="77777777" w:rsidTr="00B8440A">
        <w:tc>
          <w:tcPr>
            <w:tcW w:w="2235" w:type="dxa"/>
          </w:tcPr>
          <w:p w14:paraId="50DACD67" w14:textId="648AC248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8.f. b) punkts</w:t>
            </w:r>
          </w:p>
        </w:tc>
        <w:tc>
          <w:tcPr>
            <w:tcW w:w="2268" w:type="dxa"/>
          </w:tcPr>
          <w:p w14:paraId="7506C733" w14:textId="076337F6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apakšpunkts</w:t>
            </w:r>
          </w:p>
        </w:tc>
        <w:tc>
          <w:tcPr>
            <w:tcW w:w="2268" w:type="dxa"/>
            <w:vMerge/>
            <w:vAlign w:val="center"/>
          </w:tcPr>
          <w:p w14:paraId="2014E71D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CF3197A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BE1" w:rsidRPr="00433BE1" w14:paraId="5AAEC2B0" w14:textId="77777777" w:rsidTr="00B8440A">
        <w:tc>
          <w:tcPr>
            <w:tcW w:w="2235" w:type="dxa"/>
          </w:tcPr>
          <w:p w14:paraId="7A1E2A26" w14:textId="30844179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8.h.punkts</w:t>
            </w:r>
          </w:p>
        </w:tc>
        <w:tc>
          <w:tcPr>
            <w:tcW w:w="2268" w:type="dxa"/>
          </w:tcPr>
          <w:p w14:paraId="7243EB9D" w14:textId="04667D9C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2.13.apakšpunkts</w:t>
            </w:r>
          </w:p>
        </w:tc>
        <w:tc>
          <w:tcPr>
            <w:tcW w:w="2268" w:type="dxa"/>
            <w:vMerge/>
            <w:vAlign w:val="center"/>
          </w:tcPr>
          <w:p w14:paraId="32B2D0F5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110728A3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BE1" w:rsidRPr="00433BE1" w14:paraId="74FF66B2" w14:textId="77777777" w:rsidTr="00B8440A">
        <w:tc>
          <w:tcPr>
            <w:tcW w:w="2235" w:type="dxa"/>
          </w:tcPr>
          <w:p w14:paraId="53E03432" w14:textId="0B1FF27D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8.j.punkts</w:t>
            </w:r>
          </w:p>
        </w:tc>
        <w:tc>
          <w:tcPr>
            <w:tcW w:w="2268" w:type="dxa"/>
          </w:tcPr>
          <w:p w14:paraId="5B3F38B4" w14:textId="6AED87B6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2.15.apakšpunkts</w:t>
            </w:r>
          </w:p>
        </w:tc>
        <w:tc>
          <w:tcPr>
            <w:tcW w:w="2268" w:type="dxa"/>
            <w:vMerge/>
            <w:vAlign w:val="center"/>
          </w:tcPr>
          <w:p w14:paraId="236F49BA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7F6C3377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BE1" w:rsidRPr="00433BE1" w14:paraId="19169D98" w14:textId="77777777" w:rsidTr="00B8440A">
        <w:tc>
          <w:tcPr>
            <w:tcW w:w="2235" w:type="dxa"/>
          </w:tcPr>
          <w:p w14:paraId="50538653" w14:textId="7FE03D06" w:rsidR="00F5286D" w:rsidRPr="00433BE1" w:rsidRDefault="00F5286D" w:rsidP="00F52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Pielikuma 10.d.punkts</w:t>
            </w:r>
          </w:p>
        </w:tc>
        <w:tc>
          <w:tcPr>
            <w:tcW w:w="2268" w:type="dxa"/>
          </w:tcPr>
          <w:p w14:paraId="2F550195" w14:textId="357C3A3E" w:rsidR="00F5286D" w:rsidRPr="00433BE1" w:rsidRDefault="00E07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Pielikum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86D" w:rsidRPr="00433BE1">
              <w:rPr>
                <w:rFonts w:ascii="Times New Roman" w:hAnsi="Times New Roman" w:cs="Times New Roman"/>
                <w:sz w:val="24"/>
                <w:szCs w:val="24"/>
              </w:rPr>
              <w:t>2.20.apakšpunkts</w:t>
            </w:r>
          </w:p>
        </w:tc>
        <w:tc>
          <w:tcPr>
            <w:tcW w:w="2268" w:type="dxa"/>
            <w:vMerge/>
            <w:vAlign w:val="center"/>
          </w:tcPr>
          <w:p w14:paraId="6B2A8C64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5A58BB4F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BE1" w:rsidRPr="00433BE1" w14:paraId="53E25CBB" w14:textId="77777777" w:rsidTr="00B8440A">
        <w:tc>
          <w:tcPr>
            <w:tcW w:w="2235" w:type="dxa"/>
          </w:tcPr>
          <w:p w14:paraId="5DD9C54C" w14:textId="7CF022F9" w:rsidR="00F5286D" w:rsidRPr="00433BE1" w:rsidRDefault="00F5286D" w:rsidP="00433BE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Eiropas Komisijas 201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.gada 1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.maija Direktīvas 201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/ES pielikuma apakšpunkti (izņemot 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4.b., 8.e., 8.f. a), 8.f. b), 8.h., 8.j. un 10.d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.apakšpunktu)</w:t>
            </w:r>
          </w:p>
        </w:tc>
        <w:tc>
          <w:tcPr>
            <w:tcW w:w="2268" w:type="dxa"/>
          </w:tcPr>
          <w:p w14:paraId="0672E66E" w14:textId="2EEB66DC" w:rsidR="00F5286D" w:rsidRPr="00433BE1" w:rsidRDefault="00F5286D" w:rsidP="00433BE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MK noteikumi Nr.242 pielikuma apakšpunkti (izņemot 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1.8., 2.10., 2.11., 2.11.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3BE1" w:rsidRPr="00433BE1">
              <w:rPr>
                <w:rFonts w:ascii="Times New Roman" w:hAnsi="Times New Roman" w:cs="Times New Roman"/>
                <w:sz w:val="24"/>
                <w:szCs w:val="24"/>
              </w:rPr>
              <w:t>, 2.15. un 2.20.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apakšpunktu)</w:t>
            </w:r>
          </w:p>
        </w:tc>
        <w:tc>
          <w:tcPr>
            <w:tcW w:w="2268" w:type="dxa"/>
            <w:vMerge/>
          </w:tcPr>
          <w:p w14:paraId="00FEBA12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14:paraId="4734E92E" w14:textId="77777777" w:rsidR="00F5286D" w:rsidRPr="00433BE1" w:rsidRDefault="00F5286D" w:rsidP="00B8440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33BE1" w:rsidRPr="00433BE1" w14:paraId="3FC4B042" w14:textId="77777777" w:rsidTr="00B8440A">
        <w:tc>
          <w:tcPr>
            <w:tcW w:w="4503" w:type="dxa"/>
            <w:gridSpan w:val="2"/>
          </w:tcPr>
          <w:p w14:paraId="2E0C6121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Kā ir izmantota ES tiesību aktā paredzētā rīcības brīvība dalībvalstij pārņemt vai ieviest noteiktas ES tiesību akta normas.</w:t>
            </w:r>
          </w:p>
          <w:p w14:paraId="2BF6F7BF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Kādēļ?</w:t>
            </w:r>
          </w:p>
        </w:tc>
        <w:tc>
          <w:tcPr>
            <w:tcW w:w="4536" w:type="dxa"/>
            <w:gridSpan w:val="2"/>
          </w:tcPr>
          <w:p w14:paraId="3C8B1C2D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Projekts šo jomu neskar.</w:t>
            </w:r>
          </w:p>
        </w:tc>
      </w:tr>
      <w:tr w:rsidR="00433BE1" w:rsidRPr="00433BE1" w14:paraId="548F3AAD" w14:textId="77777777" w:rsidTr="00B8440A">
        <w:tc>
          <w:tcPr>
            <w:tcW w:w="4503" w:type="dxa"/>
            <w:gridSpan w:val="2"/>
          </w:tcPr>
          <w:p w14:paraId="77AA9982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 xml:space="preserve">Saistības sniegt ziņojumu ES institūcijām un ES dalībvalstīm atbilstoši normatīvajiem aktiem, kas regulē informācijas sniegšanu par tehnisko noteikumu, valsts atbalsta piešķiršanas un finanšu noteikumu (attiecībā </w:t>
            </w:r>
            <w:r w:rsidRPr="00433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uz monetāro politiku) projektiem</w:t>
            </w:r>
          </w:p>
        </w:tc>
        <w:tc>
          <w:tcPr>
            <w:tcW w:w="4536" w:type="dxa"/>
            <w:gridSpan w:val="2"/>
          </w:tcPr>
          <w:p w14:paraId="66CFFFA5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Projekts šo jomu neskar.</w:t>
            </w:r>
          </w:p>
        </w:tc>
      </w:tr>
      <w:tr w:rsidR="00433BE1" w:rsidRPr="00433BE1" w14:paraId="121DD80E" w14:textId="77777777" w:rsidTr="00B8440A">
        <w:tc>
          <w:tcPr>
            <w:tcW w:w="4503" w:type="dxa"/>
            <w:gridSpan w:val="2"/>
          </w:tcPr>
          <w:p w14:paraId="15CAE19B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Cita informācija</w:t>
            </w:r>
          </w:p>
        </w:tc>
        <w:tc>
          <w:tcPr>
            <w:tcW w:w="4536" w:type="dxa"/>
            <w:gridSpan w:val="2"/>
          </w:tcPr>
          <w:p w14:paraId="233DBA39" w14:textId="77777777" w:rsidR="00F5286D" w:rsidRPr="00433BE1" w:rsidRDefault="00F5286D" w:rsidP="00B8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BE1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</w:tbl>
    <w:p w14:paraId="485993EE" w14:textId="52E4A8F1" w:rsidR="00BC0FFC" w:rsidRPr="00433BE1" w:rsidRDefault="00BC0FFC" w:rsidP="00433B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</w:p>
    <w:p w14:paraId="08B2A6C3" w14:textId="77777777" w:rsidR="00433BE1" w:rsidRPr="00433BE1" w:rsidRDefault="00433BE1" w:rsidP="00433B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1"/>
        <w:gridCol w:w="1971"/>
        <w:gridCol w:w="6859"/>
      </w:tblGrid>
      <w:tr w:rsidR="00433BE1" w:rsidRPr="00F5744A" w14:paraId="4F0E7968" w14:textId="77777777" w:rsidTr="003731BF">
        <w:trPr>
          <w:trHeight w:val="420"/>
        </w:trPr>
        <w:tc>
          <w:tcPr>
            <w:tcW w:w="0" w:type="auto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F8CFE8F" w14:textId="77777777" w:rsidR="003731BF" w:rsidRPr="00F5744A" w:rsidRDefault="003731BF" w:rsidP="003731BF">
            <w:pPr>
              <w:spacing w:before="100" w:beforeAutospacing="1" w:after="100" w:afterAutospacing="1" w:line="31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VI. Sabiedrības līdzdalība un komunikācijas aktivitātes</w:t>
            </w:r>
          </w:p>
        </w:tc>
      </w:tr>
      <w:tr w:rsidR="00433BE1" w:rsidRPr="00F5744A" w14:paraId="68E0E459" w14:textId="77777777" w:rsidTr="00E53876">
        <w:trPr>
          <w:trHeight w:val="54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954733A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7D58037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9A0621F" w14:textId="5BDD68C3" w:rsidR="00E53876" w:rsidRPr="00F5744A" w:rsidRDefault="00E53876" w:rsidP="001120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5744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  <w:t xml:space="preserve">2016.gada </w:t>
            </w:r>
            <w:r w:rsidR="0094101C" w:rsidRPr="00F5744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  <w:t>13</w:t>
            </w:r>
            <w:r w:rsidRPr="00F5744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  <w:t>.</w:t>
            </w:r>
            <w:r w:rsidR="001120FF" w:rsidRPr="00F5744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  <w:t>maijā</w:t>
            </w:r>
            <w:r w:rsidRPr="00F5744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noteikumu projekts ievietots VARAM tīmekļa vietnē sadaļā „Sabiedrības līdzdalība” (</w:t>
            </w:r>
            <w:hyperlink r:id="rId7" w:history="1">
              <w:r w:rsidRPr="00F5744A">
                <w:rPr>
                  <w:rStyle w:val="Hyperlink"/>
                  <w:rFonts w:ascii="Times New Roman" w:hAnsi="Times New Roman" w:cs="Times New Roman"/>
                  <w:bCs/>
                  <w:color w:val="auto"/>
                  <w:sz w:val="24"/>
                  <w:szCs w:val="24"/>
                  <w:shd w:val="clear" w:color="auto" w:fill="FFFFFF"/>
                </w:rPr>
                <w:t>http://www.varam.gov.lv/lat/lidzd/pazinojumi_par_lidzdalibas_iesp/</w:t>
              </w:r>
            </w:hyperlink>
            <w:r w:rsidRPr="00F5744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). </w:t>
            </w:r>
            <w:r w:rsidRPr="00F5744A">
              <w:rPr>
                <w:rFonts w:ascii="Times New Roman" w:hAnsi="Times New Roman" w:cs="Times New Roman"/>
                <w:sz w:val="24"/>
                <w:szCs w:val="24"/>
              </w:rPr>
              <w:t xml:space="preserve">Ieinteresētajām personām bija tiesības izteikt viedokli un sniegt </w:t>
            </w: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rakstiskus </w:t>
            </w:r>
            <w:r w:rsidRPr="00F5744A">
              <w:rPr>
                <w:rFonts w:ascii="Times New Roman" w:hAnsi="Times New Roman" w:cs="Times New Roman"/>
                <w:sz w:val="24"/>
                <w:szCs w:val="24"/>
              </w:rPr>
              <w:t>priekšlikumus.</w:t>
            </w:r>
          </w:p>
        </w:tc>
      </w:tr>
      <w:tr w:rsidR="00433BE1" w:rsidRPr="00F5744A" w14:paraId="3722FF27" w14:textId="77777777" w:rsidTr="00E53876">
        <w:trPr>
          <w:trHeight w:val="330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6A5272A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8DC4143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4C07A5D" w14:textId="178F5109" w:rsidR="00E53876" w:rsidRPr="00F5744A" w:rsidRDefault="002C34BB" w:rsidP="00D127E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F5744A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shd w:val="clear" w:color="auto" w:fill="FFFFFF"/>
              </w:rPr>
              <w:t>Līdz šim priekšlikumi un ierosinājumi nav saņemti.</w:t>
            </w:r>
          </w:p>
        </w:tc>
      </w:tr>
      <w:tr w:rsidR="00433BE1" w:rsidRPr="00F5744A" w14:paraId="315B8C1B" w14:textId="77777777" w:rsidTr="00E53876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4A34BF1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7A52F0D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70AB8AD" w14:textId="437ED920" w:rsidR="003731BF" w:rsidRPr="00F5744A" w:rsidRDefault="002C34BB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 attiecināms.</w:t>
            </w:r>
          </w:p>
        </w:tc>
      </w:tr>
      <w:tr w:rsidR="00433BE1" w:rsidRPr="00F5744A" w14:paraId="0B2908E1" w14:textId="77777777" w:rsidTr="00E53876">
        <w:trPr>
          <w:trHeight w:val="465"/>
        </w:trPr>
        <w:tc>
          <w:tcPr>
            <w:tcW w:w="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201AB7AF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16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C05802D" w14:textId="77777777" w:rsidR="003731BF" w:rsidRPr="00F5744A" w:rsidRDefault="003731BF" w:rsidP="00373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58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A1322C1" w14:textId="77777777" w:rsidR="003731BF" w:rsidRPr="00F5744A" w:rsidRDefault="00D127EC" w:rsidP="003731BF">
            <w:pPr>
              <w:spacing w:before="100" w:beforeAutospacing="1" w:after="100" w:afterAutospacing="1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F5744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Nav.</w:t>
            </w:r>
          </w:p>
        </w:tc>
      </w:tr>
    </w:tbl>
    <w:p w14:paraId="40464D25" w14:textId="77777777" w:rsidR="003731BF" w:rsidRPr="00433BE1" w:rsidRDefault="003731BF">
      <w:pPr>
        <w:rPr>
          <w:rFonts w:ascii="Times New Roman" w:hAnsi="Times New Roman" w:cs="Times New Roman"/>
        </w:rPr>
      </w:pPr>
    </w:p>
    <w:p w14:paraId="42D2B395" w14:textId="13F9F417" w:rsidR="00BC0FFC" w:rsidRPr="00433BE1" w:rsidRDefault="00BC0FFC" w:rsidP="00BC0FFC">
      <w:pPr>
        <w:shd w:val="clear" w:color="auto" w:fill="FFFFFF"/>
        <w:spacing w:before="100" w:beforeAutospacing="1" w:after="100" w:afterAutospacing="1" w:line="315" w:lineRule="atLeast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33BE1">
        <w:rPr>
          <w:rFonts w:ascii="Times New Roman" w:hAnsi="Times New Roman" w:cs="Times New Roman"/>
          <w:i/>
          <w:sz w:val="24"/>
          <w:szCs w:val="24"/>
        </w:rPr>
        <w:t xml:space="preserve">Anotācijas </w:t>
      </w:r>
      <w:r w:rsidR="009A1074" w:rsidRPr="00433BE1">
        <w:rPr>
          <w:rFonts w:ascii="Times New Roman" w:hAnsi="Times New Roman" w:cs="Times New Roman"/>
          <w:i/>
          <w:sz w:val="24"/>
          <w:szCs w:val="24"/>
        </w:rPr>
        <w:t>III</w:t>
      </w:r>
      <w:r w:rsidRPr="00433B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A1074" w:rsidRPr="00433BE1">
        <w:rPr>
          <w:rFonts w:ascii="Times New Roman" w:hAnsi="Times New Roman" w:cs="Times New Roman"/>
          <w:i/>
          <w:sz w:val="24"/>
          <w:szCs w:val="24"/>
        </w:rPr>
        <w:t>s</w:t>
      </w:r>
      <w:r w:rsidRPr="00433BE1">
        <w:rPr>
          <w:rFonts w:ascii="Times New Roman" w:hAnsi="Times New Roman" w:cs="Times New Roman"/>
          <w:i/>
          <w:sz w:val="24"/>
          <w:szCs w:val="24"/>
        </w:rPr>
        <w:t>adaļa</w:t>
      </w:r>
      <w:r w:rsidR="009A1074" w:rsidRPr="00433BE1">
        <w:rPr>
          <w:rFonts w:ascii="Times New Roman" w:hAnsi="Times New Roman" w:cs="Times New Roman"/>
          <w:i/>
          <w:sz w:val="24"/>
          <w:szCs w:val="24"/>
        </w:rPr>
        <w:t>, IV sadaļa</w:t>
      </w:r>
      <w:r w:rsidR="00433BE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33BE1">
        <w:rPr>
          <w:rFonts w:ascii="Times New Roman" w:hAnsi="Times New Roman" w:cs="Times New Roman"/>
          <w:i/>
          <w:sz w:val="24"/>
          <w:szCs w:val="24"/>
        </w:rPr>
        <w:t>V sadaļa</w:t>
      </w:r>
      <w:r w:rsidR="00433BE1" w:rsidRPr="00433BE1">
        <w:rPr>
          <w:rFonts w:ascii="Times New Roman" w:hAnsi="Times New Roman" w:cs="Times New Roman"/>
          <w:i/>
          <w:sz w:val="24"/>
          <w:szCs w:val="24"/>
        </w:rPr>
        <w:t>s 2.tabula</w:t>
      </w:r>
      <w:r w:rsidR="009A1074" w:rsidRPr="00433BE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33BE1" w:rsidRPr="00433BE1">
        <w:rPr>
          <w:rFonts w:ascii="Times New Roman" w:hAnsi="Times New Roman" w:cs="Times New Roman"/>
          <w:i/>
          <w:sz w:val="24"/>
          <w:szCs w:val="24"/>
        </w:rPr>
        <w:t>un VII sadaļa</w:t>
      </w:r>
      <w:r w:rsidR="00433BE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33BE1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433BE1">
        <w:rPr>
          <w:rFonts w:ascii="Times New Roman" w:hAnsi="Times New Roman" w:cs="Times New Roman"/>
          <w:i/>
          <w:iCs/>
          <w:sz w:val="24"/>
          <w:szCs w:val="24"/>
        </w:rPr>
        <w:t>projekts šo jomu neskar</w:t>
      </w:r>
      <w:r w:rsidRPr="00433BE1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84032B9" w14:textId="77777777" w:rsidR="00BC0FFC" w:rsidRPr="00433BE1" w:rsidRDefault="00BC0FFC" w:rsidP="00BC0FFC">
      <w:pPr>
        <w:rPr>
          <w:rFonts w:ascii="Times New Roman" w:hAnsi="Times New Roman" w:cs="Times New Roman"/>
        </w:rPr>
      </w:pPr>
    </w:p>
    <w:p w14:paraId="41E6A3A5" w14:textId="77777777" w:rsidR="00BC0FFC" w:rsidRPr="00433BE1" w:rsidRDefault="00BC0FFC" w:rsidP="00BC0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E1">
        <w:rPr>
          <w:rFonts w:ascii="Times New Roman" w:hAnsi="Times New Roman" w:cs="Times New Roman"/>
          <w:sz w:val="24"/>
          <w:szCs w:val="24"/>
        </w:rPr>
        <w:t>Vides aizsardzības un reģionālās</w:t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Pr="00433BE1">
        <w:rPr>
          <w:rFonts w:ascii="Times New Roman" w:hAnsi="Times New Roman" w:cs="Times New Roman"/>
          <w:sz w:val="24"/>
          <w:szCs w:val="24"/>
        </w:rPr>
        <w:tab/>
      </w:r>
      <w:r w:rsidRPr="00433BE1">
        <w:rPr>
          <w:rFonts w:ascii="Times New Roman" w:hAnsi="Times New Roman" w:cs="Times New Roman"/>
          <w:sz w:val="24"/>
          <w:szCs w:val="24"/>
        </w:rPr>
        <w:tab/>
      </w:r>
      <w:r w:rsidRPr="00433BE1">
        <w:rPr>
          <w:rFonts w:ascii="Times New Roman" w:hAnsi="Times New Roman" w:cs="Times New Roman"/>
          <w:sz w:val="24"/>
          <w:szCs w:val="24"/>
        </w:rPr>
        <w:tab/>
        <w:t>K. Gerhards</w:t>
      </w:r>
    </w:p>
    <w:p w14:paraId="4820D2DF" w14:textId="77777777" w:rsidR="00BC0FFC" w:rsidRPr="00433BE1" w:rsidRDefault="00BC0FFC" w:rsidP="00BC0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E1">
        <w:rPr>
          <w:rFonts w:ascii="Times New Roman" w:hAnsi="Times New Roman" w:cs="Times New Roman"/>
          <w:sz w:val="24"/>
          <w:szCs w:val="24"/>
        </w:rPr>
        <w:t>attīstības ministrs</w:t>
      </w:r>
    </w:p>
    <w:p w14:paraId="2E469E5D" w14:textId="77777777" w:rsidR="00BC0FFC" w:rsidRPr="00433BE1" w:rsidRDefault="00BC0FFC" w:rsidP="00BC0FFC">
      <w:pPr>
        <w:rPr>
          <w:rFonts w:ascii="Times New Roman" w:hAnsi="Times New Roman" w:cs="Times New Roman"/>
          <w:sz w:val="24"/>
          <w:szCs w:val="24"/>
        </w:rPr>
      </w:pPr>
    </w:p>
    <w:p w14:paraId="66361818" w14:textId="77777777" w:rsidR="00BC0FFC" w:rsidRPr="00433BE1" w:rsidRDefault="00BC0FFC" w:rsidP="00BC0F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3BE1">
        <w:rPr>
          <w:rFonts w:ascii="Times New Roman" w:hAnsi="Times New Roman" w:cs="Times New Roman"/>
          <w:b/>
          <w:sz w:val="24"/>
          <w:szCs w:val="24"/>
        </w:rPr>
        <w:t>Vīza:</w:t>
      </w:r>
    </w:p>
    <w:p w14:paraId="44474768" w14:textId="70A1ADDF" w:rsidR="00BC0FFC" w:rsidRPr="00433BE1" w:rsidRDefault="009765CF" w:rsidP="00BC0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E1">
        <w:rPr>
          <w:rFonts w:ascii="Times New Roman" w:hAnsi="Times New Roman" w:cs="Times New Roman"/>
          <w:sz w:val="24"/>
          <w:szCs w:val="24"/>
        </w:rPr>
        <w:t>v</w:t>
      </w:r>
      <w:r w:rsidR="00BC0FFC" w:rsidRPr="00433BE1">
        <w:rPr>
          <w:rFonts w:ascii="Times New Roman" w:hAnsi="Times New Roman" w:cs="Times New Roman"/>
          <w:sz w:val="24"/>
          <w:szCs w:val="24"/>
        </w:rPr>
        <w:t>alsts sekretārs</w:t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ab/>
      </w:r>
      <w:r w:rsidR="00BC0FFC" w:rsidRPr="00433BE1">
        <w:rPr>
          <w:rFonts w:ascii="Times New Roman" w:hAnsi="Times New Roman" w:cs="Times New Roman"/>
          <w:sz w:val="24"/>
          <w:szCs w:val="24"/>
        </w:rPr>
        <w:tab/>
      </w:r>
      <w:r w:rsidR="00D62EBC" w:rsidRPr="00433BE1">
        <w:rPr>
          <w:rFonts w:ascii="Times New Roman" w:hAnsi="Times New Roman" w:cs="Times New Roman"/>
          <w:sz w:val="24"/>
          <w:szCs w:val="24"/>
        </w:rPr>
        <w:t>R. Muciņš</w:t>
      </w:r>
    </w:p>
    <w:p w14:paraId="7D8B2FD4" w14:textId="77777777" w:rsidR="00BC0FFC" w:rsidRDefault="00BC0FFC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68387C" w14:textId="77777777" w:rsidR="00433BE1" w:rsidRDefault="00433BE1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04BC5D6" w14:textId="77777777" w:rsidR="00433BE1" w:rsidRPr="00433BE1" w:rsidRDefault="00433BE1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FB6CA0E" w14:textId="2B5DBFE6" w:rsidR="00BC0FFC" w:rsidRPr="00433BE1" w:rsidRDefault="0077516F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31</w:t>
      </w:r>
      <w:bookmarkStart w:id="0" w:name="_GoBack"/>
      <w:bookmarkEnd w:id="0"/>
      <w:r w:rsidR="00BC0FFC" w:rsidRPr="00433BE1">
        <w:rPr>
          <w:rFonts w:ascii="Times New Roman" w:hAnsi="Times New Roman" w:cs="Times New Roman"/>
          <w:sz w:val="16"/>
          <w:szCs w:val="16"/>
        </w:rPr>
        <w:t>.0</w:t>
      </w:r>
      <w:r w:rsidR="00FC2FE7" w:rsidRPr="00433BE1">
        <w:rPr>
          <w:rFonts w:ascii="Times New Roman" w:hAnsi="Times New Roman" w:cs="Times New Roman"/>
          <w:sz w:val="16"/>
          <w:szCs w:val="16"/>
        </w:rPr>
        <w:t>5.2016., 12</w:t>
      </w:r>
      <w:r w:rsidR="00BC0FFC" w:rsidRPr="00433BE1">
        <w:rPr>
          <w:rFonts w:ascii="Times New Roman" w:hAnsi="Times New Roman" w:cs="Times New Roman"/>
          <w:sz w:val="16"/>
          <w:szCs w:val="16"/>
        </w:rPr>
        <w:t>:00</w:t>
      </w:r>
    </w:p>
    <w:p w14:paraId="0272669D" w14:textId="79D3305D" w:rsidR="00BC0FFC" w:rsidRPr="00433BE1" w:rsidRDefault="00BC0FFC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33BE1">
        <w:rPr>
          <w:rFonts w:ascii="Times New Roman" w:hAnsi="Times New Roman" w:cs="Times New Roman"/>
          <w:sz w:val="16"/>
          <w:szCs w:val="16"/>
        </w:rPr>
        <w:fldChar w:fldCharType="begin"/>
      </w:r>
      <w:r w:rsidRPr="00433BE1">
        <w:rPr>
          <w:rFonts w:ascii="Times New Roman" w:hAnsi="Times New Roman" w:cs="Times New Roman"/>
          <w:sz w:val="16"/>
          <w:szCs w:val="16"/>
        </w:rPr>
        <w:instrText xml:space="preserve"> NUMWORDS   \* MERGEFORMAT </w:instrText>
      </w:r>
      <w:r w:rsidRPr="00433BE1">
        <w:rPr>
          <w:rFonts w:ascii="Times New Roman" w:hAnsi="Times New Roman" w:cs="Times New Roman"/>
          <w:sz w:val="16"/>
          <w:szCs w:val="16"/>
        </w:rPr>
        <w:fldChar w:fldCharType="separate"/>
      </w:r>
      <w:r w:rsidR="00BA2391">
        <w:rPr>
          <w:rFonts w:ascii="Times New Roman" w:hAnsi="Times New Roman" w:cs="Times New Roman"/>
          <w:noProof/>
          <w:sz w:val="16"/>
          <w:szCs w:val="16"/>
        </w:rPr>
        <w:t>538</w:t>
      </w:r>
      <w:r w:rsidRPr="00433BE1">
        <w:rPr>
          <w:rFonts w:ascii="Times New Roman" w:hAnsi="Times New Roman" w:cs="Times New Roman"/>
          <w:sz w:val="16"/>
          <w:szCs w:val="16"/>
        </w:rPr>
        <w:fldChar w:fldCharType="end"/>
      </w:r>
    </w:p>
    <w:p w14:paraId="79D73B3F" w14:textId="77777777" w:rsidR="00BC0FFC" w:rsidRPr="00433BE1" w:rsidRDefault="00BC0FFC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33BE1">
        <w:rPr>
          <w:rFonts w:ascii="Times New Roman" w:hAnsi="Times New Roman" w:cs="Times New Roman"/>
          <w:sz w:val="16"/>
          <w:szCs w:val="16"/>
        </w:rPr>
        <w:t>M. Buša</w:t>
      </w:r>
    </w:p>
    <w:p w14:paraId="5108D227" w14:textId="77777777" w:rsidR="00BC0FFC" w:rsidRPr="00433BE1" w:rsidRDefault="00BC0FFC" w:rsidP="00BC0F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33BE1">
        <w:rPr>
          <w:rFonts w:ascii="Times New Roman" w:hAnsi="Times New Roman" w:cs="Times New Roman"/>
          <w:sz w:val="16"/>
          <w:szCs w:val="16"/>
        </w:rPr>
        <w:t>67026569</w:t>
      </w:r>
    </w:p>
    <w:p w14:paraId="5A731315" w14:textId="77777777" w:rsidR="00BC0FFC" w:rsidRPr="00433BE1" w:rsidRDefault="0077516F" w:rsidP="00BC0FFC">
      <w:pPr>
        <w:rPr>
          <w:rFonts w:ascii="Times New Roman" w:hAnsi="Times New Roman" w:cs="Times New Roman"/>
        </w:rPr>
      </w:pPr>
      <w:hyperlink r:id="rId8" w:history="1">
        <w:r w:rsidR="00BC0FFC" w:rsidRPr="00433BE1">
          <w:rPr>
            <w:rStyle w:val="Hyperlink"/>
            <w:rFonts w:ascii="Times New Roman" w:hAnsi="Times New Roman" w:cs="Times New Roman"/>
            <w:color w:val="auto"/>
            <w:sz w:val="16"/>
            <w:szCs w:val="16"/>
          </w:rPr>
          <w:t>madara.busa@varam.gov.lv</w:t>
        </w:r>
      </w:hyperlink>
    </w:p>
    <w:sectPr w:rsidR="00BC0FFC" w:rsidRPr="00433BE1" w:rsidSect="00BC0FFC">
      <w:headerReference w:type="default" r:id="rId9"/>
      <w:footerReference w:type="default" r:id="rId10"/>
      <w:footerReference w:type="first" r:id="rId11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317DD" w14:textId="77777777" w:rsidR="002C0AD1" w:rsidRDefault="002C0AD1" w:rsidP="00BC0FFC">
      <w:pPr>
        <w:spacing w:after="0" w:line="240" w:lineRule="auto"/>
      </w:pPr>
      <w:r>
        <w:separator/>
      </w:r>
    </w:p>
  </w:endnote>
  <w:endnote w:type="continuationSeparator" w:id="0">
    <w:p w14:paraId="17CDAE67" w14:textId="77777777" w:rsidR="002C0AD1" w:rsidRDefault="002C0AD1" w:rsidP="00BC0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01EE7" w14:textId="2D0DCC08" w:rsidR="005B2A92" w:rsidRDefault="008573AF" w:rsidP="008573AF">
    <w:pPr>
      <w:pStyle w:val="Footer"/>
      <w:jc w:val="both"/>
    </w:pPr>
    <w:r w:rsidRPr="00BC0FFC">
      <w:rPr>
        <w:rFonts w:ascii="Times New Roman" w:hAnsi="Times New Roman" w:cs="Times New Roman"/>
      </w:rPr>
      <w:t>VARAMAnot_</w:t>
    </w:r>
    <w:r w:rsidR="0077516F">
      <w:rPr>
        <w:rFonts w:ascii="Times New Roman" w:hAnsi="Times New Roman" w:cs="Times New Roman"/>
      </w:rPr>
      <w:t>MK_242groz_31</w:t>
    </w:r>
    <w:r>
      <w:rPr>
        <w:rFonts w:ascii="Times New Roman" w:hAnsi="Times New Roman" w:cs="Times New Roman"/>
      </w:rPr>
      <w:t>05</w:t>
    </w:r>
    <w:r w:rsidRPr="00BC0FFC">
      <w:rPr>
        <w:rFonts w:ascii="Times New Roman" w:hAnsi="Times New Roman" w:cs="Times New Roman"/>
      </w:rPr>
      <w:t xml:space="preserve">16; </w:t>
    </w:r>
    <w:r w:rsidRPr="00BC0FFC">
      <w:rPr>
        <w:rFonts w:ascii="Times New Roman" w:eastAsia="Times New Roman" w:hAnsi="Times New Roman" w:cs="Times New Roman"/>
        <w:bCs/>
        <w:lang w:eastAsia="lv-LV"/>
      </w:rPr>
      <w:t xml:space="preserve">Tiesību akta projekta sākotnējās ietekmes novērtējuma ziņojums </w:t>
    </w:r>
    <w:r w:rsidRPr="00BC0FFC">
      <w:rPr>
        <w:rFonts w:ascii="Times New Roman" w:hAnsi="Times New Roman" w:cs="Times New Roman"/>
      </w:rPr>
      <w:t>par Ministru kabineta noteikumu projektu „</w:t>
    </w:r>
    <w:r w:rsidRPr="008573AF">
      <w:rPr>
        <w:rFonts w:ascii="Times New Roman" w:hAnsi="Times New Roman" w:cs="Times New Roman"/>
      </w:rPr>
      <w:t>Grozījumi Ministru kabineta 2004.gada 6.aprīļa noteikumos Nr.242 „Noteikumi par transportlīdzekļu sastāvdaļām un materiāliem, kuri drīkst saturēt svinu, dzīvsudrabu, kadmiju un sešvērtīgā hroma savienojumus”</w:t>
    </w:r>
    <w:r w:rsidRPr="00BC0FFC">
      <w:rPr>
        <w:rFonts w:ascii="Times New Roman" w:hAnsi="Times New Roman" w:cs="Times New Roman"/>
      </w:rPr>
      <w:t>”</w:t>
    </w:r>
    <w:r w:rsidRPr="00BC0FFC">
      <w:rPr>
        <w:rFonts w:ascii="Times New Roman" w:eastAsia="Times New Roman" w:hAnsi="Times New Roman" w:cs="Times New Roman"/>
        <w:bCs/>
        <w:lang w:eastAsia="lv-LV"/>
      </w:rPr>
      <w:t xml:space="preserve"> (anotācija)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254BC8" w14:textId="3FDC9BE5" w:rsidR="005B2A92" w:rsidRDefault="005B2A92" w:rsidP="008573AF">
    <w:pPr>
      <w:pStyle w:val="Footer"/>
      <w:jc w:val="both"/>
    </w:pPr>
    <w:r w:rsidRPr="00BC0FFC">
      <w:rPr>
        <w:rFonts w:ascii="Times New Roman" w:hAnsi="Times New Roman" w:cs="Times New Roman"/>
      </w:rPr>
      <w:t>VARAMAnot_</w:t>
    </w:r>
    <w:r w:rsidR="008573AF">
      <w:rPr>
        <w:rFonts w:ascii="Times New Roman" w:hAnsi="Times New Roman" w:cs="Times New Roman"/>
      </w:rPr>
      <w:t>MK_242groz_</w:t>
    </w:r>
    <w:r w:rsidR="0077516F">
      <w:rPr>
        <w:rFonts w:ascii="Times New Roman" w:hAnsi="Times New Roman" w:cs="Times New Roman"/>
      </w:rPr>
      <w:t>31</w:t>
    </w:r>
    <w:r w:rsidR="00FC2FE7">
      <w:rPr>
        <w:rFonts w:ascii="Times New Roman" w:hAnsi="Times New Roman" w:cs="Times New Roman"/>
      </w:rPr>
      <w:t>05</w:t>
    </w:r>
    <w:r w:rsidRPr="00BC0FFC">
      <w:rPr>
        <w:rFonts w:ascii="Times New Roman" w:hAnsi="Times New Roman" w:cs="Times New Roman"/>
      </w:rPr>
      <w:t xml:space="preserve">16; </w:t>
    </w:r>
    <w:r w:rsidRPr="00BC0FFC">
      <w:rPr>
        <w:rFonts w:ascii="Times New Roman" w:eastAsia="Times New Roman" w:hAnsi="Times New Roman" w:cs="Times New Roman"/>
        <w:bCs/>
        <w:lang w:eastAsia="lv-LV"/>
      </w:rPr>
      <w:t xml:space="preserve">Tiesību akta projekta sākotnējās ietekmes novērtējuma ziņojums </w:t>
    </w:r>
    <w:r w:rsidRPr="00BC0FFC">
      <w:rPr>
        <w:rFonts w:ascii="Times New Roman" w:hAnsi="Times New Roman" w:cs="Times New Roman"/>
      </w:rPr>
      <w:t>par Ministru kabineta noteikumu projektu „</w:t>
    </w:r>
    <w:r w:rsidR="008573AF" w:rsidRPr="008573AF">
      <w:rPr>
        <w:rFonts w:ascii="Times New Roman" w:hAnsi="Times New Roman" w:cs="Times New Roman"/>
      </w:rPr>
      <w:t>Grozījumi Ministru kabineta 2004.gada 6.aprīļa noteikumos Nr.242 „Noteikumi par transportlīdzekļu sastāvdaļām un materiāliem, kuri drīkst saturēt svinu, dzīvsudrabu, kadmiju un sešvērtīgā hroma savienojumus”</w:t>
    </w:r>
    <w:r w:rsidRPr="00BC0FFC">
      <w:rPr>
        <w:rFonts w:ascii="Times New Roman" w:hAnsi="Times New Roman" w:cs="Times New Roman"/>
      </w:rPr>
      <w:t>”</w:t>
    </w:r>
    <w:r w:rsidRPr="00BC0FFC">
      <w:rPr>
        <w:rFonts w:ascii="Times New Roman" w:eastAsia="Times New Roman" w:hAnsi="Times New Roman" w:cs="Times New Roman"/>
        <w:bCs/>
        <w:lang w:eastAsia="lv-LV"/>
      </w:rPr>
      <w:t xml:space="preserve"> (anotācija)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44783" w14:textId="77777777" w:rsidR="002C0AD1" w:rsidRDefault="002C0AD1" w:rsidP="00BC0FFC">
      <w:pPr>
        <w:spacing w:after="0" w:line="240" w:lineRule="auto"/>
      </w:pPr>
      <w:r>
        <w:separator/>
      </w:r>
    </w:p>
  </w:footnote>
  <w:footnote w:type="continuationSeparator" w:id="0">
    <w:p w14:paraId="6785F285" w14:textId="77777777" w:rsidR="002C0AD1" w:rsidRDefault="002C0AD1" w:rsidP="00BC0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0622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122FACB4" w14:textId="77777777" w:rsidR="005B2A92" w:rsidRPr="00BC0FFC" w:rsidRDefault="005B2A92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C0F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C0FF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C0F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516F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C0FF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A014317" w14:textId="77777777" w:rsidR="005B2A92" w:rsidRDefault="005B2A92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js Puhovs">
    <w15:presenceInfo w15:providerId="AD" w15:userId="S-1-5-21-1177238915-1417001333-839522115-12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1BF"/>
    <w:rsid w:val="00005024"/>
    <w:rsid w:val="0009028A"/>
    <w:rsid w:val="001120FF"/>
    <w:rsid w:val="001629CB"/>
    <w:rsid w:val="00282BFB"/>
    <w:rsid w:val="002C0AD1"/>
    <w:rsid w:val="002C34BB"/>
    <w:rsid w:val="00351510"/>
    <w:rsid w:val="003731BF"/>
    <w:rsid w:val="00382284"/>
    <w:rsid w:val="00433BE1"/>
    <w:rsid w:val="00452E14"/>
    <w:rsid w:val="004C6B9E"/>
    <w:rsid w:val="005B2A92"/>
    <w:rsid w:val="005D0CCC"/>
    <w:rsid w:val="005E2FC1"/>
    <w:rsid w:val="00632CA7"/>
    <w:rsid w:val="00671DC3"/>
    <w:rsid w:val="006954E9"/>
    <w:rsid w:val="006B5ADF"/>
    <w:rsid w:val="006C000E"/>
    <w:rsid w:val="006C0D02"/>
    <w:rsid w:val="007077F0"/>
    <w:rsid w:val="0071409A"/>
    <w:rsid w:val="0072329A"/>
    <w:rsid w:val="0077516F"/>
    <w:rsid w:val="007B165D"/>
    <w:rsid w:val="008573AF"/>
    <w:rsid w:val="008B10FE"/>
    <w:rsid w:val="008B3F2C"/>
    <w:rsid w:val="008C2EB2"/>
    <w:rsid w:val="0094101C"/>
    <w:rsid w:val="00971D8C"/>
    <w:rsid w:val="009765CF"/>
    <w:rsid w:val="009A1074"/>
    <w:rsid w:val="00A65C13"/>
    <w:rsid w:val="00A7477D"/>
    <w:rsid w:val="00AA6D46"/>
    <w:rsid w:val="00AC20DC"/>
    <w:rsid w:val="00BA2391"/>
    <w:rsid w:val="00BC0FFC"/>
    <w:rsid w:val="00BE05B2"/>
    <w:rsid w:val="00C426BD"/>
    <w:rsid w:val="00C52EDB"/>
    <w:rsid w:val="00D127EC"/>
    <w:rsid w:val="00D22E04"/>
    <w:rsid w:val="00D261DD"/>
    <w:rsid w:val="00D62EBC"/>
    <w:rsid w:val="00E072AE"/>
    <w:rsid w:val="00E53876"/>
    <w:rsid w:val="00E66D2A"/>
    <w:rsid w:val="00F5286D"/>
    <w:rsid w:val="00F5744A"/>
    <w:rsid w:val="00F72C2D"/>
    <w:rsid w:val="00FC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7EA7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">
    <w:name w:val="tv_html"/>
    <w:basedOn w:val="Normal"/>
    <w:rsid w:val="0037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3731BF"/>
  </w:style>
  <w:style w:type="character" w:styleId="Hyperlink">
    <w:name w:val="Hyperlink"/>
    <w:basedOn w:val="DefaultParagraphFont"/>
    <w:uiPriority w:val="99"/>
    <w:unhideWhenUsed/>
    <w:rsid w:val="003731B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C0F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FFC"/>
  </w:style>
  <w:style w:type="paragraph" w:styleId="Footer">
    <w:name w:val="footer"/>
    <w:basedOn w:val="Normal"/>
    <w:link w:val="FooterChar"/>
    <w:uiPriority w:val="99"/>
    <w:unhideWhenUsed/>
    <w:rsid w:val="00BC0F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FFC"/>
  </w:style>
  <w:style w:type="paragraph" w:styleId="BalloonText">
    <w:name w:val="Balloon Text"/>
    <w:basedOn w:val="Normal"/>
    <w:link w:val="BalloonTextChar"/>
    <w:uiPriority w:val="99"/>
    <w:semiHidden/>
    <w:unhideWhenUsed/>
    <w:rsid w:val="00BC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FFC"/>
    <w:rPr>
      <w:rFonts w:ascii="Tahoma" w:hAnsi="Tahoma" w:cs="Tahoma"/>
      <w:sz w:val="16"/>
      <w:szCs w:val="16"/>
    </w:rPr>
  </w:style>
  <w:style w:type="paragraph" w:customStyle="1" w:styleId="tv213">
    <w:name w:val="tv213"/>
    <w:basedOn w:val="Normal"/>
    <w:rsid w:val="00D26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162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9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9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9CB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52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">
    <w:name w:val="tv_html"/>
    <w:basedOn w:val="Normal"/>
    <w:rsid w:val="00373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3731BF"/>
  </w:style>
  <w:style w:type="character" w:styleId="Hyperlink">
    <w:name w:val="Hyperlink"/>
    <w:basedOn w:val="DefaultParagraphFont"/>
    <w:uiPriority w:val="99"/>
    <w:unhideWhenUsed/>
    <w:rsid w:val="003731B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C0F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FFC"/>
  </w:style>
  <w:style w:type="paragraph" w:styleId="Footer">
    <w:name w:val="footer"/>
    <w:basedOn w:val="Normal"/>
    <w:link w:val="FooterChar"/>
    <w:uiPriority w:val="99"/>
    <w:unhideWhenUsed/>
    <w:rsid w:val="00BC0F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FFC"/>
  </w:style>
  <w:style w:type="paragraph" w:styleId="BalloonText">
    <w:name w:val="Balloon Text"/>
    <w:basedOn w:val="Normal"/>
    <w:link w:val="BalloonTextChar"/>
    <w:uiPriority w:val="99"/>
    <w:semiHidden/>
    <w:unhideWhenUsed/>
    <w:rsid w:val="00BC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FFC"/>
    <w:rPr>
      <w:rFonts w:ascii="Tahoma" w:hAnsi="Tahoma" w:cs="Tahoma"/>
      <w:sz w:val="16"/>
      <w:szCs w:val="16"/>
    </w:rPr>
  </w:style>
  <w:style w:type="paragraph" w:customStyle="1" w:styleId="tv213">
    <w:name w:val="tv213"/>
    <w:basedOn w:val="Normal"/>
    <w:rsid w:val="00D26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162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9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9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9CB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528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ara.busa@varam.gov.l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aram.gov.lv/lat/lidzd/pazinojumi_par_lidzdalibas_iesp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4271</Characters>
  <Application>Microsoft Office Word</Application>
  <DocSecurity>0</DocSecurity>
  <Lines>224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Madara Buša</dc:creator>
  <cp:lastModifiedBy>Madara Buša</cp:lastModifiedBy>
  <cp:revision>4</cp:revision>
  <dcterms:created xsi:type="dcterms:W3CDTF">2016-05-31T12:55:00Z</dcterms:created>
  <dcterms:modified xsi:type="dcterms:W3CDTF">2016-05-31T14:01:00Z</dcterms:modified>
</cp:coreProperties>
</file>