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021" w:rsidRPr="0081147F" w:rsidRDefault="00B17021" w:rsidP="00B17021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B17021" w:rsidRDefault="00B17021" w:rsidP="00B17021">
      <w:pPr>
        <w:jc w:val="both"/>
        <w:rPr>
          <w:sz w:val="26"/>
          <w:szCs w:val="26"/>
          <w:lang w:val="lv-LV"/>
        </w:rPr>
      </w:pPr>
    </w:p>
    <w:p w:rsidR="00B17021" w:rsidRPr="0081147F" w:rsidRDefault="00B17021" w:rsidP="00B17021">
      <w:pPr>
        <w:jc w:val="both"/>
        <w:rPr>
          <w:sz w:val="26"/>
          <w:szCs w:val="26"/>
          <w:lang w:val="lv-LV"/>
        </w:rPr>
      </w:pPr>
    </w:p>
    <w:p w:rsidR="00B17021" w:rsidRPr="0081147F" w:rsidRDefault="00B17021" w:rsidP="00B17021">
      <w:pPr>
        <w:jc w:val="both"/>
        <w:rPr>
          <w:sz w:val="26"/>
          <w:szCs w:val="26"/>
          <w:lang w:val="lv-LV"/>
        </w:rPr>
      </w:pPr>
    </w:p>
    <w:p w:rsidR="00B17021" w:rsidRPr="0081147F" w:rsidRDefault="00B17021" w:rsidP="00B17021">
      <w:pPr>
        <w:jc w:val="both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201</w:t>
      </w:r>
      <w:r>
        <w:rPr>
          <w:sz w:val="26"/>
          <w:szCs w:val="26"/>
          <w:lang w:val="lv-LV"/>
        </w:rPr>
        <w:t>5</w:t>
      </w:r>
      <w:r w:rsidRPr="0081147F">
        <w:rPr>
          <w:sz w:val="26"/>
          <w:szCs w:val="26"/>
          <w:lang w:val="lv-LV"/>
        </w:rPr>
        <w:t>.gada</w:t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smartTag w:uri="schemas-tilde-lv/tildestengine" w:element="currency">
        <w:smartTagPr>
          <w:attr w:name="text" w:val="Rīkojums"/>
          <w:attr w:name="id" w:val="-1"/>
          <w:attr w:name="baseform" w:val="rīkojum|s"/>
        </w:smartTagPr>
        <w:r w:rsidRPr="0081147F">
          <w:rPr>
            <w:sz w:val="26"/>
            <w:szCs w:val="26"/>
            <w:lang w:val="lv-LV"/>
          </w:rPr>
          <w:t>Rīkojums</w:t>
        </w:r>
      </w:smartTag>
      <w:r w:rsidRPr="0081147F">
        <w:rPr>
          <w:sz w:val="26"/>
          <w:szCs w:val="26"/>
          <w:lang w:val="lv-LV"/>
        </w:rPr>
        <w:t xml:space="preserve"> Nr.</w:t>
      </w:r>
    </w:p>
    <w:p w:rsidR="00B17021" w:rsidRPr="0081147F" w:rsidRDefault="00B17021" w:rsidP="00B17021">
      <w:pPr>
        <w:jc w:val="both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Rīgā</w:t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  <w:t>(prot. Nr.</w:t>
      </w:r>
      <w:proofErr w:type="gramStart"/>
      <w:r w:rsidRPr="0081147F">
        <w:rPr>
          <w:sz w:val="26"/>
          <w:szCs w:val="26"/>
          <w:lang w:val="lv-LV"/>
        </w:rPr>
        <w:t xml:space="preserve">    </w:t>
      </w:r>
      <w:proofErr w:type="gramEnd"/>
      <w:r w:rsidRPr="0081147F">
        <w:rPr>
          <w:sz w:val="26"/>
          <w:szCs w:val="26"/>
          <w:lang w:val="lv-LV"/>
        </w:rPr>
        <w:t>)</w:t>
      </w:r>
    </w:p>
    <w:p w:rsidR="00B17021" w:rsidRPr="0081147F" w:rsidRDefault="00B17021" w:rsidP="00B17021">
      <w:pPr>
        <w:rPr>
          <w:sz w:val="26"/>
          <w:szCs w:val="26"/>
          <w:lang w:val="lv-LV"/>
        </w:rPr>
      </w:pPr>
    </w:p>
    <w:p w:rsidR="00B17021" w:rsidRPr="00987DB5" w:rsidRDefault="00B17021" w:rsidP="00B17021">
      <w:pPr>
        <w:rPr>
          <w:sz w:val="26"/>
          <w:szCs w:val="26"/>
          <w:lang w:val="lv-LV"/>
        </w:rPr>
      </w:pPr>
    </w:p>
    <w:p w:rsidR="00B17021" w:rsidRPr="00EA6F95" w:rsidRDefault="00B17021" w:rsidP="00B17021">
      <w:pPr>
        <w:jc w:val="center"/>
        <w:rPr>
          <w:b/>
          <w:sz w:val="28"/>
          <w:szCs w:val="28"/>
          <w:lang w:val="lv-LV"/>
        </w:rPr>
      </w:pPr>
      <w:r w:rsidRPr="00EA6F95">
        <w:rPr>
          <w:b/>
          <w:sz w:val="28"/>
          <w:szCs w:val="28"/>
          <w:lang w:val="lv-LV"/>
        </w:rPr>
        <w:t xml:space="preserve">Par </w:t>
      </w:r>
      <w:r>
        <w:rPr>
          <w:b/>
          <w:sz w:val="28"/>
          <w:szCs w:val="28"/>
          <w:lang w:val="lv-LV"/>
        </w:rPr>
        <w:t>valstij piekrītošā dzīvokļa</w:t>
      </w:r>
      <w:r w:rsidRPr="00EA6F95">
        <w:rPr>
          <w:b/>
          <w:sz w:val="28"/>
          <w:szCs w:val="28"/>
          <w:lang w:val="lv-LV"/>
        </w:rPr>
        <w:t xml:space="preserve"> īpašum</w:t>
      </w:r>
      <w:r w:rsidR="00751FDE">
        <w:rPr>
          <w:b/>
          <w:sz w:val="28"/>
          <w:szCs w:val="28"/>
          <w:lang w:val="lv-LV"/>
        </w:rPr>
        <w:t>a Nr.9 Kadiķu ielā 6, Mērsragā</w:t>
      </w:r>
      <w:r>
        <w:rPr>
          <w:b/>
          <w:sz w:val="28"/>
          <w:szCs w:val="28"/>
          <w:lang w:val="lv-LV"/>
        </w:rPr>
        <w:t xml:space="preserve">, </w:t>
      </w:r>
      <w:r w:rsidRPr="00EA6F95">
        <w:rPr>
          <w:b/>
          <w:sz w:val="28"/>
          <w:szCs w:val="28"/>
          <w:lang w:val="lv-LV"/>
        </w:rPr>
        <w:t xml:space="preserve">nodošanu </w:t>
      </w:r>
      <w:r w:rsidR="00751FDE">
        <w:rPr>
          <w:b/>
          <w:sz w:val="28"/>
          <w:szCs w:val="28"/>
          <w:lang w:val="lv-LV"/>
        </w:rPr>
        <w:t>Mērsraga novada</w:t>
      </w:r>
      <w:r w:rsidRPr="00EA6F95">
        <w:rPr>
          <w:b/>
          <w:sz w:val="28"/>
          <w:szCs w:val="28"/>
          <w:lang w:val="lv-LV"/>
        </w:rPr>
        <w:t xml:space="preserve"> pašvaldības īpašumā</w:t>
      </w:r>
    </w:p>
    <w:p w:rsidR="00B17021" w:rsidRPr="00987DB5" w:rsidRDefault="00B17021" w:rsidP="00B17021">
      <w:pPr>
        <w:jc w:val="center"/>
        <w:rPr>
          <w:b/>
          <w:sz w:val="26"/>
          <w:szCs w:val="26"/>
          <w:lang w:val="lv-LV"/>
        </w:rPr>
      </w:pPr>
    </w:p>
    <w:p w:rsidR="00B17021" w:rsidRDefault="00B17021" w:rsidP="00B17021">
      <w:pPr>
        <w:pStyle w:val="naisf"/>
        <w:spacing w:before="120" w:after="0"/>
        <w:ind w:firstLine="72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1. Saskaņā ar Publiskas personas mantas atsavināšanas likuma 4</w:t>
      </w:r>
      <w:r w:rsidRPr="00F66CDC">
        <w:rPr>
          <w:color w:val="000000"/>
          <w:sz w:val="28"/>
          <w:szCs w:val="28"/>
          <w:shd w:val="clear" w:color="auto" w:fill="FFFFFF"/>
        </w:rPr>
        <w:t xml:space="preserve">5.panta </w:t>
      </w:r>
      <w:r>
        <w:rPr>
          <w:color w:val="000000"/>
          <w:sz w:val="28"/>
          <w:szCs w:val="28"/>
          <w:shd w:val="clear" w:color="auto" w:fill="FFFFFF"/>
        </w:rPr>
        <w:t>pirmo</w:t>
      </w:r>
      <w:r w:rsidRPr="00F66CDC">
        <w:rPr>
          <w:color w:val="000000"/>
          <w:sz w:val="28"/>
          <w:szCs w:val="28"/>
          <w:shd w:val="clear" w:color="auto" w:fill="FFFFFF"/>
        </w:rPr>
        <w:t xml:space="preserve"> daļu, Valst</w:t>
      </w:r>
      <w:r>
        <w:rPr>
          <w:color w:val="000000"/>
          <w:sz w:val="28"/>
          <w:szCs w:val="28"/>
          <w:shd w:val="clear" w:color="auto" w:fill="FFFFFF"/>
        </w:rPr>
        <w:t>s ieņēmumu dienestam</w:t>
      </w:r>
      <w:r w:rsidR="009A1946">
        <w:rPr>
          <w:color w:val="000000"/>
          <w:sz w:val="28"/>
          <w:szCs w:val="28"/>
          <w:shd w:val="clear" w:color="auto" w:fill="FFFFFF"/>
        </w:rPr>
        <w:t xml:space="preserve"> bez atlīdzības nodot Mērsraga novada</w:t>
      </w:r>
      <w:r w:rsidRPr="00F66CDC">
        <w:rPr>
          <w:color w:val="000000"/>
          <w:sz w:val="28"/>
          <w:szCs w:val="28"/>
          <w:shd w:val="clear" w:color="auto" w:fill="FFFFFF"/>
        </w:rPr>
        <w:t xml:space="preserve"> pašvaldības īpašumā, </w:t>
      </w:r>
      <w:r>
        <w:rPr>
          <w:color w:val="000000"/>
          <w:sz w:val="28"/>
          <w:szCs w:val="28"/>
          <w:shd w:val="clear" w:color="auto" w:fill="FFFFFF"/>
        </w:rPr>
        <w:t>valstij pi</w:t>
      </w:r>
      <w:r w:rsidR="009A1946">
        <w:rPr>
          <w:color w:val="000000"/>
          <w:sz w:val="28"/>
          <w:szCs w:val="28"/>
          <w:shd w:val="clear" w:color="auto" w:fill="FFFFFF"/>
        </w:rPr>
        <w:t>ekrītošo dzīvokļa īpašumu Nr. 9</w:t>
      </w:r>
      <w:r>
        <w:rPr>
          <w:color w:val="000000"/>
          <w:sz w:val="28"/>
          <w:szCs w:val="28"/>
          <w:shd w:val="clear" w:color="auto" w:fill="FFFFFF"/>
        </w:rPr>
        <w:t xml:space="preserve"> (ne</w:t>
      </w:r>
      <w:r w:rsidR="009A1946">
        <w:rPr>
          <w:color w:val="000000"/>
          <w:sz w:val="28"/>
          <w:szCs w:val="28"/>
          <w:shd w:val="clear" w:color="auto" w:fill="FFFFFF"/>
        </w:rPr>
        <w:t>kustamā īpašuma kadastra Nr.8878 900 0104</w:t>
      </w:r>
      <w:r>
        <w:rPr>
          <w:color w:val="000000"/>
          <w:sz w:val="28"/>
          <w:szCs w:val="28"/>
          <w:shd w:val="clear" w:color="auto" w:fill="FFFFFF"/>
        </w:rPr>
        <w:t xml:space="preserve">) </w:t>
      </w:r>
      <w:r w:rsidR="009A1946">
        <w:rPr>
          <w:sz w:val="28"/>
          <w:szCs w:val="28"/>
        </w:rPr>
        <w:t>Kadiķu ielā 6</w:t>
      </w:r>
      <w:r>
        <w:rPr>
          <w:sz w:val="28"/>
          <w:szCs w:val="28"/>
        </w:rPr>
        <w:t xml:space="preserve">, </w:t>
      </w:r>
      <w:r w:rsidR="009A1946">
        <w:rPr>
          <w:sz w:val="28"/>
          <w:szCs w:val="28"/>
        </w:rPr>
        <w:t>Mērsragā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412806">
        <w:rPr>
          <w:color w:val="000000"/>
          <w:sz w:val="22"/>
          <w:szCs w:val="22"/>
        </w:rPr>
        <w:t xml:space="preserve"> </w:t>
      </w:r>
      <w:r>
        <w:rPr>
          <w:color w:val="000000"/>
          <w:sz w:val="28"/>
          <w:szCs w:val="28"/>
        </w:rPr>
        <w:t xml:space="preserve">kas </w:t>
      </w:r>
      <w:r w:rsidR="009A1946">
        <w:rPr>
          <w:color w:val="000000"/>
          <w:sz w:val="28"/>
          <w:szCs w:val="28"/>
        </w:rPr>
        <w:t>sastāv no  dzīvokļa Nr.9 un  187/9101</w:t>
      </w:r>
      <w:r w:rsidRPr="00412806">
        <w:rPr>
          <w:color w:val="000000"/>
          <w:sz w:val="28"/>
          <w:szCs w:val="28"/>
        </w:rPr>
        <w:t xml:space="preserve"> domājamām daļām no kopīpašumā esošās būv</w:t>
      </w:r>
      <w:r>
        <w:rPr>
          <w:color w:val="000000"/>
          <w:sz w:val="28"/>
          <w:szCs w:val="28"/>
        </w:rPr>
        <w:t xml:space="preserve">es (kadastra Nr. </w:t>
      </w:r>
      <w:r w:rsidR="009A1946">
        <w:rPr>
          <w:color w:val="000000"/>
          <w:sz w:val="28"/>
          <w:szCs w:val="28"/>
          <w:shd w:val="clear" w:color="auto" w:fill="FFFFFF"/>
        </w:rPr>
        <w:t>8878</w:t>
      </w:r>
      <w:r>
        <w:rPr>
          <w:color w:val="000000"/>
          <w:sz w:val="28"/>
          <w:szCs w:val="28"/>
          <w:shd w:val="clear" w:color="auto" w:fill="FFFFFF"/>
        </w:rPr>
        <w:t xml:space="preserve"> 900 </w:t>
      </w:r>
      <w:r w:rsidR="009A1946">
        <w:rPr>
          <w:color w:val="000000"/>
          <w:sz w:val="28"/>
          <w:szCs w:val="28"/>
          <w:shd w:val="clear" w:color="auto" w:fill="FFFFFF"/>
        </w:rPr>
        <w:t>0104</w:t>
      </w:r>
      <w:r w:rsidRPr="00412806">
        <w:rPr>
          <w:color w:val="000000"/>
          <w:sz w:val="28"/>
          <w:szCs w:val="28"/>
        </w:rPr>
        <w:t>),</w:t>
      </w:r>
      <w:r w:rsidRPr="00412806">
        <w:rPr>
          <w:rStyle w:val="apple-converted-space"/>
          <w:color w:val="000000"/>
          <w:sz w:val="28"/>
          <w:szCs w:val="28"/>
        </w:rPr>
        <w:t> </w:t>
      </w:r>
      <w:r w:rsidRPr="00412806">
        <w:rPr>
          <w:color w:val="000000"/>
          <w:sz w:val="28"/>
          <w:szCs w:val="28"/>
          <w:shd w:val="clear" w:color="auto" w:fill="FFFFFF"/>
        </w:rPr>
        <w:t>pašvaldības autonomās funkcijas īstenošanai – palīdzības sniegšanai iedzīvotājiem dzīvokļa jautājuma risināšanai.</w:t>
      </w:r>
    </w:p>
    <w:p w:rsidR="00B17021" w:rsidRPr="002E6B69" w:rsidRDefault="00B17021" w:rsidP="00B17021">
      <w:pPr>
        <w:pStyle w:val="naisf"/>
        <w:spacing w:before="120" w:after="0"/>
        <w:ind w:firstLine="72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2.</w:t>
      </w:r>
      <w:r w:rsidRPr="00BF331E">
        <w:rPr>
          <w:rFonts w:ascii="Arial" w:hAnsi="Arial" w:cs="Arial"/>
          <w:color w:val="1F497D"/>
          <w:sz w:val="20"/>
          <w:szCs w:val="20"/>
        </w:rPr>
        <w:t xml:space="preserve"> </w:t>
      </w:r>
      <w:r w:rsidRPr="00BF331E">
        <w:rPr>
          <w:color w:val="000000" w:themeColor="text1"/>
          <w:sz w:val="28"/>
          <w:szCs w:val="28"/>
        </w:rPr>
        <w:t>Vienlaikus ar īpašuma tiesību nostiprin</w:t>
      </w:r>
      <w:r w:rsidR="009A1946">
        <w:rPr>
          <w:color w:val="000000" w:themeColor="text1"/>
          <w:sz w:val="28"/>
          <w:szCs w:val="28"/>
        </w:rPr>
        <w:t>āšanu zemesgrāmatā uz Mērsraga</w:t>
      </w:r>
      <w:r w:rsidR="00CC1D69">
        <w:rPr>
          <w:color w:val="000000" w:themeColor="text1"/>
          <w:sz w:val="28"/>
          <w:szCs w:val="28"/>
        </w:rPr>
        <w:t xml:space="preserve"> </w:t>
      </w:r>
      <w:r w:rsidR="009A1946">
        <w:rPr>
          <w:color w:val="000000" w:themeColor="text1"/>
          <w:sz w:val="28"/>
          <w:szCs w:val="28"/>
        </w:rPr>
        <w:t>novada</w:t>
      </w:r>
      <w:r w:rsidRPr="00BF331E">
        <w:rPr>
          <w:color w:val="000000" w:themeColor="text1"/>
          <w:sz w:val="28"/>
          <w:szCs w:val="28"/>
        </w:rPr>
        <w:t xml:space="preserve"> pašvaldības vārda dzēst zemesgrāmatas nodalījuma II. daļas 2. iedaļā (ieraksts Nr.1.1.) ierakstīto aizlieguma atzīmi, ka nekustamais īpašums atzīts par bezmantinieku mantu un piekrīt valstij</w:t>
      </w:r>
      <w:r>
        <w:rPr>
          <w:sz w:val="28"/>
          <w:szCs w:val="28"/>
        </w:rPr>
        <w:t>.</w:t>
      </w:r>
    </w:p>
    <w:p w:rsidR="00B17021" w:rsidRDefault="00B17021" w:rsidP="00B17021">
      <w:pPr>
        <w:spacing w:before="120"/>
        <w:jc w:val="both"/>
        <w:rPr>
          <w:sz w:val="28"/>
          <w:szCs w:val="28"/>
          <w:lang w:val="lv-LV"/>
        </w:rPr>
      </w:pPr>
    </w:p>
    <w:p w:rsidR="00B17021" w:rsidRDefault="00B17021" w:rsidP="00B17021">
      <w:pPr>
        <w:spacing w:before="120"/>
        <w:jc w:val="both"/>
        <w:rPr>
          <w:sz w:val="28"/>
          <w:szCs w:val="28"/>
          <w:lang w:val="lv-LV"/>
        </w:rPr>
      </w:pPr>
    </w:p>
    <w:p w:rsidR="00B17021" w:rsidRDefault="00B17021" w:rsidP="00B17021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</w:p>
    <w:p w:rsidR="00B17021" w:rsidRPr="00EA6F95" w:rsidRDefault="00B17021" w:rsidP="00B17021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Ministru prezidente               </w:t>
      </w:r>
      <w:r w:rsidRPr="00EA6F95">
        <w:rPr>
          <w:sz w:val="28"/>
          <w:szCs w:val="28"/>
        </w:rPr>
        <w:tab/>
      </w:r>
      <w:r w:rsidRPr="00EA6F95">
        <w:rPr>
          <w:sz w:val="28"/>
          <w:szCs w:val="28"/>
        </w:rPr>
        <w:tab/>
        <w:t>L.Straujuma</w:t>
      </w:r>
    </w:p>
    <w:p w:rsidR="00B17021" w:rsidRPr="00EA6F95" w:rsidRDefault="00B17021" w:rsidP="00B17021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 </w:t>
      </w:r>
    </w:p>
    <w:p w:rsidR="00B17021" w:rsidRPr="00EA6F95" w:rsidRDefault="00B17021" w:rsidP="00B17021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</w:p>
    <w:p w:rsidR="00B17021" w:rsidRPr="00EA6F95" w:rsidRDefault="00B17021" w:rsidP="00B17021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Vides aizsardzības un reģionālās</w:t>
      </w:r>
    </w:p>
    <w:p w:rsidR="00B17021" w:rsidRPr="00EA6F95" w:rsidRDefault="00B17021" w:rsidP="00B17021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attīstības ministrs                     </w:t>
      </w:r>
      <w:r w:rsidRPr="00EA6F95">
        <w:rPr>
          <w:sz w:val="28"/>
          <w:szCs w:val="28"/>
        </w:rPr>
        <w:tab/>
      </w:r>
      <w:r w:rsidRPr="00EA6F95">
        <w:rPr>
          <w:sz w:val="28"/>
          <w:szCs w:val="28"/>
        </w:rPr>
        <w:tab/>
      </w:r>
      <w:r>
        <w:rPr>
          <w:sz w:val="28"/>
          <w:szCs w:val="28"/>
        </w:rPr>
        <w:t>K.Gerhards</w:t>
      </w:r>
    </w:p>
    <w:p w:rsidR="00B17021" w:rsidRPr="00EA6F95" w:rsidRDefault="00B17021" w:rsidP="00B17021">
      <w:pPr>
        <w:pStyle w:val="BodyText"/>
        <w:spacing w:after="0"/>
        <w:ind w:firstLine="720"/>
        <w:jc w:val="both"/>
        <w:rPr>
          <w:sz w:val="28"/>
          <w:szCs w:val="28"/>
          <w:lang w:val="lv-LV"/>
        </w:rPr>
      </w:pPr>
    </w:p>
    <w:p w:rsidR="00B17021" w:rsidRPr="00EA6F95" w:rsidRDefault="00B17021" w:rsidP="00B17021">
      <w:pPr>
        <w:pStyle w:val="BodyTextIndent"/>
        <w:ind w:left="0" w:firstLine="0"/>
        <w:rPr>
          <w:szCs w:val="28"/>
        </w:rPr>
      </w:pPr>
      <w:proofErr w:type="spellStart"/>
      <w:r w:rsidRPr="00EA6F95">
        <w:rPr>
          <w:szCs w:val="28"/>
        </w:rPr>
        <w:t>Iesniedzējs</w:t>
      </w:r>
      <w:proofErr w:type="spellEnd"/>
      <w:r w:rsidRPr="00EA6F95">
        <w:rPr>
          <w:szCs w:val="28"/>
        </w:rPr>
        <w:t xml:space="preserve">: </w:t>
      </w:r>
    </w:p>
    <w:p w:rsidR="00B17021" w:rsidRPr="00EA6F95" w:rsidRDefault="00B17021" w:rsidP="00B17021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Vides aizsardzības un reģionālās</w:t>
      </w:r>
    </w:p>
    <w:p w:rsidR="00B17021" w:rsidRPr="00EA6F95" w:rsidRDefault="00B17021" w:rsidP="00B17021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attīstības ministrs                  </w:t>
      </w:r>
      <w:r w:rsidRPr="00EA6F95">
        <w:rPr>
          <w:sz w:val="28"/>
          <w:szCs w:val="28"/>
        </w:rPr>
        <w:tab/>
      </w:r>
      <w:r w:rsidRPr="00EA6F95">
        <w:rPr>
          <w:sz w:val="28"/>
          <w:szCs w:val="28"/>
        </w:rPr>
        <w:tab/>
      </w:r>
      <w:r>
        <w:rPr>
          <w:sz w:val="28"/>
          <w:szCs w:val="28"/>
        </w:rPr>
        <w:t>K.Gerhards</w:t>
      </w:r>
    </w:p>
    <w:p w:rsidR="00B17021" w:rsidRPr="00EA6F95" w:rsidRDefault="00B17021" w:rsidP="00B17021">
      <w:pPr>
        <w:pStyle w:val="BodyTextIndent"/>
        <w:ind w:left="0" w:firstLine="0"/>
        <w:rPr>
          <w:szCs w:val="28"/>
        </w:rPr>
      </w:pPr>
    </w:p>
    <w:p w:rsidR="00B17021" w:rsidRPr="00EA6F95" w:rsidRDefault="00B17021" w:rsidP="00B17021">
      <w:pPr>
        <w:shd w:val="clear" w:color="auto" w:fill="FFFFFF"/>
        <w:rPr>
          <w:sz w:val="28"/>
          <w:szCs w:val="28"/>
          <w:lang w:eastAsia="lv-LV"/>
        </w:rPr>
      </w:pPr>
      <w:proofErr w:type="spellStart"/>
      <w:r w:rsidRPr="00EA6F95">
        <w:rPr>
          <w:sz w:val="28"/>
          <w:szCs w:val="28"/>
          <w:lang w:eastAsia="lv-LV"/>
        </w:rPr>
        <w:t>Vīza</w:t>
      </w:r>
      <w:proofErr w:type="spellEnd"/>
      <w:r w:rsidRPr="00EA6F95">
        <w:rPr>
          <w:sz w:val="28"/>
          <w:szCs w:val="28"/>
          <w:lang w:eastAsia="lv-LV"/>
        </w:rPr>
        <w:t>:</w:t>
      </w:r>
    </w:p>
    <w:p w:rsidR="00B17021" w:rsidRPr="00EA6F95" w:rsidRDefault="00B17021" w:rsidP="00B17021">
      <w:pPr>
        <w:shd w:val="clear" w:color="auto" w:fill="FFFFFF"/>
        <w:tabs>
          <w:tab w:val="left" w:pos="4755"/>
          <w:tab w:val="left" w:pos="7230"/>
        </w:tabs>
        <w:rPr>
          <w:sz w:val="28"/>
          <w:szCs w:val="28"/>
          <w:lang w:eastAsia="lv-LV"/>
        </w:rPr>
      </w:pPr>
      <w:proofErr w:type="spellStart"/>
      <w:r>
        <w:rPr>
          <w:sz w:val="28"/>
          <w:szCs w:val="28"/>
          <w:lang w:eastAsia="lv-LV"/>
        </w:rPr>
        <w:t>V</w:t>
      </w:r>
      <w:r w:rsidRPr="00EA6F95">
        <w:rPr>
          <w:sz w:val="28"/>
          <w:szCs w:val="28"/>
          <w:lang w:eastAsia="lv-LV"/>
        </w:rPr>
        <w:t>alsts</w:t>
      </w:r>
      <w:proofErr w:type="spellEnd"/>
      <w:r w:rsidRPr="00EA6F95">
        <w:rPr>
          <w:sz w:val="28"/>
          <w:szCs w:val="28"/>
          <w:lang w:eastAsia="lv-LV"/>
        </w:rPr>
        <w:t xml:space="preserve"> </w:t>
      </w:r>
      <w:proofErr w:type="spellStart"/>
      <w:r w:rsidRPr="00EA6F95">
        <w:rPr>
          <w:sz w:val="28"/>
          <w:szCs w:val="28"/>
          <w:lang w:eastAsia="lv-LV"/>
        </w:rPr>
        <w:t>sekretārs</w:t>
      </w:r>
      <w:proofErr w:type="spellEnd"/>
      <w:r w:rsidRPr="00EA6F95">
        <w:rPr>
          <w:sz w:val="28"/>
          <w:szCs w:val="28"/>
          <w:lang w:eastAsia="lv-LV"/>
        </w:rPr>
        <w:tab/>
      </w:r>
      <w:r w:rsidRPr="00EA6F95">
        <w:rPr>
          <w:sz w:val="28"/>
          <w:szCs w:val="28"/>
          <w:lang w:eastAsia="lv-LV"/>
        </w:rPr>
        <w:tab/>
      </w:r>
      <w:proofErr w:type="spellStart"/>
      <w:r>
        <w:rPr>
          <w:sz w:val="28"/>
          <w:szCs w:val="28"/>
          <w:lang w:eastAsia="lv-LV"/>
        </w:rPr>
        <w:t>G.Puķītis</w:t>
      </w:r>
      <w:proofErr w:type="spellEnd"/>
    </w:p>
    <w:p w:rsidR="00B17021" w:rsidRPr="0081147F" w:rsidRDefault="00B17021" w:rsidP="00B17021">
      <w:pPr>
        <w:rPr>
          <w:sz w:val="26"/>
          <w:szCs w:val="26"/>
          <w:lang w:val="lv-LV"/>
        </w:rPr>
      </w:pPr>
    </w:p>
    <w:p w:rsidR="00B17021" w:rsidRPr="00BF331E" w:rsidRDefault="00070395" w:rsidP="00B17021">
      <w:pPr>
        <w:pStyle w:val="Footer"/>
        <w:jc w:val="both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12</w:t>
      </w:r>
      <w:r w:rsidR="00B17021">
        <w:rPr>
          <w:sz w:val="18"/>
          <w:szCs w:val="18"/>
          <w:lang w:val="lv-LV"/>
        </w:rPr>
        <w:t>.11</w:t>
      </w:r>
      <w:r w:rsidR="00B17021" w:rsidRPr="00BF331E">
        <w:rPr>
          <w:sz w:val="18"/>
          <w:szCs w:val="18"/>
          <w:lang w:val="lv-LV"/>
        </w:rPr>
        <w:t xml:space="preserve">.2015. </w:t>
      </w:r>
      <w:r>
        <w:rPr>
          <w:sz w:val="18"/>
          <w:szCs w:val="18"/>
          <w:lang w:val="lv-LV"/>
        </w:rPr>
        <w:t>16:32</w:t>
      </w:r>
    </w:p>
    <w:p w:rsidR="00B17021" w:rsidRPr="00BF331E" w:rsidRDefault="00B17021" w:rsidP="00B17021">
      <w:pPr>
        <w:pStyle w:val="BodyText"/>
        <w:spacing w:after="0"/>
        <w:rPr>
          <w:sz w:val="18"/>
          <w:szCs w:val="18"/>
          <w:lang w:val="lv-LV"/>
        </w:rPr>
      </w:pPr>
      <w:r w:rsidRPr="00BF331E">
        <w:rPr>
          <w:sz w:val="18"/>
          <w:szCs w:val="18"/>
          <w:lang w:val="lv-LV"/>
        </w:rPr>
        <w:t>1</w:t>
      </w:r>
      <w:r w:rsidR="00F71FD1">
        <w:rPr>
          <w:sz w:val="18"/>
          <w:szCs w:val="18"/>
          <w:lang w:val="lv-LV"/>
        </w:rPr>
        <w:t>53</w:t>
      </w:r>
    </w:p>
    <w:p w:rsidR="00B17021" w:rsidRPr="00BF331E" w:rsidRDefault="00B17021" w:rsidP="00B17021">
      <w:pPr>
        <w:tabs>
          <w:tab w:val="left" w:pos="3135"/>
        </w:tabs>
        <w:rPr>
          <w:sz w:val="18"/>
          <w:szCs w:val="18"/>
          <w:lang w:val="lv-LV"/>
        </w:rPr>
      </w:pPr>
      <w:proofErr w:type="spellStart"/>
      <w:r w:rsidRPr="00BF331E">
        <w:rPr>
          <w:sz w:val="18"/>
          <w:szCs w:val="18"/>
          <w:lang w:val="lv-LV"/>
        </w:rPr>
        <w:t>V.Obersts</w:t>
      </w:r>
      <w:proofErr w:type="spellEnd"/>
      <w:r w:rsidRPr="00BF331E">
        <w:rPr>
          <w:sz w:val="18"/>
          <w:szCs w:val="18"/>
          <w:lang w:val="lv-LV"/>
        </w:rPr>
        <w:tab/>
      </w:r>
    </w:p>
    <w:p w:rsidR="00B17021" w:rsidRPr="00BF331E" w:rsidRDefault="00D20749" w:rsidP="00B17021">
      <w:pPr>
        <w:rPr>
          <w:sz w:val="18"/>
          <w:szCs w:val="18"/>
          <w:lang w:val="lv-LV"/>
        </w:rPr>
      </w:pPr>
      <w:hyperlink r:id="rId6" w:history="1">
        <w:r w:rsidR="00B17021" w:rsidRPr="00BF331E">
          <w:rPr>
            <w:rStyle w:val="Hyperlink"/>
            <w:color w:val="000000" w:themeColor="text1"/>
            <w:sz w:val="18"/>
            <w:szCs w:val="18"/>
            <w:u w:val="none"/>
            <w:lang w:val="lv-LV"/>
          </w:rPr>
          <w:t>viesturs.obersts@varam.gov.lv</w:t>
        </w:r>
      </w:hyperlink>
    </w:p>
    <w:p w:rsidR="00B17021" w:rsidRPr="00BF331E" w:rsidRDefault="00B17021" w:rsidP="00B17021">
      <w:pPr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67026438</w:t>
      </w:r>
    </w:p>
    <w:p w:rsidR="00B17021" w:rsidRPr="00AC5AF6" w:rsidRDefault="00B17021" w:rsidP="00B17021">
      <w:pPr>
        <w:rPr>
          <w:sz w:val="20"/>
          <w:lang w:val="lv-LV"/>
        </w:rPr>
      </w:pPr>
    </w:p>
    <w:p w:rsidR="00B17021" w:rsidRPr="00070395" w:rsidRDefault="00B17021" w:rsidP="00B17021">
      <w:pPr>
        <w:rPr>
          <w:lang w:val="lv-LV"/>
        </w:rPr>
      </w:pPr>
    </w:p>
    <w:p w:rsidR="00717064" w:rsidRPr="00070395" w:rsidRDefault="00717064">
      <w:pPr>
        <w:rPr>
          <w:lang w:val="lv-LV"/>
        </w:rPr>
      </w:pPr>
    </w:p>
    <w:sectPr w:rsidR="00717064" w:rsidRPr="00070395" w:rsidSect="00CC1D69">
      <w:headerReference w:type="default" r:id="rId7"/>
      <w:footerReference w:type="default" r:id="rId8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D69" w:rsidRDefault="00CC1D69" w:rsidP="009A1946">
      <w:r>
        <w:separator/>
      </w:r>
    </w:p>
  </w:endnote>
  <w:endnote w:type="continuationSeparator" w:id="0">
    <w:p w:rsidR="00CC1D69" w:rsidRDefault="00CC1D69" w:rsidP="009A19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D69" w:rsidRPr="00FA5986" w:rsidRDefault="00CC1D69" w:rsidP="00CC1D69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 w:rsidR="00070395">
      <w:rPr>
        <w:noProof/>
        <w:sz w:val="20"/>
        <w:lang w:val="lv-LV"/>
      </w:rPr>
      <w:t>_12</w:t>
    </w:r>
    <w:r>
      <w:rPr>
        <w:noProof/>
        <w:sz w:val="20"/>
        <w:lang w:val="lv-LV"/>
      </w:rPr>
      <w:t>1115_Kadiku_iela</w:t>
    </w:r>
    <w:r w:rsidRPr="00783BCF">
      <w:rPr>
        <w:sz w:val="20"/>
        <w:lang w:val="lv-LV"/>
      </w:rPr>
      <w:t xml:space="preserve">; Ministru kabineta rīkojuma projekts </w:t>
    </w:r>
    <w:r w:rsidRPr="00783BCF">
      <w:rPr>
        <w:sz w:val="20"/>
      </w:rPr>
      <w:t>„</w:t>
    </w:r>
    <w:r w:rsidRPr="00783BCF">
      <w:rPr>
        <w:sz w:val="20"/>
        <w:lang w:val="lv-LV"/>
      </w:rPr>
      <w:t xml:space="preserve">Par </w:t>
    </w:r>
    <w:r>
      <w:rPr>
        <w:sz w:val="20"/>
        <w:lang w:val="lv-LV"/>
      </w:rPr>
      <w:t>valstij piekrītošā dzīvokļa īpašuma Nr.9 Kadiķu ielā 6, Mērsragā,</w:t>
    </w:r>
    <w:r w:rsidRPr="00783BCF">
      <w:rPr>
        <w:sz w:val="20"/>
        <w:lang w:val="lv-LV"/>
      </w:rPr>
      <w:t xml:space="preserve"> nodošanu </w:t>
    </w:r>
    <w:r>
      <w:rPr>
        <w:sz w:val="20"/>
        <w:lang w:val="lv-LV"/>
      </w:rPr>
      <w:t>Mērsraga novada</w:t>
    </w:r>
    <w:r w:rsidRPr="00783BCF">
      <w:rPr>
        <w:sz w:val="20"/>
        <w:lang w:val="lv-LV"/>
      </w:rPr>
      <w:t xml:space="preserve"> pašvaldības īpašumā</w:t>
    </w:r>
    <w:r w:rsidRPr="00FA5986">
      <w:rPr>
        <w:sz w:val="20"/>
        <w:lang w:val="lv-LV"/>
      </w:rPr>
      <w:t>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D69" w:rsidRDefault="00CC1D69" w:rsidP="009A1946">
      <w:r>
        <w:separator/>
      </w:r>
    </w:p>
  </w:footnote>
  <w:footnote w:type="continuationSeparator" w:id="0">
    <w:p w:rsidR="00CC1D69" w:rsidRDefault="00CC1D69" w:rsidP="009A19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D69" w:rsidRDefault="00CC1D69" w:rsidP="00CC1D69">
    <w:pPr>
      <w:pStyle w:val="Heading3"/>
      <w:jc w:val="right"/>
    </w:pPr>
    <w:r>
      <w:rPr>
        <w:i w:val="0"/>
        <w:szCs w:val="28"/>
      </w:rPr>
      <w:t>Projekts</w:t>
    </w:r>
  </w:p>
  <w:p w:rsidR="00CC1D69" w:rsidRDefault="00CC1D6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7021"/>
    <w:rsid w:val="00070395"/>
    <w:rsid w:val="00717064"/>
    <w:rsid w:val="00751FDE"/>
    <w:rsid w:val="009A1946"/>
    <w:rsid w:val="00B17021"/>
    <w:rsid w:val="00CC1D69"/>
    <w:rsid w:val="00D20749"/>
    <w:rsid w:val="00F71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0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B17021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17021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B17021"/>
    <w:pPr>
      <w:ind w:left="142" w:firstLine="578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B17021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Footer">
    <w:name w:val="footer"/>
    <w:basedOn w:val="Normal"/>
    <w:link w:val="FooterChar"/>
    <w:rsid w:val="00B1702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B17021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Hyperlink">
    <w:name w:val="Hyperlink"/>
    <w:rsid w:val="00B17021"/>
    <w:rPr>
      <w:color w:val="0000FF"/>
      <w:u w:val="single"/>
    </w:rPr>
  </w:style>
  <w:style w:type="paragraph" w:styleId="Header">
    <w:name w:val="header"/>
    <w:basedOn w:val="Normal"/>
    <w:link w:val="HeaderChar"/>
    <w:rsid w:val="00B1702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17021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B17021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B1702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17021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B170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esturs.obersts@varam.gov.lv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891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3</cp:revision>
  <dcterms:created xsi:type="dcterms:W3CDTF">2015-11-11T09:08:00Z</dcterms:created>
  <dcterms:modified xsi:type="dcterms:W3CDTF">2015-11-12T14:32:00Z</dcterms:modified>
</cp:coreProperties>
</file>